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2"/>
        <w:bidi w:val="0"/>
        <w:rPr>
          <w:rFonts w:hint="eastAsia"/>
          <w:color w:val="auto"/>
          <w:highlight w:val="none"/>
          <w:lang w:val="en-US" w:eastAsia="zh-CN"/>
        </w:rPr>
      </w:pPr>
      <w:r>
        <w:rPr>
          <w:rFonts w:hint="eastAsia"/>
          <w:color w:val="auto"/>
          <w:highlight w:val="none"/>
          <w:lang w:val="en-US" w:eastAsia="zh-CN"/>
        </w:rPr>
        <w:t>1.部门主要职能</w:t>
      </w:r>
    </w:p>
    <w:p>
      <w:pPr>
        <w:bidi w:val="0"/>
        <w:rPr>
          <w:rFonts w:hint="eastAsia"/>
          <w:color w:val="auto"/>
          <w:highlight w:val="none"/>
        </w:rPr>
      </w:pPr>
      <w:r>
        <w:rPr>
          <w:rFonts w:hint="eastAsia"/>
          <w:color w:val="auto"/>
          <w:highlight w:val="none"/>
          <w:lang w:val="en-US" w:eastAsia="zh-CN"/>
        </w:rPr>
        <w:t>和静县本级退役军人事务局</w:t>
      </w:r>
      <w:r>
        <w:rPr>
          <w:rFonts w:hint="eastAsia"/>
          <w:color w:val="auto"/>
          <w:highlight w:val="none"/>
        </w:rPr>
        <w:t>为公务员管理的正科级单位，主要职责是：</w:t>
      </w:r>
    </w:p>
    <w:p>
      <w:pPr>
        <w:bidi w:val="0"/>
        <w:rPr>
          <w:rFonts w:hint="eastAsia"/>
          <w:color w:val="auto"/>
          <w:highlight w:val="none"/>
          <w:lang w:val="en-US" w:eastAsia="zh-CN"/>
        </w:rPr>
      </w:pPr>
      <w:r>
        <w:rPr>
          <w:rFonts w:hint="eastAsia"/>
          <w:color w:val="auto"/>
          <w:highlight w:val="none"/>
          <w:lang w:val="en-US" w:eastAsia="zh-CN"/>
        </w:rPr>
        <w:t>和静县退役军人事务局在县委领导下，负责贯彻落实新时代党的组织路线和以习近平同志为核心的党中央治疆方略、聚焦服务社会稳定和长治久安总目标，落实党中央、自治区党委、地委和县委关于组织体系、领导班子建设，领导干部队伍、公务员队伍、人才队伍、离退休干部建设的方针政策和决策部署。</w:t>
      </w:r>
    </w:p>
    <w:p>
      <w:pPr>
        <w:bidi w:val="0"/>
        <w:rPr>
          <w:rFonts w:hint="eastAsia"/>
          <w:color w:val="auto"/>
          <w:highlight w:val="none"/>
          <w:lang w:eastAsia="zh-CN"/>
        </w:rPr>
      </w:pPr>
      <w:r>
        <w:rPr>
          <w:rFonts w:hint="eastAsia"/>
          <w:color w:val="auto"/>
          <w:highlight w:val="none"/>
          <w:lang w:val="en-US" w:eastAsia="zh-CN"/>
        </w:rPr>
        <w:t>（一）</w:t>
      </w:r>
      <w:r>
        <w:rPr>
          <w:rFonts w:hint="eastAsia"/>
          <w:color w:val="auto"/>
          <w:highlight w:val="none"/>
        </w:rPr>
        <w:t>负责全县军队转业干部、复员干部、离休退休干部、退役士兵和无军籍退休退职职工的移交安置工作和自主择业就业退役军人服务管理工作</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val="en-US" w:eastAsia="zh-CN"/>
        </w:rPr>
        <w:t>（二）</w:t>
      </w:r>
      <w:r>
        <w:rPr>
          <w:rFonts w:hint="eastAsia"/>
          <w:color w:val="auto"/>
          <w:highlight w:val="none"/>
        </w:rPr>
        <w:t>组织协调落实全县移交地方的离休退休军人、符合条件的其他退役军人和无军籍退休退职职工的住房保障工作以及退役军人医疗保障、社会保险等待遇保障工作</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val="en-US" w:eastAsia="zh-CN"/>
        </w:rPr>
        <w:t>（三）</w:t>
      </w:r>
      <w:r>
        <w:rPr>
          <w:rFonts w:hint="eastAsia"/>
          <w:color w:val="auto"/>
          <w:highlight w:val="none"/>
        </w:rPr>
        <w:t>组织指导全县伤病残退役军人服务管理和抚恤工作</w:t>
      </w:r>
      <w:r>
        <w:rPr>
          <w:rFonts w:hint="eastAsia"/>
          <w:color w:val="auto"/>
          <w:highlight w:val="none"/>
          <w:lang w:eastAsia="zh-CN"/>
        </w:rPr>
        <w:t>；</w:t>
      </w:r>
      <w:r>
        <w:rPr>
          <w:rFonts w:hint="eastAsia"/>
          <w:color w:val="auto"/>
          <w:highlight w:val="none"/>
        </w:rPr>
        <w:t>贯彻落实有关退役军人医疗、疗养、养老等机构的规划政策并指导实施</w:t>
      </w:r>
      <w:r>
        <w:rPr>
          <w:rFonts w:hint="eastAsia"/>
          <w:color w:val="auto"/>
          <w:highlight w:val="none"/>
          <w:lang w:eastAsia="zh-CN"/>
        </w:rPr>
        <w:t>；</w:t>
      </w:r>
    </w:p>
    <w:p>
      <w:pPr>
        <w:bidi w:val="0"/>
        <w:rPr>
          <w:rFonts w:hint="eastAsia"/>
          <w:color w:val="auto"/>
          <w:highlight w:val="none"/>
          <w:lang w:val="en-US" w:eastAsia="zh-CN"/>
        </w:rPr>
      </w:pPr>
      <w:r>
        <w:rPr>
          <w:rFonts w:hint="eastAsia"/>
          <w:color w:val="auto"/>
          <w:highlight w:val="none"/>
          <w:lang w:val="en-US" w:eastAsia="zh-CN"/>
        </w:rPr>
        <w:t>（四）</w:t>
      </w:r>
      <w:r>
        <w:rPr>
          <w:rFonts w:hint="eastAsia"/>
          <w:color w:val="auto"/>
          <w:highlight w:val="none"/>
        </w:rPr>
        <w:t>组织指导全县拥军优属工作</w:t>
      </w:r>
      <w:r>
        <w:rPr>
          <w:rFonts w:hint="eastAsia"/>
          <w:color w:val="auto"/>
          <w:highlight w:val="none"/>
          <w:lang w:eastAsia="zh-CN"/>
        </w:rPr>
        <w:t>，</w:t>
      </w:r>
      <w:r>
        <w:rPr>
          <w:rFonts w:hint="eastAsia"/>
          <w:color w:val="auto"/>
          <w:highlight w:val="none"/>
        </w:rPr>
        <w:t>负责全县烈士及退役军人荣誉奖励、军人公墓规划建设及管理维护、纪念活动等工作</w:t>
      </w:r>
      <w:r>
        <w:rPr>
          <w:rFonts w:hint="eastAsia"/>
          <w:color w:val="auto"/>
          <w:highlight w:val="none"/>
          <w:lang w:eastAsia="zh-CN"/>
        </w:rPr>
        <w:t>和</w:t>
      </w:r>
      <w:r>
        <w:rPr>
          <w:rFonts w:hint="eastAsia"/>
          <w:color w:val="auto"/>
          <w:highlight w:val="none"/>
        </w:rPr>
        <w:t>完成县委、县政府交办的其他任务。</w:t>
      </w:r>
    </w:p>
    <w:p>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pPr>
        <w:bidi w:val="0"/>
        <w:rPr>
          <w:rFonts w:hint="eastAsia"/>
          <w:color w:val="auto"/>
          <w:highlight w:val="none"/>
          <w:lang w:val="en-US" w:eastAsia="zh-CN"/>
        </w:rPr>
      </w:pPr>
      <w:r>
        <w:rPr>
          <w:rFonts w:hint="eastAsia"/>
          <w:color w:val="auto"/>
          <w:highlight w:val="none"/>
          <w:lang w:val="en-US" w:eastAsia="zh-CN"/>
        </w:rPr>
        <w:t>根据上述职责，和静县退役军人事务局设有1个内设机构：办公室。和静县退役军人事务局人员编制数共10人，其中：行政编制5人，事业编制4人。年初预算实有在职人员10人，退休人员1人。年末实有在职人数9人，退休人员1人。</w:t>
      </w:r>
    </w:p>
    <w:p>
      <w:pPr>
        <w:pStyle w:val="4"/>
        <w:bidi w:val="0"/>
        <w:rPr>
          <w:rFonts w:hint="eastAsia"/>
          <w:color w:val="auto"/>
          <w:highlight w:val="none"/>
          <w:lang w:val="en-US" w:eastAsia="zh-CN"/>
        </w:rPr>
      </w:pPr>
      <w:r>
        <w:rPr>
          <w:rFonts w:hint="eastAsia"/>
          <w:color w:val="auto"/>
          <w:highlight w:val="none"/>
          <w:lang w:val="en-US" w:eastAsia="zh-CN"/>
        </w:rPr>
        <w:t>（二）部门单位年度重点工作</w:t>
      </w:r>
    </w:p>
    <w:p>
      <w:pPr>
        <w:bidi w:val="0"/>
        <w:rPr>
          <w:rFonts w:hint="eastAsia"/>
          <w:color w:val="auto"/>
          <w:highlight w:val="none"/>
          <w:lang w:val="en-US" w:eastAsia="zh-CN"/>
        </w:rPr>
      </w:pPr>
      <w:r>
        <w:rPr>
          <w:rFonts w:hint="eastAsia"/>
          <w:color w:val="auto"/>
          <w:highlight w:val="none"/>
          <w:lang w:val="en-US" w:eastAsia="zh-CN"/>
        </w:rPr>
        <w:t>2023年，我单位深入学习贯彻党的二十大精神，坚持以习近平新时代中国特色社会主义思想为指引，着力解决突出问题，深入推进干部能力建设。具体如下：</w:t>
      </w:r>
    </w:p>
    <w:p>
      <w:pPr>
        <w:bidi w:val="0"/>
        <w:rPr>
          <w:rFonts w:hint="eastAsia"/>
          <w:color w:val="auto"/>
          <w:highlight w:val="none"/>
          <w:lang w:val="en-US" w:eastAsia="zh-CN"/>
        </w:rPr>
      </w:pPr>
      <w:r>
        <w:rPr>
          <w:rFonts w:hint="eastAsia"/>
          <w:color w:val="auto"/>
          <w:highlight w:val="none"/>
          <w:lang w:val="en-US" w:eastAsia="zh-CN"/>
        </w:rPr>
        <w:t>（1）聚焦“两个维护”，把政治建设摆在首位、落到实处。推动各级党组织和广大党员坚决落实“两个维护”；深入学习贯彻习近平新时代中国特色社会主义思想和党的十九大精神。</w:t>
      </w:r>
    </w:p>
    <w:p>
      <w:pPr>
        <w:bidi w:val="0"/>
        <w:rPr>
          <w:rFonts w:hint="eastAsia"/>
          <w:color w:val="auto"/>
          <w:highlight w:val="none"/>
          <w:lang w:val="en-US" w:eastAsia="zh-CN"/>
        </w:rPr>
      </w:pPr>
      <w:r>
        <w:rPr>
          <w:rFonts w:hint="eastAsia"/>
          <w:color w:val="auto"/>
          <w:highlight w:val="none"/>
          <w:lang w:val="en-US" w:eastAsia="zh-CN"/>
        </w:rPr>
        <w:t>（2）聚焦高素质专业化，打造忠诚干净担当的干部队伍。严格标准，坚持正确用人导向；严格教育，推进干部能力建设；严格考察，着力考准考实干部；严格考核，提升工作动能；严管与厚爱并重，激励干部新担当新作为。</w:t>
      </w:r>
    </w:p>
    <w:p>
      <w:pPr>
        <w:bidi w:val="0"/>
        <w:rPr>
          <w:rFonts w:hint="eastAsia"/>
          <w:color w:val="auto"/>
          <w:highlight w:val="none"/>
          <w:lang w:val="en-US" w:eastAsia="zh-CN"/>
        </w:rPr>
      </w:pPr>
      <w:r>
        <w:rPr>
          <w:rFonts w:hint="eastAsia"/>
          <w:color w:val="auto"/>
          <w:highlight w:val="none"/>
          <w:lang w:val="en-US" w:eastAsia="zh-CN"/>
        </w:rPr>
        <w:t>（3）聚焦组织力提升，推进基层党组织全面进步、全面过硬。层层压实责任；全力推进抓党建促脱贫；推进“九项重点任务”落实；统筹推进城市等其他领域党建工作；全面从严加强党员教育管理。</w:t>
      </w:r>
    </w:p>
    <w:p>
      <w:pPr>
        <w:bidi w:val="0"/>
        <w:rPr>
          <w:rFonts w:hint="eastAsia"/>
          <w:color w:val="auto"/>
          <w:highlight w:val="none"/>
          <w:lang w:val="en-US" w:eastAsia="zh-CN"/>
        </w:rPr>
      </w:pPr>
      <w:r>
        <w:rPr>
          <w:rFonts w:hint="eastAsia"/>
          <w:color w:val="auto"/>
          <w:highlight w:val="none"/>
          <w:lang w:val="en-US" w:eastAsia="zh-CN"/>
        </w:rPr>
        <w:t>（4）落实全县军队转业干部、复员干部、离休退休干部、退役士兵和无军籍退休退职职工的移交安置工作和自主择业就业退役军人服务管理工作；</w:t>
      </w:r>
    </w:p>
    <w:p>
      <w:pPr>
        <w:bidi w:val="0"/>
        <w:rPr>
          <w:rFonts w:hint="eastAsia"/>
          <w:color w:val="auto"/>
          <w:highlight w:val="none"/>
          <w:lang w:val="en-US" w:eastAsia="zh-CN"/>
        </w:rPr>
      </w:pPr>
      <w:r>
        <w:rPr>
          <w:rFonts w:hint="eastAsia"/>
          <w:color w:val="auto"/>
          <w:highlight w:val="none"/>
          <w:lang w:val="en-US" w:eastAsia="zh-CN"/>
        </w:rPr>
        <w:t>（5）组织协调落实全县移交地方的离休退休军人、符合条件的其他退役军人和无军籍退休退职职工的住房保障工作以及退役军人医疗保障、社会保险等待遇保障工作；</w:t>
      </w:r>
    </w:p>
    <w:p>
      <w:pPr>
        <w:bidi w:val="0"/>
        <w:rPr>
          <w:rFonts w:hint="eastAsia"/>
          <w:color w:val="auto"/>
          <w:highlight w:val="none"/>
          <w:lang w:val="en-US" w:eastAsia="zh-CN"/>
        </w:rPr>
      </w:pPr>
      <w:r>
        <w:rPr>
          <w:rFonts w:hint="eastAsia"/>
          <w:color w:val="auto"/>
          <w:highlight w:val="none"/>
          <w:lang w:val="en-US" w:eastAsia="zh-CN"/>
        </w:rPr>
        <w:t>（6）组织指导全县伤病残退役军人服务管理和抚恤工作；贯彻落实有关退役军人医疗、疗养、养老等机构的规划政策并指导实施；</w:t>
      </w:r>
    </w:p>
    <w:p>
      <w:pPr>
        <w:bidi w:val="0"/>
        <w:rPr>
          <w:rFonts w:hint="eastAsia"/>
          <w:color w:val="auto"/>
          <w:highlight w:val="none"/>
          <w:lang w:val="en-US" w:eastAsia="zh-CN"/>
        </w:rPr>
      </w:pPr>
      <w:r>
        <w:rPr>
          <w:rFonts w:hint="eastAsia"/>
          <w:color w:val="auto"/>
          <w:highlight w:val="none"/>
          <w:lang w:val="en-US" w:eastAsia="zh-CN"/>
        </w:rPr>
        <w:t>（7）组织指导全县拥军优属工作，负责全县烈士及退役军人荣誉奖励、军人公墓规划建设及管理维护、纪念活动等工作和完成县委、县政府交办的其他任务。</w:t>
      </w:r>
    </w:p>
    <w:p>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我单位年初预算数为1699.82万元，实际预算执行数1699.82万元，预算执行率为100%。</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全年预算数为1792.39万元，全年实际支出资金1792.39万元，预算执行率为100%。</w:t>
      </w:r>
    </w:p>
    <w:p>
      <w:pPr>
        <w:pStyle w:val="2"/>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color w:val="auto"/>
          <w:highlight w:val="none"/>
          <w:lang w:val="en-US"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1699.82</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92.57</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1792.39</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5</w:t>
      </w:r>
      <w:r>
        <w:rPr>
          <w:rFonts w:hint="eastAsia" w:ascii="Times New Roman" w:hAnsi="Times New Roman" w:cs="Times New Roman"/>
          <w:bCs/>
          <w:color w:val="auto"/>
          <w:highlight w:val="none"/>
          <w:lang w:eastAsia="zh-CN"/>
        </w:rPr>
        <w:t>%。</w:t>
      </w:r>
    </w:p>
    <w:p>
      <w:pPr>
        <w:pStyle w:val="2"/>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1792.39</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166.97</w:t>
      </w:r>
      <w:r>
        <w:rPr>
          <w:rFonts w:hint="default"/>
          <w:color w:val="auto"/>
          <w:highlight w:val="none"/>
          <w:lang w:val="en-US" w:eastAsia="zh-CN"/>
        </w:rPr>
        <w:t>万元，资金的使用方向为我单位机关人员经费支出</w:t>
      </w:r>
      <w:r>
        <w:rPr>
          <w:rFonts w:hint="eastAsia"/>
          <w:color w:val="auto"/>
          <w:highlight w:val="none"/>
          <w:lang w:val="en-US" w:eastAsia="zh-CN"/>
        </w:rPr>
        <w:t>161.95</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5.02</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1625.42</w:t>
      </w:r>
      <w:r>
        <w:rPr>
          <w:rFonts w:hint="default"/>
          <w:color w:val="auto"/>
          <w:highlight w:val="none"/>
          <w:lang w:val="en-US" w:eastAsia="zh-CN"/>
        </w:rPr>
        <w:t>万元，主要用于保障优抚对象2023年1-12月抚恤金和生活补助项目、退役士兵发放自谋职业一次性经济补偿费项目、</w:t>
      </w:r>
      <w:r>
        <w:rPr>
          <w:rFonts w:hint="eastAsia"/>
          <w:color w:val="auto"/>
          <w:highlight w:val="none"/>
          <w:lang w:val="en-US" w:eastAsia="zh-CN"/>
        </w:rPr>
        <w:t>义务兵家庭优待金</w:t>
      </w:r>
      <w:r>
        <w:rPr>
          <w:rFonts w:hint="default"/>
          <w:color w:val="auto"/>
          <w:highlight w:val="none"/>
          <w:lang w:val="en-US" w:eastAsia="zh-CN"/>
        </w:rPr>
        <w:t>项目等项目支出。</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166.97万元，全年实际支出166.97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161.95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5.02万元，主要包括：办公费、印刷费、水费、电费、邮电费、取暖费、物业管理费、差旅费、培训费、公务接待费、工会经费、福利费、公务用车运行维护费、其他交通费用、其他商品和服务支出。</w:t>
      </w:r>
    </w:p>
    <w:p>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项目支出预算1625.42</w:t>
      </w:r>
      <w:r>
        <w:rPr>
          <w:rFonts w:hint="eastAsia"/>
          <w:color w:val="auto"/>
          <w:highlight w:val="none"/>
          <w:lang w:eastAsia="zh-CN"/>
        </w:rPr>
        <w:t>万元，</w:t>
      </w:r>
      <w:r>
        <w:rPr>
          <w:rFonts w:hint="eastAsia"/>
          <w:color w:val="auto"/>
          <w:highlight w:val="none"/>
          <w:lang w:val="en-US" w:eastAsia="zh-CN"/>
        </w:rPr>
        <w:t>其中：上级专项资金873.3万元，本级财政资金752.12万元</w:t>
      </w:r>
      <w:r>
        <w:rPr>
          <w:rFonts w:hint="eastAsia"/>
          <w:color w:val="auto"/>
          <w:highlight w:val="none"/>
          <w:lang w:eastAsia="zh-CN"/>
        </w:rPr>
        <w:t>。</w:t>
      </w:r>
    </w:p>
    <w:p>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780.73万元，其中优抚对象生活补助资金547.9万元，通过财政“一卡通”直接补贴优抚对象；其他项目资金全部通过财政国库集中支付方式直接拨给个人。</w:t>
      </w:r>
    </w:p>
    <w:p>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优抚对象项目制订工作方案，明确时间节点，开展项目规划设计、部署工作，认真落实项目任务。工作中突出重点，高标准规划、精细设计，2023年1-5月，补贴资金通过工商银行代发至补贴对象银行卡，2023年6-12月通过财政"一卡通”方式兑付个人。通过资金发放，使我县优抚对象生活水平有所提升。</w:t>
      </w:r>
    </w:p>
    <w:p>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度安排项目支出资金1625.42万元，</w:t>
      </w:r>
      <w:r>
        <w:rPr>
          <w:rFonts w:hint="eastAsia"/>
          <w:color w:val="auto"/>
          <w:highlight w:val="none"/>
          <w:lang w:eastAsia="zh-CN"/>
        </w:rPr>
        <w:t>实际</w:t>
      </w:r>
      <w:r>
        <w:rPr>
          <w:rFonts w:hint="eastAsia"/>
          <w:color w:val="auto"/>
          <w:highlight w:val="none"/>
          <w:lang w:val="en-US" w:eastAsia="zh-CN"/>
        </w:rPr>
        <w:t>支出1625.42</w:t>
      </w:r>
      <w:r>
        <w:rPr>
          <w:rFonts w:hint="eastAsia"/>
          <w:color w:val="auto"/>
          <w:highlight w:val="none"/>
          <w:lang w:eastAsia="zh-CN"/>
        </w:rPr>
        <w:t>万元，</w:t>
      </w:r>
      <w:r>
        <w:rPr>
          <w:rFonts w:hint="eastAsia"/>
          <w:color w:val="auto"/>
          <w:highlight w:val="none"/>
          <w:lang w:val="en-US" w:eastAsia="zh-CN"/>
        </w:rPr>
        <w:t>其中：上级专项资金支出873.3万元，本级财政安排项目资金支出752.12万元，项目预算资金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bookmarkStart w:id="5" w:name="_GoBack"/>
      <w:bookmarkEnd w:id="5"/>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包括伤残抚恤</w:t>
      </w:r>
      <w:r>
        <w:rPr>
          <w:rFonts w:hint="eastAsia"/>
          <w:color w:val="auto"/>
          <w:highlight w:val="none"/>
          <w:lang w:val="en-US" w:eastAsia="zh-CN"/>
        </w:rPr>
        <w:t>科目584.51万元，义务兵优待科目151.04万元，退役士兵安置科目205万元，军队转业干部安置科目310.91万元，其他退役安置支出科目223.67万元，拥军优属科目5.02万元，其他退役军人事务管理支出科目139.92万元，优抚对象医疗科目5.32万元。</w:t>
      </w:r>
    </w:p>
    <w:bookmarkEnd w:id="2"/>
    <w:p>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22</w:t>
      </w:r>
      <w:r>
        <w:rPr>
          <w:rFonts w:hint="eastAsia"/>
          <w:color w:val="auto"/>
          <w:highlight w:val="none"/>
        </w:rPr>
        <w:t>个，三级指标</w:t>
      </w:r>
      <w:r>
        <w:rPr>
          <w:rFonts w:hint="eastAsia"/>
          <w:color w:val="auto"/>
          <w:highlight w:val="none"/>
          <w:lang w:val="en-US" w:eastAsia="zh-CN"/>
        </w:rPr>
        <w:t>22</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22</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一）项目支出预算执行率</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val="en-US" w:eastAsia="zh-CN"/>
        </w:rPr>
        <w:t>项目支出预算执行率指标年初设定目标是=100%，年中绩效运行监控时完成值64.04%，年终实际完成值是100%，指标完成率是100%，达到单位保障了10名办公人员工资发放和日常办公运转经费，确保单位各项工作有序开展的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（二）项目支出预算执行率指标完成情况分析</w:t>
      </w:r>
    </w:p>
    <w:p>
      <w:pPr>
        <w:pStyle w:val="4"/>
        <w:bidi w:val="0"/>
        <w:rPr>
          <w:rFonts w:hint="eastAsia" w:ascii="仿宋_GB2312" w:hAnsi="仿宋_GB2312" w:eastAsia="仿宋" w:cs="仿宋_GB2312"/>
          <w:b w:val="0"/>
          <w:color w:val="auto"/>
          <w:kern w:val="2"/>
          <w:sz w:val="28"/>
          <w:szCs w:val="24"/>
          <w:highlight w:val="none"/>
          <w:lang w:val="en-US" w:eastAsia="zh-CN" w:bidi="ar-SA"/>
        </w:rPr>
      </w:pPr>
      <w:r>
        <w:rPr>
          <w:rFonts w:hint="eastAsia" w:ascii="仿宋_GB2312" w:hAnsi="仿宋_GB2312" w:eastAsia="仿宋" w:cs="仿宋_GB2312"/>
          <w:b w:val="0"/>
          <w:color w:val="auto"/>
          <w:kern w:val="2"/>
          <w:sz w:val="28"/>
          <w:szCs w:val="24"/>
          <w:highlight w:val="none"/>
          <w:lang w:val="en-US" w:eastAsia="zh-CN" w:bidi="ar-SA"/>
        </w:rPr>
        <w:t>项目支出预算执行率指标年初设定目标是=100%，年中绩效运行监控时完成值100%，年终实际完成值是100%，指标完成率是100%，达到单位保障了10名办公人员工资发放和日常办公运转经费，确保单位各项工作有序开展的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（三）人员保障发放及时率（%）指标完成情况分析</w:t>
      </w:r>
    </w:p>
    <w:p>
      <w:pPr>
        <w:bidi w:val="0"/>
        <w:rPr>
          <w:rFonts w:hint="eastAsia"/>
          <w:color w:val="auto"/>
          <w:highlight w:val="none"/>
          <w:lang w:val="en-US" w:eastAsia="zh-CN"/>
        </w:rPr>
      </w:pPr>
      <w:r>
        <w:rPr>
          <w:rFonts w:hint="eastAsia"/>
          <w:color w:val="auto"/>
          <w:highlight w:val="none"/>
          <w:lang w:val="en-US" w:eastAsia="zh-CN"/>
        </w:rPr>
        <w:t>人员保障发放及时率（%）指标年初设定目标是=100%，年中绩效运行监控时完成值100%，年终实际完成值是100%，指标完成率是100%，</w:t>
      </w:r>
      <w:r>
        <w:rPr>
          <w:rFonts w:hint="eastAsia" w:ascii="仿宋_GB2312" w:hAnsi="仿宋_GB2312" w:eastAsia="仿宋" w:cs="仿宋_GB2312"/>
          <w:b w:val="0"/>
          <w:color w:val="auto"/>
          <w:kern w:val="2"/>
          <w:sz w:val="28"/>
          <w:szCs w:val="24"/>
          <w:highlight w:val="none"/>
          <w:lang w:val="en-US" w:eastAsia="zh-CN" w:bidi="ar-SA"/>
        </w:rPr>
        <w:t>达到单位保障了10名办公人员工资发放和日常办公运转经费，确保单位各项工作有序开展的预期目标</w:t>
      </w:r>
      <w:r>
        <w:rPr>
          <w:rFonts w:hint="eastAsia"/>
          <w:color w:val="auto"/>
          <w:highlight w:val="none"/>
          <w:lang w:val="en-US" w:eastAsia="zh-CN"/>
        </w:rPr>
        <w:t>。偏差原因：无偏差。</w:t>
      </w:r>
    </w:p>
    <w:p>
      <w:pPr>
        <w:pStyle w:val="4"/>
        <w:bidi w:val="0"/>
        <w:rPr>
          <w:rFonts w:hint="eastAsia"/>
          <w:color w:val="auto"/>
          <w:highlight w:val="none"/>
          <w:lang w:val="en-US" w:eastAsia="zh-CN"/>
        </w:rPr>
      </w:pPr>
      <w:r>
        <w:rPr>
          <w:rFonts w:hint="eastAsia"/>
          <w:color w:val="auto"/>
          <w:highlight w:val="none"/>
          <w:lang w:val="en-US" w:eastAsia="zh-CN"/>
        </w:rPr>
        <w:t>（四）各项补助资金、慰问金发放及时率（%）指标完成情况分析</w:t>
      </w:r>
    </w:p>
    <w:p>
      <w:pPr>
        <w:bidi w:val="0"/>
        <w:rPr>
          <w:rFonts w:hint="eastAsia"/>
          <w:color w:val="auto"/>
          <w:highlight w:val="none"/>
          <w:lang w:val="en-US" w:eastAsia="zh-CN"/>
        </w:rPr>
      </w:pPr>
      <w:r>
        <w:rPr>
          <w:rFonts w:hint="eastAsia"/>
          <w:color w:val="auto"/>
          <w:highlight w:val="none"/>
          <w:lang w:val="en-US" w:eastAsia="zh-CN"/>
        </w:rPr>
        <w:t>各项补助资金、慰问金发放及时率（%）指标年初设定目标是=100%，年中绩效运行监控时完成值100%，年终实际完成值是100%，指标完成率是100%，达到各项补助资金、慰问金发放及时的预期目标。偏差原因：无偏差。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（五）人员经费保障人数（人）指标完成情况分析</w:t>
      </w:r>
    </w:p>
    <w:p>
      <w:pPr>
        <w:bidi w:val="0"/>
        <w:rPr>
          <w:rFonts w:hint="eastAsia"/>
          <w:color w:val="auto"/>
          <w:highlight w:val="none"/>
          <w:lang w:val="en-US" w:eastAsia="zh-CN"/>
        </w:rPr>
      </w:pPr>
      <w:r>
        <w:rPr>
          <w:rFonts w:hint="eastAsia"/>
          <w:color w:val="auto"/>
          <w:highlight w:val="none"/>
          <w:lang w:val="en-US" w:eastAsia="zh-CN"/>
        </w:rPr>
        <w:t>人员经费保障人数（人）指标年初设定目标是≤11人，年中绩效运行监控时完成值10人，年终实际完成值是10人，指标完成率是100%，</w:t>
      </w:r>
      <w:r>
        <w:rPr>
          <w:rFonts w:hint="eastAsia" w:ascii="仿宋_GB2312" w:hAnsi="仿宋_GB2312" w:eastAsia="仿宋" w:cs="仿宋_GB2312"/>
          <w:b w:val="0"/>
          <w:color w:val="auto"/>
          <w:kern w:val="2"/>
          <w:sz w:val="28"/>
          <w:szCs w:val="24"/>
          <w:highlight w:val="none"/>
          <w:lang w:val="en-US" w:eastAsia="zh-CN" w:bidi="ar-SA"/>
        </w:rPr>
        <w:t>达到单位保障了10名办公人员工资发放和日常办公运转经费，确保单位各项工作有序开展的预期目标</w:t>
      </w:r>
      <w:r>
        <w:rPr>
          <w:rFonts w:hint="eastAsia"/>
          <w:color w:val="auto"/>
          <w:highlight w:val="none"/>
          <w:lang w:val="en-US" w:eastAsia="zh-CN"/>
        </w:rPr>
        <w:t>。偏差原因：无偏差。</w:t>
      </w:r>
    </w:p>
    <w:p>
      <w:pPr>
        <w:pStyle w:val="4"/>
        <w:bidi w:val="0"/>
        <w:rPr>
          <w:rFonts w:hint="eastAsia"/>
          <w:color w:val="auto"/>
          <w:highlight w:val="none"/>
          <w:lang w:val="en-US" w:eastAsia="zh-CN"/>
        </w:rPr>
      </w:pPr>
      <w:r>
        <w:rPr>
          <w:rFonts w:hint="eastAsia"/>
          <w:color w:val="auto"/>
          <w:highlight w:val="none"/>
          <w:lang w:val="en-US" w:eastAsia="zh-CN"/>
        </w:rPr>
        <w:t>（六）慰问现役军人家属人数（户）指标完成情况分析</w:t>
      </w:r>
    </w:p>
    <w:p>
      <w:pPr>
        <w:bidi w:val="0"/>
        <w:rPr>
          <w:rFonts w:hint="eastAsia"/>
          <w:color w:val="auto"/>
          <w:highlight w:val="none"/>
          <w:lang w:val="en-US" w:eastAsia="zh-CN"/>
        </w:rPr>
      </w:pPr>
      <w:r>
        <w:rPr>
          <w:rFonts w:hint="eastAsia"/>
          <w:color w:val="auto"/>
          <w:highlight w:val="none"/>
          <w:lang w:val="en-US" w:eastAsia="zh-CN"/>
        </w:rPr>
        <w:t>慰问现役军人家属人数（户）指标年初设定目标是≤90户，年中绩效运行监控时完成值90户，年终实际完成值是90户，指标完成率是100%，达到春节慰问现役军人家属，发放慰问金，提升现役军人幸福感的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（七）慰问驻县部队个数（个）指标完成情况分析</w:t>
      </w:r>
    </w:p>
    <w:p>
      <w:pPr>
        <w:bidi w:val="0"/>
        <w:rPr>
          <w:rFonts w:hint="eastAsia"/>
          <w:color w:val="auto"/>
          <w:highlight w:val="none"/>
          <w:lang w:val="en-US" w:eastAsia="zh-CN"/>
        </w:rPr>
      </w:pPr>
      <w:r>
        <w:rPr>
          <w:rFonts w:hint="eastAsia"/>
          <w:color w:val="auto"/>
          <w:highlight w:val="none"/>
          <w:lang w:val="en-US" w:eastAsia="zh-CN"/>
        </w:rPr>
        <w:t>慰问驻县部队个数（个）指标年初设定目标是≤10个，年中绩效运行监控时完成值3个，年终实际完成值是10个，指标完成率是100%，达到春节和八一慰问驻县部队，发放慰问物资，提升军民融合幸福感的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（八）符合条件退役士兵人数（人）指标完成情况分析</w:t>
      </w:r>
    </w:p>
    <w:p>
      <w:pPr>
        <w:bidi w:val="0"/>
        <w:rPr>
          <w:rFonts w:hint="eastAsia"/>
          <w:color w:val="auto"/>
          <w:highlight w:val="none"/>
          <w:lang w:val="en-US" w:eastAsia="zh-CN"/>
        </w:rPr>
      </w:pPr>
      <w:r>
        <w:rPr>
          <w:rFonts w:hint="eastAsia"/>
          <w:color w:val="auto"/>
          <w:highlight w:val="none"/>
          <w:lang w:val="en-US" w:eastAsia="zh-CN"/>
        </w:rPr>
        <w:t>符合条件退役士兵人数（人）指标年初设定目标是≤20个，年中绩效运行监控时完成值0个，年终实际完成值是20个，指标完成率是100%，达到符合条件的退役士兵缴纳医疗保险和社会保险，提升退役士兵的幸福感，保障合法权益的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（九）领取一次性经济补助金人数（人）指标完成情况分析</w:t>
      </w:r>
    </w:p>
    <w:p>
      <w:pPr>
        <w:bidi w:val="0"/>
        <w:rPr>
          <w:rFonts w:hint="eastAsia"/>
          <w:color w:val="auto"/>
          <w:highlight w:val="none"/>
          <w:lang w:val="en-US" w:eastAsia="zh-CN"/>
        </w:rPr>
      </w:pPr>
      <w:r>
        <w:rPr>
          <w:rFonts w:hint="eastAsia"/>
          <w:color w:val="auto"/>
          <w:highlight w:val="none"/>
          <w:lang w:val="en-US" w:eastAsia="zh-CN"/>
        </w:rPr>
        <w:t>领取一次性经济补助金人数（人）指标年初设定目标是≤60人，年中绩效运行监控时完成值60人，年终实际完成值是60人，指标完成率是100%，达到发放退役士兵的一次性经济补助，提升家属的幸福感，保障退役士兵的合法权益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（十）城镇义务兵家属优待金发放人数（人）指标完成情况分析</w:t>
      </w:r>
    </w:p>
    <w:p>
      <w:pPr>
        <w:bidi w:val="0"/>
        <w:rPr>
          <w:rFonts w:hint="eastAsia"/>
          <w:color w:val="auto"/>
          <w:highlight w:val="none"/>
          <w:lang w:val="en-US" w:eastAsia="zh-CN"/>
        </w:rPr>
      </w:pPr>
      <w:r>
        <w:rPr>
          <w:rFonts w:hint="eastAsia"/>
          <w:color w:val="auto"/>
          <w:highlight w:val="none"/>
          <w:lang w:val="en-US" w:eastAsia="zh-CN"/>
        </w:rPr>
        <w:t>城镇义务兵家属优待金发放人数（人）指标年初设定目标是≤110人，年中绩效运行监控时完成值0人，年终实际完成值是110人，指标完成率是100%，达到发放义务兵家庭优待金，提升家属的幸福感，保障退役士兵的合法权益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（十一）复员干部人数指标完成情况分析</w:t>
      </w:r>
    </w:p>
    <w:p>
      <w:pPr>
        <w:bidi w:val="0"/>
        <w:rPr>
          <w:rFonts w:hint="eastAsia"/>
          <w:color w:val="auto"/>
          <w:highlight w:val="none"/>
          <w:lang w:val="en-US" w:eastAsia="zh-CN"/>
        </w:rPr>
      </w:pPr>
      <w:r>
        <w:rPr>
          <w:rFonts w:hint="eastAsia"/>
          <w:color w:val="auto"/>
          <w:highlight w:val="none"/>
          <w:lang w:val="en-US" w:eastAsia="zh-CN"/>
        </w:rPr>
        <w:t>复员干部人数指标年初设定目标是≤3人，年中绩效运行监控时完成值3人，年终实际完成值是3人，指标完成率是100%，达到缴纳复员干部医疗保险，提升幸福感，保障他们的合法权益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（十二）无军籍职工人数指标完成情况分析</w:t>
      </w:r>
    </w:p>
    <w:p>
      <w:pPr>
        <w:bidi w:val="0"/>
        <w:rPr>
          <w:rFonts w:hint="eastAsia"/>
          <w:color w:val="auto"/>
          <w:highlight w:val="none"/>
          <w:lang w:val="en-US" w:eastAsia="zh-CN"/>
        </w:rPr>
      </w:pPr>
      <w:r>
        <w:rPr>
          <w:rFonts w:hint="eastAsia"/>
          <w:color w:val="auto"/>
          <w:highlight w:val="none"/>
          <w:lang w:val="en-US" w:eastAsia="zh-CN"/>
        </w:rPr>
        <w:t>无军籍职工人数指标年初设定目标是≤21人，年中绩效运行监控时完成值21人，年终实际完成值是21人，指标完成率是100%，达到发放无军籍职工的生活补助和缴纳医疗保险，提升幸福感，保障他们的合法权益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（十三）自主择业军队转业干部人数指标完成情况分析</w:t>
      </w:r>
    </w:p>
    <w:p>
      <w:pPr>
        <w:bidi w:val="0"/>
        <w:rPr>
          <w:rFonts w:hint="eastAsia"/>
          <w:color w:val="auto"/>
          <w:highlight w:val="none"/>
          <w:lang w:val="en-US" w:eastAsia="zh-CN"/>
        </w:rPr>
      </w:pPr>
      <w:r>
        <w:rPr>
          <w:rFonts w:hint="eastAsia"/>
          <w:color w:val="auto"/>
          <w:highlight w:val="none"/>
          <w:lang w:val="en-US" w:eastAsia="zh-CN"/>
        </w:rPr>
        <w:t>自主择业军队转业干部人数指标年初设定目标是≤128人，年中绩效运行监控时完成值128人，年终实际完成值是128人，指标完成率是100%，达到缴纳自主择业军转干部医疗保险，提升幸福感，保障他们的合法权益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（十四）军休干部人数指标完成情况分析</w:t>
      </w:r>
    </w:p>
    <w:p>
      <w:pPr>
        <w:bidi w:val="0"/>
        <w:rPr>
          <w:rFonts w:hint="eastAsia"/>
          <w:color w:val="auto"/>
          <w:highlight w:val="none"/>
          <w:lang w:val="en-US" w:eastAsia="zh-CN"/>
        </w:rPr>
      </w:pPr>
      <w:r>
        <w:rPr>
          <w:rFonts w:hint="eastAsia"/>
          <w:color w:val="auto"/>
          <w:highlight w:val="none"/>
          <w:lang w:val="en-US" w:eastAsia="zh-CN"/>
        </w:rPr>
        <w:t>军休干部人数指标年初设定目标是≤4人，年中绩效运行监控时完成值4人，年终实际完成值是4人，指标完成率是100%，达到发放军休干部的工资及缴纳医疗保险，提升幸福感，保障他们的合法权益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（十五）享受医疗待遇优抚对象人数指标完成情况分析</w:t>
      </w:r>
    </w:p>
    <w:p>
      <w:pPr>
        <w:bidi w:val="0"/>
        <w:rPr>
          <w:rFonts w:hint="eastAsia"/>
          <w:color w:val="auto"/>
          <w:highlight w:val="none"/>
          <w:lang w:val="en-US" w:eastAsia="zh-CN"/>
        </w:rPr>
      </w:pPr>
      <w:r>
        <w:rPr>
          <w:rFonts w:hint="eastAsia"/>
          <w:color w:val="auto"/>
          <w:highlight w:val="none"/>
          <w:lang w:val="en-US" w:eastAsia="zh-CN"/>
        </w:rPr>
        <w:t>享受医疗待遇优抚对象人数指标年初设定目标是≤97人，年中绩效运行监控时完成值30人，年终实际完成值是97人，指标完成率是100%，达到发放优抚对象医疗保险补助，提升幸福感，保障他们的合法权益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（十六）优抚对象抚恤金和生活补助总人数指标完成情况分析</w:t>
      </w:r>
    </w:p>
    <w:p>
      <w:pPr>
        <w:bidi w:val="0"/>
        <w:rPr>
          <w:rFonts w:hint="eastAsia"/>
          <w:color w:val="auto"/>
          <w:highlight w:val="none"/>
          <w:lang w:val="en-US" w:eastAsia="zh-CN"/>
        </w:rPr>
      </w:pPr>
      <w:r>
        <w:rPr>
          <w:rFonts w:hint="eastAsia"/>
          <w:color w:val="auto"/>
          <w:highlight w:val="none"/>
          <w:lang w:val="en-US" w:eastAsia="zh-CN"/>
        </w:rPr>
        <w:t>优抚对象抚恤金和生活补助总人数指标年初设定目标是≤250人，年中绩效运行监控时完成值250人，年终实际完成值是250人，指标完成率是100%，达到发放优抚对象生活补助，提升幸福感，保障他们的合法权益的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（十七）发放企业军转干部生活困难补助金人数指标完成情况分析</w:t>
      </w:r>
    </w:p>
    <w:p>
      <w:pPr>
        <w:bidi w:val="0"/>
        <w:rPr>
          <w:rFonts w:hint="eastAsia"/>
          <w:color w:val="auto"/>
          <w:highlight w:val="none"/>
          <w:lang w:val="en-US" w:eastAsia="zh-CN"/>
        </w:rPr>
      </w:pPr>
      <w:r>
        <w:rPr>
          <w:rFonts w:hint="eastAsia"/>
          <w:color w:val="auto"/>
          <w:highlight w:val="none"/>
          <w:lang w:val="en-US" w:eastAsia="zh-CN"/>
        </w:rPr>
        <w:t>发放企业军转干部生活困难补助金人数指标年初设定目标是≤8人，年中绩效运行监控时完成值8人，年终实际完成值是7人，指标完成率是100%，达到发放企业军转干部的生活困难补助和春节八一等重大节日慰问，提升幸福感，保障他们的合法权益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（十八）慰问活动保障率（%）指标完成情况分析</w:t>
      </w:r>
    </w:p>
    <w:p>
      <w:pPr>
        <w:bidi w:val="0"/>
        <w:rPr>
          <w:rFonts w:hint="eastAsia"/>
          <w:color w:val="auto"/>
          <w:highlight w:val="none"/>
          <w:lang w:val="en-US" w:eastAsia="zh-CN"/>
        </w:rPr>
      </w:pPr>
      <w:r>
        <w:rPr>
          <w:rFonts w:hint="eastAsia"/>
          <w:color w:val="auto"/>
          <w:highlight w:val="none"/>
          <w:lang w:val="en-US" w:eastAsia="zh-CN"/>
        </w:rPr>
        <w:t>慰问活动保障率（%）指标年初设定目标是=100%，年中绩效运行监控时完成值50%，年终实际完成值是100%，指标完成率是100%，达到慰问活动保障，提升幸福感，保障他们的合法权益预期目标。偏差原因：无偏差。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（十九）各项信息核对准确率（%）指标完成情况分析</w:t>
      </w:r>
    </w:p>
    <w:p>
      <w:pPr>
        <w:bidi w:val="0"/>
        <w:rPr>
          <w:rFonts w:hint="eastAsia"/>
          <w:color w:val="auto"/>
          <w:highlight w:val="none"/>
          <w:lang w:val="en-US" w:eastAsia="zh-CN"/>
        </w:rPr>
      </w:pPr>
      <w:r>
        <w:rPr>
          <w:rFonts w:hint="eastAsia"/>
          <w:color w:val="auto"/>
          <w:highlight w:val="none"/>
          <w:lang w:val="en-US" w:eastAsia="zh-CN"/>
        </w:rPr>
        <w:t>各项信息核对准确率（%）指标年初设定目标是=100%，年中绩效运行监控时完成值50%，年终实际完成值是100%，指标完成率是100%，达到各项信息核对准确，及时准确发放享受的补贴，提升幸福感，保障他们的合法权益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（二十）退役士兵政策知晓率指标完成情况分析</w:t>
      </w:r>
    </w:p>
    <w:p>
      <w:pPr>
        <w:bidi w:val="0"/>
        <w:rPr>
          <w:rFonts w:hint="eastAsia"/>
          <w:color w:val="auto"/>
          <w:highlight w:val="none"/>
          <w:lang w:val="en-US" w:eastAsia="zh-CN"/>
        </w:rPr>
      </w:pPr>
      <w:r>
        <w:rPr>
          <w:rFonts w:hint="eastAsia"/>
          <w:color w:val="auto"/>
          <w:highlight w:val="none"/>
          <w:lang w:val="en-US" w:eastAsia="zh-CN"/>
        </w:rPr>
        <w:t>退役士兵政策知晓率指标年初设定目标是=100%，年中绩效运行监控时完成值50%，年终实际完成值是100%，指标完成率是100%，达到退役士兵政策知晓，提升幸福感，保障他们的合法权益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（二十一）退役军人满意度（%）指标完成情况分析</w:t>
      </w:r>
    </w:p>
    <w:p>
      <w:pPr>
        <w:bidi w:val="0"/>
        <w:rPr>
          <w:rFonts w:hint="eastAsia"/>
          <w:color w:val="auto"/>
          <w:highlight w:val="none"/>
          <w:lang w:val="en-US" w:eastAsia="zh-CN"/>
        </w:rPr>
      </w:pPr>
      <w:r>
        <w:rPr>
          <w:rFonts w:hint="eastAsia"/>
          <w:color w:val="auto"/>
          <w:highlight w:val="none"/>
          <w:lang w:val="en-US" w:eastAsia="zh-CN"/>
        </w:rPr>
        <w:t>退役军人满意度（%）指标年初设定目标是≥95%，年中绩效运行监控时完成值50%，年终实际完成值是100%，指标完成率是100%，达到退役军人满意度，提升幸福感，保障他们的合法权益预期目标。偏差原因：无偏差。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（二十二）优抚对象满意度（%）指标完成情况分析</w:t>
      </w:r>
    </w:p>
    <w:p>
      <w:pPr>
        <w:pStyle w:val="2"/>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优抚对象满意度（%）指标年初设定目标是≥95%，年中绩效运行监控时完成值50%，年终实际完成值是100%，指标完成率是100%，达到优抚对象满意度，提升幸福感，保障他们的合法权益预期目标。偏差原因：无偏差。</w:t>
      </w:r>
    </w:p>
    <w:p>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bidi w:val="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1、完成3名复员干部、21名无军籍退休职工、4名军休干部、128名自主择业军队转业干部、8名企业军转干部经费工作。</w:t>
      </w:r>
    </w:p>
    <w:p>
      <w:pPr>
        <w:bidi w:val="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2、2023年重点保障了优抚对象生活补助项目、优抚对象医疗补助项目、义务兵家庭优待金项目、退役士兵一次性经济补偿项目的实施，完成发放优抚对象及其他退役士兵的补助资金。</w:t>
      </w:r>
    </w:p>
    <w:p>
      <w:pPr>
        <w:bidi w:val="0"/>
        <w:rPr>
          <w:rFonts w:hint="default" w:eastAsia="仿宋"/>
          <w:color w:val="auto"/>
          <w:highlight w:val="none"/>
          <w:lang w:val="en-US" w:eastAsia="zh-CN"/>
        </w:rPr>
      </w:pPr>
      <w:r>
        <w:rPr>
          <w:rFonts w:hint="eastAsia" w:ascii="Times New Roman" w:hAnsi="Times New Roman" w:cs="Times New Roman"/>
          <w:color w:val="auto"/>
          <w:highlight w:val="none"/>
          <w:lang w:val="en-US" w:eastAsia="zh-CN"/>
        </w:rPr>
        <w:t>3、通过我单位全年整体工作，有效提高了退役军人幸福感，解决了优抚对象及其他退役士兵生活补助发放，保障了他们的合法权益，履行了本单位职责，部门整体支出达到优的效果。</w:t>
      </w:r>
    </w:p>
    <w:p>
      <w:pPr>
        <w:pStyle w:val="3"/>
        <w:bidi w:val="0"/>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pStyle w:val="3"/>
        <w:bidi w:val="0"/>
        <w:rPr>
          <w:rFonts w:hint="eastAsia" w:ascii="仿宋" w:hAnsi="仿宋" w:eastAsia="仿宋" w:cs="仿宋"/>
          <w:b w:val="0"/>
          <w:bCs/>
          <w:color w:val="auto"/>
          <w:spacing w:val="-4"/>
          <w:kern w:val="2"/>
          <w:sz w:val="28"/>
          <w:szCs w:val="28"/>
          <w:highlight w:val="none"/>
          <w:lang w:val="en-US" w:eastAsia="zh-CN" w:bidi="ar-SA"/>
        </w:rPr>
      </w:pPr>
      <w:r>
        <w:rPr>
          <w:rFonts w:hint="eastAsia" w:ascii="仿宋" w:hAnsi="仿宋" w:eastAsia="仿宋" w:cs="仿宋"/>
          <w:b w:val="0"/>
          <w:bCs/>
          <w:color w:val="auto"/>
          <w:spacing w:val="-4"/>
          <w:kern w:val="2"/>
          <w:sz w:val="28"/>
          <w:szCs w:val="28"/>
          <w:highlight w:val="none"/>
          <w:lang w:val="en-US" w:eastAsia="zh-CN" w:bidi="ar-SA"/>
        </w:rPr>
        <w:t>1、项目资金拨付进度滞后，项目资金执行率有待提高。</w:t>
      </w:r>
    </w:p>
    <w:p>
      <w:pPr>
        <w:pStyle w:val="3"/>
        <w:bidi w:val="0"/>
        <w:rPr>
          <w:rFonts w:hint="eastAsia" w:ascii="仿宋" w:hAnsi="仿宋" w:eastAsia="仿宋" w:cs="仿宋"/>
          <w:b w:val="0"/>
          <w:bCs/>
          <w:color w:val="auto"/>
          <w:spacing w:val="-4"/>
          <w:kern w:val="2"/>
          <w:sz w:val="28"/>
          <w:szCs w:val="28"/>
          <w:highlight w:val="none"/>
          <w:lang w:val="en-US" w:eastAsia="zh-CN" w:bidi="ar-SA"/>
        </w:rPr>
      </w:pPr>
      <w:r>
        <w:rPr>
          <w:rFonts w:hint="eastAsia" w:ascii="仿宋" w:hAnsi="仿宋" w:eastAsia="仿宋" w:cs="仿宋"/>
          <w:b w:val="0"/>
          <w:bCs/>
          <w:color w:val="auto"/>
          <w:spacing w:val="-4"/>
          <w:kern w:val="2"/>
          <w:sz w:val="28"/>
          <w:szCs w:val="28"/>
          <w:highlight w:val="none"/>
          <w:lang w:val="en-US" w:eastAsia="zh-CN" w:bidi="ar-SA"/>
        </w:rPr>
        <w:t>2、项目资料整理归档工作有待于进一步细化，应加强对项目相关资料整理归档。</w:t>
      </w:r>
    </w:p>
    <w:p>
      <w:pPr>
        <w:pStyle w:val="3"/>
        <w:bidi w:val="0"/>
        <w:rPr>
          <w:rFonts w:hint="eastAsia"/>
          <w:color w:val="auto"/>
          <w:highlight w:val="none"/>
          <w:lang w:val="en-US" w:eastAsia="zh-CN"/>
        </w:rPr>
      </w:pPr>
      <w:r>
        <w:rPr>
          <w:rFonts w:hint="eastAsia" w:ascii="仿宋" w:hAnsi="仿宋" w:eastAsia="仿宋" w:cs="仿宋"/>
          <w:b w:val="0"/>
          <w:bCs/>
          <w:color w:val="auto"/>
          <w:spacing w:val="-4"/>
          <w:kern w:val="2"/>
          <w:sz w:val="28"/>
          <w:szCs w:val="28"/>
          <w:highlight w:val="none"/>
          <w:lang w:val="en-US" w:eastAsia="zh-CN" w:bidi="ar-SA"/>
        </w:rPr>
        <w:t>3、相关负责项目及财务人员项目相关专业知识有所欠缺，应加大对相关人员培训力度。</w:t>
      </w:r>
    </w:p>
    <w:p>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p>
    <w:p>
      <w:pPr>
        <w:pStyle w:val="3"/>
        <w:ind w:firstLine="643"/>
        <w:rPr>
          <w:rFonts w:hint="eastAsia" w:ascii="仿宋" w:hAnsi="仿宋" w:eastAsia="仿宋" w:cs="仿宋"/>
          <w:b w:val="0"/>
          <w:bCs/>
          <w:color w:val="auto"/>
          <w:spacing w:val="-4"/>
          <w:kern w:val="2"/>
          <w:sz w:val="28"/>
          <w:szCs w:val="28"/>
          <w:highlight w:val="none"/>
          <w:lang w:val="en-US" w:eastAsia="zh-CN" w:bidi="ar-SA"/>
        </w:rPr>
      </w:pPr>
      <w:r>
        <w:rPr>
          <w:rFonts w:hint="eastAsia" w:ascii="仿宋" w:hAnsi="仿宋" w:eastAsia="仿宋" w:cs="仿宋"/>
          <w:b w:val="0"/>
          <w:color w:val="auto"/>
          <w:spacing w:val="-4"/>
          <w:kern w:val="2"/>
          <w:sz w:val="28"/>
          <w:szCs w:val="32"/>
          <w:highlight w:val="none"/>
          <w:lang w:val="en-US" w:eastAsia="zh-CN" w:bidi="ar-SA"/>
        </w:rPr>
        <w:t>1、下一步</w:t>
      </w:r>
      <w:r>
        <w:rPr>
          <w:rFonts w:hint="eastAsia" w:ascii="仿宋" w:hAnsi="仿宋" w:eastAsia="仿宋" w:cs="仿宋"/>
          <w:b w:val="0"/>
          <w:bCs/>
          <w:color w:val="auto"/>
          <w:spacing w:val="-4"/>
          <w:kern w:val="2"/>
          <w:sz w:val="28"/>
          <w:szCs w:val="28"/>
          <w:highlight w:val="none"/>
          <w:lang w:val="en-US" w:eastAsia="zh-CN" w:bidi="ar-SA"/>
        </w:rPr>
        <w:t>将及时跟进资金拨付情况，对达到拨付条件的立即进行拨付，及时解决资金拨付存在的问题，确保资金管理使用的及时性和高效性。</w:t>
      </w:r>
    </w:p>
    <w:p>
      <w:pPr>
        <w:pStyle w:val="3"/>
        <w:ind w:firstLine="643"/>
        <w:rPr>
          <w:rFonts w:hint="eastAsia" w:ascii="仿宋" w:hAnsi="仿宋" w:eastAsia="仿宋" w:cs="仿宋"/>
          <w:b w:val="0"/>
          <w:color w:val="auto"/>
          <w:spacing w:val="-4"/>
          <w:kern w:val="2"/>
          <w:sz w:val="28"/>
          <w:szCs w:val="32"/>
          <w:highlight w:val="none"/>
          <w:lang w:val="en-US" w:eastAsia="zh-CN" w:bidi="ar-SA"/>
        </w:rPr>
      </w:pPr>
      <w:r>
        <w:rPr>
          <w:rFonts w:hint="eastAsia" w:ascii="仿宋" w:hAnsi="仿宋" w:eastAsia="仿宋" w:cs="仿宋"/>
          <w:b w:val="0"/>
          <w:color w:val="auto"/>
          <w:spacing w:val="-4"/>
          <w:kern w:val="2"/>
          <w:sz w:val="28"/>
          <w:szCs w:val="32"/>
          <w:highlight w:val="none"/>
          <w:lang w:val="en-US" w:eastAsia="zh-CN" w:bidi="ar-SA"/>
        </w:rPr>
        <w:t>2、下一步健全相关制度，安排专人负责项目档案资料整理归档，确保各项资料真实性、完整性。</w:t>
      </w:r>
    </w:p>
    <w:p>
      <w:pPr>
        <w:rPr>
          <w:rFonts w:hint="eastAsia" w:ascii="仿宋" w:hAnsi="仿宋" w:eastAsia="仿宋" w:cs="仿宋"/>
          <w:color w:val="auto"/>
          <w:highlight w:val="none"/>
          <w:lang w:val="en-US" w:eastAsia="zh-CN"/>
        </w:rPr>
      </w:pPr>
      <w:r>
        <w:rPr>
          <w:rFonts w:hint="eastAsia" w:ascii="仿宋" w:hAnsi="仿宋" w:eastAsia="仿宋" w:cs="仿宋"/>
          <w:b w:val="0"/>
          <w:color w:val="auto"/>
          <w:spacing w:val="-4"/>
          <w:kern w:val="2"/>
          <w:sz w:val="28"/>
          <w:szCs w:val="32"/>
          <w:highlight w:val="none"/>
          <w:lang w:val="en-US" w:eastAsia="zh-CN" w:bidi="ar-SA"/>
        </w:rPr>
        <w:t>3、加强对项目管理人员、财务人员、参与绩效目标设置、绩效评价人员培训工作，提升相关人员专业知识及业务水平。</w:t>
      </w:r>
    </w:p>
    <w:p>
      <w:pPr>
        <w:pStyle w:val="3"/>
        <w:bidi w:val="0"/>
        <w:rPr>
          <w:rFonts w:hint="eastAsia"/>
          <w:color w:val="auto"/>
          <w:highlight w:val="none"/>
          <w:lang w:val="en-US" w:eastAsia="zh-CN"/>
        </w:rPr>
      </w:pPr>
      <w:r>
        <w:rPr>
          <w:rFonts w:hint="eastAsia"/>
          <w:color w:val="auto"/>
          <w:highlight w:val="none"/>
          <w:lang w:val="en-US" w:eastAsia="zh-CN"/>
        </w:rPr>
        <w:t>七、附件上传</w:t>
      </w: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40969"/>
    <w:rsid w:val="04DB4953"/>
    <w:rsid w:val="04FF0482"/>
    <w:rsid w:val="05062887"/>
    <w:rsid w:val="05464D81"/>
    <w:rsid w:val="05F70F85"/>
    <w:rsid w:val="0607573C"/>
    <w:rsid w:val="06547701"/>
    <w:rsid w:val="072B19D6"/>
    <w:rsid w:val="084208C4"/>
    <w:rsid w:val="098A3C0A"/>
    <w:rsid w:val="09A24E4E"/>
    <w:rsid w:val="0A9A7091"/>
    <w:rsid w:val="0BB421A5"/>
    <w:rsid w:val="0C6738B8"/>
    <w:rsid w:val="0E7D784C"/>
    <w:rsid w:val="10300946"/>
    <w:rsid w:val="10FE60D7"/>
    <w:rsid w:val="134F7771"/>
    <w:rsid w:val="13E513B9"/>
    <w:rsid w:val="158C5316"/>
    <w:rsid w:val="15B904C0"/>
    <w:rsid w:val="165C118C"/>
    <w:rsid w:val="172D035F"/>
    <w:rsid w:val="175D58E3"/>
    <w:rsid w:val="18061B60"/>
    <w:rsid w:val="190C3DF8"/>
    <w:rsid w:val="19AA4D08"/>
    <w:rsid w:val="19F83E30"/>
    <w:rsid w:val="1B403139"/>
    <w:rsid w:val="1C6D319F"/>
    <w:rsid w:val="1D384A93"/>
    <w:rsid w:val="1D4D74D6"/>
    <w:rsid w:val="1DE32CFD"/>
    <w:rsid w:val="1F1A602A"/>
    <w:rsid w:val="1F2854B6"/>
    <w:rsid w:val="1F57758A"/>
    <w:rsid w:val="217D20CE"/>
    <w:rsid w:val="21C67E02"/>
    <w:rsid w:val="21C768CD"/>
    <w:rsid w:val="22E14253"/>
    <w:rsid w:val="23931BB2"/>
    <w:rsid w:val="23F209A3"/>
    <w:rsid w:val="2403516E"/>
    <w:rsid w:val="24E71FCC"/>
    <w:rsid w:val="256A2A9E"/>
    <w:rsid w:val="27F7226E"/>
    <w:rsid w:val="2805537E"/>
    <w:rsid w:val="289437EE"/>
    <w:rsid w:val="297873DB"/>
    <w:rsid w:val="297D5A65"/>
    <w:rsid w:val="29F35E61"/>
    <w:rsid w:val="2A285817"/>
    <w:rsid w:val="2B6F150A"/>
    <w:rsid w:val="2BB557CB"/>
    <w:rsid w:val="2BC51751"/>
    <w:rsid w:val="2D166684"/>
    <w:rsid w:val="2EBF757D"/>
    <w:rsid w:val="313A1C72"/>
    <w:rsid w:val="31927D00"/>
    <w:rsid w:val="31AE39CE"/>
    <w:rsid w:val="31B83F5F"/>
    <w:rsid w:val="328E2AB6"/>
    <w:rsid w:val="329B12EA"/>
    <w:rsid w:val="32FB1A54"/>
    <w:rsid w:val="331A3077"/>
    <w:rsid w:val="33291F9F"/>
    <w:rsid w:val="33A44D18"/>
    <w:rsid w:val="33A83F87"/>
    <w:rsid w:val="340D2D0F"/>
    <w:rsid w:val="345A38ED"/>
    <w:rsid w:val="348F1A9E"/>
    <w:rsid w:val="355C2B3F"/>
    <w:rsid w:val="356B4AF0"/>
    <w:rsid w:val="35F12468"/>
    <w:rsid w:val="36851B5C"/>
    <w:rsid w:val="36DC2E57"/>
    <w:rsid w:val="37661A13"/>
    <w:rsid w:val="379871D0"/>
    <w:rsid w:val="37BA58BB"/>
    <w:rsid w:val="37D360CA"/>
    <w:rsid w:val="38CB5066"/>
    <w:rsid w:val="38E054C9"/>
    <w:rsid w:val="3A565DE9"/>
    <w:rsid w:val="3AC36A27"/>
    <w:rsid w:val="3B4A3407"/>
    <w:rsid w:val="3F301058"/>
    <w:rsid w:val="417A34F9"/>
    <w:rsid w:val="418810F4"/>
    <w:rsid w:val="41A37673"/>
    <w:rsid w:val="42503F5E"/>
    <w:rsid w:val="42C30950"/>
    <w:rsid w:val="459B4F7E"/>
    <w:rsid w:val="45A65C7F"/>
    <w:rsid w:val="45F13359"/>
    <w:rsid w:val="468C2A4A"/>
    <w:rsid w:val="46AD2493"/>
    <w:rsid w:val="46CD4110"/>
    <w:rsid w:val="46EC7F14"/>
    <w:rsid w:val="47CA7D9C"/>
    <w:rsid w:val="47DB3D58"/>
    <w:rsid w:val="480D0379"/>
    <w:rsid w:val="48194880"/>
    <w:rsid w:val="48AF4C7F"/>
    <w:rsid w:val="4A5B46DD"/>
    <w:rsid w:val="4A6F6A56"/>
    <w:rsid w:val="4A81677A"/>
    <w:rsid w:val="4B3B5348"/>
    <w:rsid w:val="4DA177B2"/>
    <w:rsid w:val="4DA370C6"/>
    <w:rsid w:val="4DF36D4F"/>
    <w:rsid w:val="501B7C76"/>
    <w:rsid w:val="504D5CCF"/>
    <w:rsid w:val="511A2CA6"/>
    <w:rsid w:val="533A7469"/>
    <w:rsid w:val="53526129"/>
    <w:rsid w:val="538B4CD8"/>
    <w:rsid w:val="53A21BCD"/>
    <w:rsid w:val="54394F3D"/>
    <w:rsid w:val="556D6FEF"/>
    <w:rsid w:val="565F61A9"/>
    <w:rsid w:val="56AD4B11"/>
    <w:rsid w:val="56B44E3C"/>
    <w:rsid w:val="57232FC4"/>
    <w:rsid w:val="572D2326"/>
    <w:rsid w:val="57365691"/>
    <w:rsid w:val="59EE1E48"/>
    <w:rsid w:val="5A490F5C"/>
    <w:rsid w:val="5AF42D01"/>
    <w:rsid w:val="5B805E16"/>
    <w:rsid w:val="5BD21464"/>
    <w:rsid w:val="5BDE2B83"/>
    <w:rsid w:val="5C777282"/>
    <w:rsid w:val="61635F72"/>
    <w:rsid w:val="618606C5"/>
    <w:rsid w:val="6224402D"/>
    <w:rsid w:val="6384067A"/>
    <w:rsid w:val="638D125E"/>
    <w:rsid w:val="6396333E"/>
    <w:rsid w:val="63E114D3"/>
    <w:rsid w:val="6A4F17B2"/>
    <w:rsid w:val="6AD46D46"/>
    <w:rsid w:val="6B07083C"/>
    <w:rsid w:val="6B623CC4"/>
    <w:rsid w:val="6B6C65E0"/>
    <w:rsid w:val="6C2B67AC"/>
    <w:rsid w:val="6CB31465"/>
    <w:rsid w:val="6DE07909"/>
    <w:rsid w:val="6E58438A"/>
    <w:rsid w:val="6E7066F8"/>
    <w:rsid w:val="6E9D5508"/>
    <w:rsid w:val="6F871359"/>
    <w:rsid w:val="711B7F18"/>
    <w:rsid w:val="71EB22B3"/>
    <w:rsid w:val="72010FA6"/>
    <w:rsid w:val="733F48EB"/>
    <w:rsid w:val="74212849"/>
    <w:rsid w:val="744C1D4E"/>
    <w:rsid w:val="748A4F72"/>
    <w:rsid w:val="74961819"/>
    <w:rsid w:val="750202C6"/>
    <w:rsid w:val="75664078"/>
    <w:rsid w:val="761E4132"/>
    <w:rsid w:val="78061A79"/>
    <w:rsid w:val="79181486"/>
    <w:rsid w:val="7A48169E"/>
    <w:rsid w:val="7AFE508C"/>
    <w:rsid w:val="7B2561EC"/>
    <w:rsid w:val="7BC003CA"/>
    <w:rsid w:val="7CBF4BB4"/>
    <w:rsid w:val="7E500716"/>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6</Pages>
  <Words>2590</Words>
  <Characters>2809</Characters>
  <Lines>7</Lines>
  <Paragraphs>2</Paragraphs>
  <TotalTime>0</TotalTime>
  <ScaleCrop>false</ScaleCrop>
  <LinksUpToDate>false</LinksUpToDate>
  <CharactersWithSpaces>2809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2024-08-11T08:17:37Z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