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035" w:rightChars="-1441"/>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2019年度地方国有农牧场农村税费改革转移支付资金</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5"/>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599" w:leftChars="214" w:firstLine="0" w:firstLineChars="0"/>
        <w:rPr>
          <w:rFonts w:hint="eastAsia" w:ascii="黑体" w:eastAsia="黑体"/>
          <w:color w:val="auto"/>
          <w:sz w:val="28"/>
          <w:szCs w:val="28"/>
          <w:highlight w:val="none"/>
          <w:lang w:eastAsia="zh-CN"/>
        </w:rPr>
      </w:pPr>
      <w:r>
        <w:rPr>
          <w:rFonts w:hint="eastAsia" w:ascii="黑体" w:eastAsia="黑体"/>
          <w:color w:val="auto"/>
          <w:sz w:val="30"/>
          <w:szCs w:val="30"/>
          <w:highlight w:val="none"/>
        </w:rPr>
        <w:t>项目名称：</w:t>
      </w:r>
      <w:r>
        <w:rPr>
          <w:rFonts w:hint="eastAsia" w:ascii="黑体" w:eastAsia="黑体"/>
          <w:color w:val="auto"/>
          <w:sz w:val="28"/>
          <w:szCs w:val="28"/>
          <w:highlight w:val="none"/>
        </w:rPr>
        <w:t>2019年度地方国有农牧场农村税费改革转移支付资</w:t>
      </w:r>
      <w:r>
        <w:rPr>
          <w:rFonts w:hint="eastAsia" w:ascii="黑体" w:eastAsia="黑体"/>
          <w:color w:val="auto"/>
          <w:sz w:val="28"/>
          <w:szCs w:val="28"/>
          <w:highlight w:val="none"/>
          <w:lang w:eastAsia="zh-CN"/>
        </w:rPr>
        <w:t>金</w:t>
      </w:r>
    </w:p>
    <w:p>
      <w:pPr>
        <w:spacing w:line="360" w:lineRule="auto"/>
        <w:ind w:left="599" w:leftChars="214" w:firstLine="0" w:firstLineChars="0"/>
        <w:rPr>
          <w:rFonts w:hint="eastAsia" w:ascii="黑体" w:hAnsi="黑体" w:eastAsia="黑体" w:cs="黑体"/>
          <w:b w:val="0"/>
          <w:bCs w:val="0"/>
          <w:color w:val="auto"/>
          <w:sz w:val="36"/>
          <w:szCs w:val="36"/>
          <w:highlight w:val="none"/>
        </w:rPr>
      </w:pPr>
      <w:r>
        <w:rPr>
          <w:rFonts w:hint="eastAsia" w:ascii="黑体" w:eastAsia="黑体"/>
          <w:color w:val="auto"/>
          <w:sz w:val="30"/>
          <w:szCs w:val="30"/>
          <w:highlight w:val="none"/>
        </w:rPr>
        <w:t>实施单位（公章）：</w:t>
      </w:r>
      <w:r>
        <w:rPr>
          <w:rFonts w:hint="eastAsia" w:ascii="黑体" w:hAnsi="黑体" w:eastAsia="黑体" w:cs="黑体"/>
          <w:b w:val="0"/>
          <w:bCs w:val="0"/>
          <w:color w:val="auto"/>
          <w:sz w:val="30"/>
          <w:szCs w:val="30"/>
          <w:highlight w:val="none"/>
          <w:lang w:val="en-US" w:eastAsia="zh-CN"/>
        </w:rPr>
        <w:t>巴音布鲁克镇人民政府</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孟代</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rFonts w:hint="eastAsia"/>
          <w:b/>
          <w:bCs/>
          <w:color w:val="auto"/>
          <w:sz w:val="32"/>
          <w:szCs w:val="28"/>
          <w:highlight w:val="none"/>
        </w:rPr>
      </w:pPr>
      <w:r>
        <w:rPr>
          <w:rFonts w:hint="eastAsia"/>
          <w:b/>
          <w:bCs/>
          <w:color w:val="auto"/>
          <w:sz w:val="32"/>
          <w:szCs w:val="28"/>
          <w:highlight w:val="none"/>
        </w:rPr>
        <w:t>2019年度地方国有农牧场农村税费改革转移支付资</w:t>
      </w:r>
      <w:r>
        <w:rPr>
          <w:rFonts w:hint="eastAsia"/>
          <w:b/>
          <w:bCs/>
          <w:color w:val="auto"/>
          <w:sz w:val="32"/>
          <w:szCs w:val="28"/>
          <w:highlight w:val="none"/>
          <w:lang w:eastAsia="zh-CN"/>
        </w:rPr>
        <w:t>金</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5"/>
        <w:ind w:firstLine="562"/>
        <w:rPr>
          <w:color w:val="auto"/>
          <w:highlight w:val="none"/>
        </w:rPr>
      </w:pPr>
      <w:r>
        <w:rPr>
          <w:rFonts w:hint="eastAsia"/>
          <w:color w:val="auto"/>
          <w:highlight w:val="none"/>
        </w:rPr>
        <w:t>1.项目背景</w:t>
      </w:r>
    </w:p>
    <w:p>
      <w:pPr>
        <w:pStyle w:val="5"/>
        <w:ind w:firstLine="562"/>
        <w:rPr>
          <w:rFonts w:hint="eastAsia"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根据2022年10月8日，新疆维吾尔自治区党委办公厅、自治区人民政府办公厅印发《关于进一步深化农垦改革推进国有农牧场高质量发展的实施方案》中要求：场乡(镇)合一国有农牧场要重点解决以政代企、政企不分问题，实现与行政彻底脱钩，自主经营、独立核算，由乡镇政府履行社会职能，并按照人口分布、生活环境等情况合理设置社区，做好社会管理和公共服务。但和静县德尔比勒金畜牧发展有限责任公司自国有农牧场企业化改革和公司制改制后，国有农牧场办社会职能未能剥离移交，一直承担着社会职能工作，社会职能工作经费支出较大，占用了公司生产经营的资金，使得公司生产经营受到严重影响，因此申请拨付转移支付资金用于社会职能工作开</w:t>
      </w:r>
      <w:r>
        <w:rPr>
          <w:rFonts w:hint="eastAsia" w:cs="Times New Roman"/>
          <w:b w:val="0"/>
          <w:bCs w:val="0"/>
          <w:color w:val="auto"/>
          <w:kern w:val="2"/>
          <w:sz w:val="28"/>
          <w:szCs w:val="24"/>
          <w:highlight w:val="none"/>
          <w:lang w:val="en-US" w:eastAsia="zh-CN" w:bidi="ar-SA"/>
        </w:rPr>
        <w:t>。</w:t>
      </w:r>
    </w:p>
    <w:p>
      <w:pPr>
        <w:pStyle w:val="5"/>
        <w:ind w:firstLine="562"/>
        <w:rPr>
          <w:rFonts w:hint="eastAsia"/>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项目名称：2019国有农牧场农村税费改革转移支付资金</w:t>
      </w:r>
    </w:p>
    <w:p>
      <w:pPr>
        <w:ind w:firstLine="560"/>
        <w:rPr>
          <w:rFonts w:hint="eastAsia"/>
          <w:color w:val="auto"/>
          <w:highlight w:val="none"/>
        </w:rPr>
      </w:pPr>
      <w:r>
        <w:rPr>
          <w:rFonts w:hint="eastAsia"/>
          <w:color w:val="auto"/>
          <w:highlight w:val="none"/>
          <w:lang w:val="en-US" w:eastAsia="zh-CN"/>
        </w:rPr>
        <w:t>项目主要内容：</w:t>
      </w:r>
      <w:r>
        <w:rPr>
          <w:rFonts w:hint="eastAsia"/>
          <w:color w:val="auto"/>
          <w:highlight w:val="none"/>
          <w:lang w:eastAsia="zh-CN"/>
        </w:rPr>
        <w:t>用于</w:t>
      </w:r>
      <w:r>
        <w:rPr>
          <w:rFonts w:hint="eastAsia"/>
          <w:color w:val="auto"/>
          <w:highlight w:val="none"/>
        </w:rPr>
        <w:t>国有农牧场办社会职能工作经费支出，确保计生、妇联、民政、乡村振兴等社会职能和公共服务工作有序开展。</w:t>
      </w:r>
    </w:p>
    <w:p>
      <w:pPr>
        <w:ind w:firstLine="560"/>
        <w:rPr>
          <w:b/>
          <w:bCs/>
          <w:color w:val="auto"/>
          <w:highlight w:val="none"/>
        </w:rPr>
      </w:pPr>
      <w:r>
        <w:rPr>
          <w:rFonts w:hint="eastAsia"/>
          <w:b/>
          <w:bCs/>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巴音布鲁克镇人民政府</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eastAsia="仿宋_GB2312"/>
          <w:color w:val="auto"/>
          <w:highlight w:val="none"/>
          <w:lang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ascii="仿宋_GB2312" w:hAnsi="仿宋_GB2312" w:eastAsia="仿宋_GB2312" w:cs="Times New Roman"/>
          <w:b w:val="0"/>
          <w:bCs w:val="0"/>
          <w:color w:val="auto"/>
          <w:kern w:val="2"/>
          <w:sz w:val="28"/>
          <w:szCs w:val="24"/>
          <w:highlight w:val="none"/>
          <w:lang w:val="en-US" w:eastAsia="zh-CN" w:bidi="ar-SA"/>
        </w:rPr>
        <w:t>新疆维吾尔自治区党委办公厅、自治区人民政府办公厅印发《关于进一步深化农垦改革推进国有农牧场高质量发展的实施方案》</w:t>
      </w:r>
      <w:r>
        <w:rPr>
          <w:rFonts w:hint="eastAsia"/>
          <w:color w:val="auto"/>
          <w:highlight w:val="none"/>
          <w:lang w:val="en-US" w:eastAsia="zh-CN"/>
        </w:rPr>
        <w:t>相关政策</w:t>
      </w:r>
      <w:r>
        <w:rPr>
          <w:rFonts w:hint="eastAsia"/>
          <w:color w:val="auto"/>
          <w:highlight w:val="none"/>
        </w:rPr>
        <w:t>要求，</w:t>
      </w:r>
      <w:r>
        <w:rPr>
          <w:rFonts w:hint="eastAsia"/>
          <w:color w:val="auto"/>
          <w:highlight w:val="none"/>
          <w:lang w:eastAsia="zh-CN"/>
        </w:rPr>
        <w:t>主要用于</w:t>
      </w:r>
      <w:r>
        <w:rPr>
          <w:rFonts w:hint="eastAsia"/>
          <w:color w:val="auto"/>
          <w:highlight w:val="none"/>
        </w:rPr>
        <w:t>社会职能工作人员14人，兼职3人，全年工资、社保等薪酬总额约9</w:t>
      </w:r>
      <w:r>
        <w:rPr>
          <w:rFonts w:hint="eastAsia"/>
          <w:color w:val="auto"/>
          <w:highlight w:val="none"/>
          <w:lang w:val="en-US" w:eastAsia="zh-CN"/>
        </w:rPr>
        <w:t>4</w:t>
      </w:r>
      <w:r>
        <w:rPr>
          <w:rFonts w:hint="eastAsia"/>
          <w:color w:val="auto"/>
          <w:highlight w:val="none"/>
        </w:rPr>
        <w:t>万元，开展各项群众活动经费需要6万元</w:t>
      </w:r>
      <w:r>
        <w:rPr>
          <w:rFonts w:hint="eastAsia"/>
          <w:color w:val="auto"/>
          <w:highlight w:val="none"/>
          <w:lang w:eastAsia="zh-CN"/>
        </w:rPr>
        <w:t>。</w:t>
      </w:r>
    </w:p>
    <w:p>
      <w:pPr>
        <w:pStyle w:val="5"/>
        <w:ind w:firstLine="562"/>
        <w:jc w:val="left"/>
        <w:rPr>
          <w:rFonts w:hint="eastAsia"/>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right="-4315" w:rightChars="-1541" w:firstLine="560"/>
        <w:rPr>
          <w:rFonts w:hint="eastAsia"/>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p>
    <w:p>
      <w:pPr>
        <w:ind w:left="0" w:leftChars="0" w:right="-4315" w:rightChars="-1541" w:firstLine="0" w:firstLineChars="0"/>
        <w:rPr>
          <w:color w:val="auto"/>
          <w:highlight w:val="none"/>
        </w:rPr>
      </w:pPr>
      <w:r>
        <w:rPr>
          <w:color w:val="auto"/>
          <w:highlight w:val="none"/>
        </w:rPr>
        <w:t>财政资金</w:t>
      </w:r>
      <w:r>
        <w:rPr>
          <w:rFonts w:hint="eastAsia"/>
          <w:color w:val="auto"/>
          <w:highlight w:val="none"/>
          <w:lang w:val="en-US" w:eastAsia="zh-CN"/>
        </w:rPr>
        <w:t>100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100</w:t>
      </w:r>
      <w:r>
        <w:rPr>
          <w:color w:val="auto"/>
          <w:highlight w:val="none"/>
        </w:rPr>
        <w:t>万元，</w:t>
      </w:r>
    </w:p>
    <w:p>
      <w:pPr>
        <w:ind w:left="0" w:leftChars="0" w:right="-4315" w:rightChars="-1541" w:firstLine="0" w:firstLineChars="0"/>
        <w:rPr>
          <w:color w:val="auto"/>
          <w:highlight w:val="none"/>
        </w:rPr>
      </w:pPr>
      <w:r>
        <w:rPr>
          <w:color w:val="auto"/>
          <w:highlight w:val="none"/>
        </w:rPr>
        <w:t>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rPr>
        <w:t>社会职能工作人员14人，兼职3人，全年工资、社保等薪酬总额约9</w:t>
      </w:r>
      <w:r>
        <w:rPr>
          <w:rFonts w:hint="eastAsia"/>
          <w:color w:val="auto"/>
          <w:highlight w:val="none"/>
          <w:lang w:val="en-US" w:eastAsia="zh-CN"/>
        </w:rPr>
        <w:t>4</w:t>
      </w:r>
      <w:r>
        <w:rPr>
          <w:rFonts w:hint="eastAsia"/>
          <w:color w:val="auto"/>
          <w:highlight w:val="none"/>
        </w:rPr>
        <w:t>万元，开展各项群众活动经费需要6万元</w:t>
      </w:r>
      <w:r>
        <w:rPr>
          <w:rFonts w:hint="eastAsia"/>
          <w:color w:val="auto"/>
          <w:highlight w:val="none"/>
          <w:lang w:eastAsia="zh-CN"/>
        </w:rPr>
        <w:t>。</w:t>
      </w:r>
    </w:p>
    <w:p>
      <w:pPr>
        <w:pStyle w:val="4"/>
        <w:numPr>
          <w:ilvl w:val="0"/>
          <w:numId w:val="2"/>
        </w:numPr>
        <w:ind w:firstLine="643"/>
        <w:rPr>
          <w:color w:val="auto"/>
          <w:highlight w:val="none"/>
        </w:rPr>
      </w:pPr>
      <w:r>
        <w:rPr>
          <w:rFonts w:hint="eastAsia"/>
          <w:color w:val="auto"/>
          <w:highlight w:val="none"/>
        </w:rPr>
        <w:t>项目绩效目标</w:t>
      </w:r>
    </w:p>
    <w:p>
      <w:pPr>
        <w:pStyle w:val="5"/>
        <w:numPr>
          <w:ilvl w:val="0"/>
          <w:numId w:val="0"/>
        </w:numPr>
        <w:ind w:left="560" w:leftChars="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pPr>
        <w:pStyle w:val="5"/>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 保障牧场社会职能工作正常开展，保障工作人员工资按时到位，各项社会职能活动有序开展。</w:t>
      </w:r>
    </w:p>
    <w:p>
      <w:pPr>
        <w:pStyle w:val="5"/>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目标2：保障农牧民的各项权益，服务群众，帮助群众解决生产、生活中的实际困难和问题，最大限度地帮助群众化解矛盾纠纷，促进社会和谐稳定。</w:t>
      </w:r>
    </w:p>
    <w:p>
      <w:pPr>
        <w:pStyle w:val="5"/>
        <w:numPr>
          <w:ilvl w:val="0"/>
          <w:numId w:val="0"/>
        </w:numPr>
        <w:ind w:firstLine="562" w:firstLineChars="200"/>
        <w:rPr>
          <w:color w:val="auto"/>
          <w:highlight w:val="none"/>
        </w:rPr>
      </w:pPr>
      <w:r>
        <w:rPr>
          <w:rFonts w:hint="eastAsia" w:cs="Times New Roman"/>
          <w:b/>
          <w:bCs/>
          <w:color w:val="auto"/>
          <w:kern w:val="2"/>
          <w:sz w:val="28"/>
          <w:szCs w:val="24"/>
          <w:highlight w:val="none"/>
          <w:lang w:val="en-US" w:eastAsia="zh-CN" w:bidi="ar-SA"/>
        </w:rPr>
        <w:t>2.</w:t>
      </w:r>
      <w:r>
        <w:rPr>
          <w:rFonts w:hint="eastAsia"/>
          <w:color w:val="auto"/>
          <w:highlight w:val="none"/>
        </w:rPr>
        <w:t>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left="840" w:leftChars="200" w:hanging="280" w:hangingChars="10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保障办公人员数</w:t>
      </w:r>
      <w:r>
        <w:rPr>
          <w:rFonts w:hint="eastAsia"/>
          <w:color w:val="auto"/>
          <w:highlight w:val="none"/>
          <w:lang w:val="en-US" w:eastAsia="zh-CN"/>
        </w:rPr>
        <w:t>”指标，预期指标值为</w:t>
      </w:r>
      <w:r>
        <w:rPr>
          <w:rFonts w:hint="eastAsia"/>
          <w:color w:val="auto"/>
          <w:highlight w:val="none"/>
          <w:lang w:val="en-US" w:eastAsia="zh-CN"/>
        </w:rPr>
        <w:t>≥15人</w:t>
      </w:r>
      <w:r>
        <w:rPr>
          <w:rFonts w:hint="eastAsia"/>
          <w:color w:val="auto"/>
          <w:highlight w:val="none"/>
          <w:lang w:val="en-US" w:eastAsia="zh-CN"/>
        </w:rPr>
        <w:t>。</w:t>
      </w:r>
    </w:p>
    <w:p>
      <w:pPr>
        <w:ind w:left="840" w:leftChars="200" w:hanging="280" w:hangingChars="100"/>
        <w:rPr>
          <w:color w:val="auto"/>
          <w:highlight w:val="none"/>
        </w:rPr>
      </w:pPr>
      <w:r>
        <w:rPr>
          <w:rFonts w:hint="eastAsia"/>
          <w:color w:val="auto"/>
          <w:highlight w:val="none"/>
          <w:lang w:val="en-US" w:eastAsia="zh-CN"/>
        </w:rPr>
        <w:t>“</w:t>
      </w:r>
      <w:r>
        <w:rPr>
          <w:rFonts w:hint="eastAsia"/>
          <w:color w:val="auto"/>
          <w:highlight w:val="none"/>
          <w:lang w:val="en-US" w:eastAsia="zh-CN"/>
        </w:rPr>
        <w:t>开展群众活动次数</w:t>
      </w:r>
      <w:r>
        <w:rPr>
          <w:rFonts w:hint="eastAsia"/>
          <w:color w:val="auto"/>
          <w:highlight w:val="none"/>
          <w:lang w:val="en-US" w:eastAsia="zh-CN"/>
        </w:rPr>
        <w:t>”指标，预期指标值为</w:t>
      </w:r>
      <w:r>
        <w:rPr>
          <w:rFonts w:hint="eastAsia"/>
          <w:color w:val="auto"/>
          <w:highlight w:val="none"/>
          <w:lang w:val="en-US" w:eastAsia="zh-CN"/>
        </w:rPr>
        <w:t>≥5次</w:t>
      </w:r>
      <w:r>
        <w:rPr>
          <w:rFonts w:hint="eastAsia"/>
          <w:color w:val="auto"/>
          <w:highlight w:val="none"/>
          <w:lang w:val="en-US" w:eastAsia="zh-CN"/>
        </w:rPr>
        <w:t>。</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群众活动完成率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经费使用合规率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公用经费支付及时率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群众诉求解决及时率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诉求响应解决时间</w:t>
      </w:r>
      <w:r>
        <w:rPr>
          <w:rFonts w:hint="eastAsia"/>
          <w:color w:val="auto"/>
          <w:highlight w:val="none"/>
        </w:rPr>
        <w:t>”指标，预期指标值为</w:t>
      </w:r>
      <w:r>
        <w:rPr>
          <w:rFonts w:hint="eastAsia"/>
          <w:color w:val="auto"/>
          <w:highlight w:val="none"/>
          <w:lang w:val="en-US" w:eastAsia="zh-CN"/>
        </w:rPr>
        <w:t>≤7天</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w:t>
      </w:r>
      <w:r>
        <w:rPr>
          <w:rFonts w:hint="eastAsia"/>
          <w:color w:val="auto"/>
          <w:highlight w:val="none"/>
        </w:rPr>
        <w:t>群众活动经费</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6</w:t>
      </w:r>
      <w:r>
        <w:rPr>
          <w:rFonts w:hint="eastAsia"/>
          <w:color w:val="auto"/>
          <w:highlight w:val="none"/>
        </w:rPr>
        <w:t>万元</w:t>
      </w:r>
      <w:r>
        <w:rPr>
          <w:rFonts w:hint="eastAsia"/>
          <w:color w:val="auto"/>
          <w:highlight w:val="none"/>
        </w:rPr>
        <w:t>；</w:t>
      </w:r>
    </w:p>
    <w:p>
      <w:pPr>
        <w:pStyle w:val="2"/>
        <w:rPr>
          <w:color w:val="auto"/>
          <w:highlight w:val="none"/>
        </w:rPr>
      </w:pPr>
      <w:r>
        <w:rPr>
          <w:rFonts w:hint="eastAsia"/>
          <w:color w:val="auto"/>
          <w:highlight w:val="none"/>
        </w:rPr>
        <w:t>“</w:t>
      </w:r>
      <w:r>
        <w:rPr>
          <w:rFonts w:hint="eastAsia"/>
          <w:color w:val="auto"/>
          <w:highlight w:val="none"/>
        </w:rPr>
        <w:t>办公人员经费</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94</w:t>
      </w:r>
      <w:r>
        <w:rPr>
          <w:rFonts w:hint="eastAsia"/>
          <w:color w:val="auto"/>
          <w:highlight w:val="none"/>
        </w:rPr>
        <w:t>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建立健全农牧民学国语班，提高本地农牧国语水平</w:t>
      </w:r>
      <w:r>
        <w:rPr>
          <w:rFonts w:hint="eastAsia"/>
          <w:color w:val="auto"/>
          <w:highlight w:val="none"/>
        </w:rPr>
        <w:t>”指标，预期指标值为</w:t>
      </w:r>
      <w:r>
        <w:rPr>
          <w:rFonts w:hint="eastAsia"/>
          <w:color w:val="auto"/>
          <w:highlight w:val="none"/>
        </w:rPr>
        <w:t>有效提</w:t>
      </w:r>
      <w:r>
        <w:rPr>
          <w:rFonts w:hint="eastAsia"/>
          <w:color w:val="auto"/>
          <w:highlight w:val="none"/>
          <w:lang w:eastAsia="zh-CN"/>
        </w:rPr>
        <w:t>高</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促进脱贫增收和农牧业产业持续发展</w:t>
      </w:r>
      <w:r>
        <w:rPr>
          <w:rFonts w:hint="eastAsia"/>
          <w:color w:val="auto"/>
          <w:highlight w:val="none"/>
        </w:rPr>
        <w:t>”指标，预期指标值为</w:t>
      </w:r>
      <w:r>
        <w:rPr>
          <w:rFonts w:hint="eastAsia"/>
          <w:color w:val="auto"/>
          <w:highlight w:val="none"/>
        </w:rPr>
        <w:t>有效</w:t>
      </w:r>
      <w:r>
        <w:rPr>
          <w:rFonts w:hint="eastAsia"/>
          <w:color w:val="auto"/>
          <w:highlight w:val="none"/>
          <w:lang w:eastAsia="zh-CN"/>
        </w:rPr>
        <w:t>促进</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rFonts w:hint="eastAsia"/>
          <w:color w:val="auto"/>
          <w:highlight w:val="none"/>
        </w:rPr>
      </w:pPr>
      <w:r>
        <w:rPr>
          <w:rFonts w:hint="eastAsia"/>
          <w:color w:val="auto"/>
          <w:highlight w:val="none"/>
        </w:rPr>
        <w:t>④可持续影响</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pPr>
        <w:ind w:firstLine="560"/>
        <w:rPr>
          <w:color w:val="auto"/>
          <w:highlight w:val="none"/>
        </w:rPr>
      </w:pPr>
      <w:r>
        <w:rPr>
          <w:rFonts w:hint="eastAsia"/>
          <w:color w:val="auto"/>
          <w:highlight w:val="none"/>
        </w:rPr>
        <w:t>“</w:t>
      </w:r>
      <w:r>
        <w:rPr>
          <w:rFonts w:hint="eastAsia"/>
          <w:color w:val="auto"/>
          <w:highlight w:val="none"/>
        </w:rPr>
        <w:t>群众满意度</w:t>
      </w:r>
      <w:r>
        <w:rPr>
          <w:rFonts w:hint="eastAsia"/>
          <w:color w:val="auto"/>
          <w:highlight w:val="none"/>
        </w:rPr>
        <w:t>”指标，预期指标值为</w:t>
      </w:r>
      <w:r>
        <w:rPr>
          <w:rFonts w:hint="eastAsia"/>
          <w:color w:val="auto"/>
          <w:highlight w:val="none"/>
        </w:rPr>
        <w:t>&gt;=95%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22922"/>
      <w:bookmarkStart w:id="2" w:name="_Toc26632"/>
      <w:bookmarkStart w:id="3" w:name="_Toc21664"/>
      <w:bookmarkStart w:id="4" w:name="_Toc22169_WPSOffice_Level2"/>
      <w:bookmarkStart w:id="5" w:name="_Toc12868"/>
      <w:bookmarkStart w:id="6" w:name="_Toc5258"/>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2019国有农牧场农村税费改革转移支付资金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2019国有农牧场农村税费改革转移支付资金</w:t>
      </w:r>
      <w:r>
        <w:rPr>
          <w:rFonts w:hint="eastAsia"/>
          <w:color w:val="auto"/>
          <w:highlight w:val="none"/>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5"/>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5"/>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19984722"/>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5"/>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5"/>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5"/>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5"/>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刘海龙（评价小组组长）：主要职责为：综合分析评价;</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买尔旦·玉素甫（评价小组副组长）：开展前期调研、制定绩效评价方案工作;</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查苏图（评价小组组员）：主要职责为：收集研读基础资料，分析评价和撰写报告。2.组织实施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5"/>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5"/>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eastAsia="仿宋_GB2312"/>
          <w:color w:val="auto"/>
          <w:highlight w:val="none"/>
          <w:lang w:val="en-US" w:eastAsia="zh-CN"/>
        </w:rPr>
      </w:pPr>
      <w:r>
        <w:rPr>
          <w:rFonts w:hint="eastAsia"/>
          <w:color w:val="auto"/>
          <w:highlight w:val="none"/>
        </w:rPr>
        <w:t>一是保障牧场社会职能工作正常开展，保障工作人员工资按时到位，各项社会职能活动有序开展</w:t>
      </w:r>
      <w:r>
        <w:rPr>
          <w:rFonts w:hint="eastAsia"/>
          <w:color w:val="auto"/>
          <w:highlight w:val="none"/>
          <w:lang w:eastAsia="zh-CN"/>
        </w:rPr>
        <w:t>。</w:t>
      </w:r>
    </w:p>
    <w:p>
      <w:pPr>
        <w:ind w:firstLine="560"/>
        <w:rPr>
          <w:rFonts w:hint="eastAsia"/>
          <w:color w:val="auto"/>
          <w:highlight w:val="none"/>
        </w:rPr>
      </w:pPr>
      <w:r>
        <w:rPr>
          <w:rFonts w:hint="eastAsia"/>
          <w:color w:val="auto"/>
          <w:highlight w:val="none"/>
          <w:lang w:val="en-US" w:eastAsia="zh-CN"/>
        </w:rPr>
        <w:t>二是：</w:t>
      </w:r>
      <w:r>
        <w:rPr>
          <w:rFonts w:hint="eastAsia"/>
          <w:color w:val="auto"/>
          <w:highlight w:val="none"/>
        </w:rPr>
        <w:t>保障农牧民的各项权益，服务群众，帮助群众解决生产、生活中的实际困难和问题，最大限度地帮助群众化解矛盾纠纷，促进社会和谐稳定。</w:t>
      </w:r>
    </w:p>
    <w:p>
      <w:pPr>
        <w:pStyle w:val="24"/>
        <w:rPr>
          <w:color w:val="auto"/>
          <w:highlight w:val="none"/>
        </w:rPr>
      </w:pPr>
      <w:r>
        <w:rPr>
          <w:color w:val="auto"/>
          <w:highlight w:val="none"/>
        </w:rPr>
        <w:t>窗体底端</w:t>
      </w:r>
    </w:p>
    <w:p>
      <w:pPr>
        <w:ind w:firstLine="560"/>
        <w:rPr>
          <w:rFonts w:hint="eastAsia"/>
          <w:color w:val="auto"/>
          <w:highlight w:val="none"/>
        </w:rPr>
      </w:pPr>
      <w:r>
        <w:rPr>
          <w:rFonts w:hint="eastAsia"/>
          <w:color w:val="auto"/>
          <w:highlight w:val="none"/>
        </w:rPr>
        <w:t>三是：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5"/>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ascii="仿宋_GB2312" w:hAnsi="仿宋_GB2312" w:eastAsia="仿宋_GB2312" w:cs="Times New Roman"/>
          <w:b w:val="0"/>
          <w:bCs w:val="0"/>
          <w:color w:val="auto"/>
          <w:kern w:val="2"/>
          <w:sz w:val="28"/>
          <w:szCs w:val="24"/>
          <w:highlight w:val="none"/>
          <w:lang w:val="en-US" w:eastAsia="zh-CN" w:bidi="ar-SA"/>
        </w:rPr>
        <w:t>新疆维吾尔自治区党委办公厅、自治区人民政府办公厅</w:t>
      </w:r>
      <w:r>
        <w:rPr>
          <w:rFonts w:hint="eastAsia" w:ascii="仿宋_GB2312" w:hAnsi="仿宋_GB2312" w:eastAsia="仿宋_GB2312" w:cs="Times New Roman"/>
          <w:b w:val="0"/>
          <w:bCs w:val="0"/>
          <w:color w:val="auto"/>
          <w:kern w:val="2"/>
          <w:sz w:val="28"/>
          <w:szCs w:val="24"/>
          <w:highlight w:val="none"/>
          <w:lang w:val="en-US" w:eastAsia="zh-CN" w:bidi="ar-SA"/>
        </w:rPr>
        <w:t>印发《关于进一步深化农垦改革推进国有农牧场高质量发展的实施方案》</w:t>
      </w:r>
      <w:r>
        <w:rPr>
          <w:rFonts w:hint="eastAsia"/>
          <w:color w:val="auto"/>
          <w:highlight w:val="none"/>
          <w:lang w:eastAsia="zh-Hans" w:bidi="ar"/>
        </w:rPr>
        <w:t>中</w:t>
      </w:r>
      <w:r>
        <w:rPr>
          <w:rFonts w:hint="eastAsia"/>
          <w:color w:val="auto"/>
          <w:highlight w:val="none"/>
          <w:lang w:bidi="ar"/>
        </w:rPr>
        <w:t>：“</w:t>
      </w:r>
      <w:r>
        <w:rPr>
          <w:rFonts w:hint="eastAsia" w:ascii="仿宋_GB2312" w:hAnsi="仿宋_GB2312" w:eastAsia="仿宋_GB2312" w:cs="Times New Roman"/>
          <w:b w:val="0"/>
          <w:bCs w:val="0"/>
          <w:color w:val="auto"/>
          <w:kern w:val="2"/>
          <w:sz w:val="28"/>
          <w:szCs w:val="24"/>
          <w:highlight w:val="none"/>
          <w:lang w:val="en-US" w:eastAsia="zh-CN" w:bidi="ar-SA"/>
        </w:rPr>
        <w:t>场乡(镇)合一国有农牧场要重点解决以政代企、政企不分问题，实现与行政彻底脱钩，自主经营、独立核算，由乡镇政府履行社会职能，并按照人口分布、生活环境等情况合理设置社区，做好社会管理和公共服务。</w:t>
      </w:r>
      <w:r>
        <w:rPr>
          <w:rFonts w:hint="eastAsia"/>
          <w:color w:val="auto"/>
          <w:highlight w:val="none"/>
          <w:lang w:bidi="ar"/>
        </w:rPr>
        <w:t>”</w:t>
      </w:r>
      <w:r>
        <w:rPr>
          <w:rFonts w:hint="eastAsia"/>
          <w:color w:val="auto"/>
          <w:highlight w:val="none"/>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rPr>
        <w:t>《</w:t>
      </w:r>
      <w:r>
        <w:rPr>
          <w:rFonts w:hint="eastAsia" w:ascii="仿宋_GB2312" w:hAnsi="仿宋_GB2312" w:eastAsia="仿宋_GB2312" w:cs="Times New Roman"/>
          <w:b w:val="0"/>
          <w:bCs w:val="0"/>
          <w:color w:val="auto"/>
          <w:kern w:val="2"/>
          <w:sz w:val="28"/>
          <w:szCs w:val="24"/>
          <w:highlight w:val="none"/>
          <w:lang w:val="en-US" w:eastAsia="zh-CN" w:bidi="ar-SA"/>
        </w:rPr>
        <w:t>关于进一步深化农垦改革推进国有农牧场高质量发展的实施方案</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和静县德尔比勒金畜牧发展有限责任公司自国有农牧场企业化改革和公司制改制后，国有农牧场办社会职能未能剥离移交，一直承担着社会职能工作，社会职能工作经费支出较大，占用了公司生产经营的资金，使得公司生产经营受到严重影响，因此申请拨付转移支付资金用于社会职能工作开展”</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巴音布鲁克镇人民政府</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社会职能</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2139999其他农林水支出</w:t>
      </w:r>
      <w:r>
        <w:rPr>
          <w:rFonts w:hint="eastAsia"/>
          <w:color w:val="auto"/>
          <w:highlight w:val="none"/>
          <w:lang w:eastAsia="zh-Hans"/>
        </w:rPr>
        <w:t>”经济分类为“</w:t>
      </w:r>
      <w:r>
        <w:rPr>
          <w:rFonts w:hint="eastAsia"/>
          <w:color w:val="auto"/>
          <w:highlight w:val="none"/>
          <w:lang w:val="en-US" w:eastAsia="zh-CN"/>
        </w:rPr>
        <w:t>31299其他对企业补助</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5"/>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eastAsia="仿宋_GB2312"/>
          <w:color w:val="auto"/>
          <w:highlight w:val="none"/>
          <w:lang w:eastAsia="zh-CN"/>
        </w:rPr>
      </w:pPr>
      <w:r>
        <w:rPr>
          <w:rFonts w:hint="eastAsia"/>
          <w:color w:val="auto"/>
          <w:highlight w:val="none"/>
        </w:rPr>
        <w:t>本项目已设置年度绩效目标，具体内容为“</w:t>
      </w:r>
      <w:r>
        <w:rPr>
          <w:rFonts w:hint="eastAsia"/>
          <w:color w:val="auto"/>
          <w:highlight w:val="none"/>
          <w:lang w:val="en-US" w:eastAsia="zh-CN"/>
        </w:rPr>
        <w:t>2</w:t>
      </w:r>
      <w:r>
        <w:rPr>
          <w:rFonts w:hint="eastAsia"/>
          <w:color w:val="auto"/>
          <w:highlight w:val="none"/>
          <w:lang w:val="en-US" w:eastAsia="zh-CN"/>
        </w:rPr>
        <w:t>019国有农牧场农村税费改革转移支付资金</w:t>
      </w:r>
      <w:r>
        <w:rPr>
          <w:rFonts w:hint="eastAsia"/>
          <w:color w:val="auto"/>
          <w:highlight w:val="none"/>
        </w:rPr>
        <w:t>”；本项目实际工作为：</w:t>
      </w:r>
      <w:r>
        <w:rPr>
          <w:rFonts w:hint="eastAsia"/>
          <w:color w:val="auto"/>
          <w:highlight w:val="none"/>
          <w:lang w:eastAsia="zh-CN"/>
        </w:rPr>
        <w:t>用于</w:t>
      </w:r>
      <w:r>
        <w:rPr>
          <w:rFonts w:hint="eastAsia"/>
          <w:color w:val="auto"/>
          <w:highlight w:val="none"/>
        </w:rPr>
        <w:t>社会职能工作人员14人，兼职3人，全年工资、社保等薪酬总额约9</w:t>
      </w:r>
      <w:r>
        <w:rPr>
          <w:rFonts w:hint="eastAsia"/>
          <w:color w:val="auto"/>
          <w:highlight w:val="none"/>
          <w:lang w:val="en-US" w:eastAsia="zh-CN"/>
        </w:rPr>
        <w:t>4</w:t>
      </w:r>
      <w:r>
        <w:rPr>
          <w:rFonts w:hint="eastAsia"/>
          <w:color w:val="auto"/>
          <w:highlight w:val="none"/>
        </w:rPr>
        <w:t>万元，开展各项群众活动经费需要6万元</w:t>
      </w:r>
      <w:r>
        <w:rPr>
          <w:rFonts w:hint="eastAsia"/>
          <w:color w:val="auto"/>
          <w:highlight w:val="none"/>
          <w:lang w:eastAsia="zh-CN"/>
        </w:rPr>
        <w:t>。</w:t>
      </w:r>
    </w:p>
    <w:p>
      <w:pPr>
        <w:ind w:firstLine="560"/>
        <w:rPr>
          <w:color w:val="auto"/>
          <w:highlight w:val="none"/>
          <w:lang w:eastAsia="zh-Hans"/>
        </w:rPr>
      </w:pP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lang w:val="en-US" w:eastAsia="zh-CN"/>
        </w:rPr>
        <w:t>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83.3</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5"/>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rFonts w:hint="eastAsia"/>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rPr>
        <w:t>2</w:t>
      </w:r>
      <w:r>
        <w:rPr>
          <w:rFonts w:hint="eastAsia"/>
          <w:color w:val="auto"/>
          <w:highlight w:val="none"/>
          <w:lang w:val="en-US" w:eastAsia="zh-CN"/>
        </w:rPr>
        <w:t>019国有农牧场农村税费改革转移支付资金</w:t>
      </w:r>
      <w:r>
        <w:rPr>
          <w:rFonts w:hint="eastAsia"/>
          <w:color w:val="auto"/>
          <w:highlight w:val="none"/>
          <w:lang w:eastAsia="zh-Hans" w:bidi="ar"/>
        </w:rPr>
        <w:t>，项目实际内容为</w:t>
      </w:r>
      <w:r>
        <w:rPr>
          <w:rFonts w:hint="eastAsia"/>
          <w:color w:val="auto"/>
          <w:highlight w:val="none"/>
          <w:lang w:eastAsia="zh-CN"/>
        </w:rPr>
        <w:t>用于</w:t>
      </w:r>
      <w:r>
        <w:rPr>
          <w:rFonts w:hint="eastAsia"/>
          <w:color w:val="auto"/>
          <w:highlight w:val="none"/>
        </w:rPr>
        <w:t>社会职能工作人员14人，兼职3人，全年工资、社保等薪酬总额约9</w:t>
      </w:r>
      <w:r>
        <w:rPr>
          <w:rFonts w:hint="eastAsia"/>
          <w:color w:val="auto"/>
          <w:highlight w:val="none"/>
          <w:lang w:val="en-US" w:eastAsia="zh-CN"/>
        </w:rPr>
        <w:t>4</w:t>
      </w:r>
      <w:r>
        <w:rPr>
          <w:rFonts w:hint="eastAsia"/>
          <w:color w:val="auto"/>
          <w:highlight w:val="none"/>
        </w:rPr>
        <w:t>万元，开展各项群众活动经费需要6万元</w:t>
      </w:r>
      <w:r>
        <w:rPr>
          <w:rFonts w:hint="eastAsia"/>
          <w:color w:val="auto"/>
          <w:highlight w:val="none"/>
          <w:lang w:eastAsia="zh-CN"/>
        </w:rPr>
        <w:t>。</w:t>
      </w:r>
      <w:r>
        <w:rPr>
          <w:rFonts w:hint="eastAsia"/>
          <w:color w:val="auto"/>
          <w:highlight w:val="none"/>
          <w:lang w:eastAsia="zh-Hans" w:bidi="ar"/>
        </w:rPr>
        <w:t>预算申请</w:t>
      </w:r>
      <w:r>
        <w:rPr>
          <w:rFonts w:hint="eastAsia"/>
          <w:color w:val="auto"/>
          <w:highlight w:val="none"/>
          <w:lang w:eastAsia="zh-Hans" w:bidi="ar"/>
        </w:rPr>
        <w:t>与</w:t>
      </w:r>
      <w:r>
        <w:rPr>
          <w:rFonts w:hint="eastAsia"/>
          <w:color w:val="auto"/>
          <w:highlight w:val="none"/>
          <w:lang w:val="en-US" w:eastAsia="zh-CN"/>
        </w:rPr>
        <w:t>2</w:t>
      </w:r>
      <w:r>
        <w:rPr>
          <w:rFonts w:hint="eastAsia"/>
          <w:color w:val="auto"/>
          <w:highlight w:val="none"/>
          <w:lang w:val="en-US" w:eastAsia="zh-CN"/>
        </w:rPr>
        <w:t>019国有农牧场农村税费改革转移支付资金</w:t>
      </w:r>
      <w:r>
        <w:rPr>
          <w:rFonts w:hint="eastAsia"/>
          <w:color w:val="auto"/>
          <w:highlight w:val="none"/>
          <w:lang w:bidi="ar"/>
        </w:rPr>
        <w:t>实施方案</w:t>
      </w:r>
      <w:r>
        <w:rPr>
          <w:rFonts w:hint="eastAsia"/>
          <w:color w:val="auto"/>
          <w:highlight w:val="none"/>
          <w:lang w:eastAsia="zh-Hans" w:bidi="ar"/>
        </w:rPr>
        <w:t>》</w:t>
      </w:r>
      <w:r>
        <w:rPr>
          <w:rFonts w:hint="eastAsia"/>
          <w:color w:val="auto"/>
          <w:highlight w:val="none"/>
          <w:lang w:eastAsia="zh-Hans" w:bidi="ar"/>
        </w:rPr>
        <w:t>中涉及的</w:t>
      </w:r>
      <w:r>
        <w:rPr>
          <w:rFonts w:hint="eastAsia"/>
          <w:color w:val="auto"/>
          <w:highlight w:val="none"/>
          <w:lang w:eastAsia="zh-Hans" w:bidi="ar"/>
        </w:rPr>
        <w:t>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100</w:t>
      </w:r>
      <w:r>
        <w:rPr>
          <w:rFonts w:hint="eastAsia"/>
          <w:color w:val="auto"/>
          <w:highlight w:val="none"/>
        </w:rPr>
        <w:t>万元，</w:t>
      </w:r>
      <w:r>
        <w:rPr>
          <w:rFonts w:hint="eastAsia"/>
          <w:color w:val="auto"/>
          <w:highlight w:val="none"/>
        </w:rPr>
        <w:t>我单位在预算申请中严格按照单位标准和数量进行核算，其中：群众活动经费</w:t>
      </w:r>
      <w:r>
        <w:rPr>
          <w:rFonts w:hint="eastAsia"/>
          <w:color w:val="auto"/>
          <w:highlight w:val="none"/>
          <w:lang w:val="en-US" w:eastAsia="zh-CN"/>
        </w:rPr>
        <w:t>6万元，办公人员经费94万元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eastAsia="zh-CN" w:bidi="ar"/>
        </w:rPr>
        <w:t>关于</w:t>
      </w:r>
      <w:r>
        <w:rPr>
          <w:rFonts w:hint="eastAsia"/>
          <w:color w:val="auto"/>
          <w:highlight w:val="none"/>
          <w:lang w:val="en-US" w:eastAsia="zh-CN"/>
        </w:rPr>
        <w:t>2</w:t>
      </w:r>
      <w:r>
        <w:rPr>
          <w:rFonts w:hint="eastAsia"/>
          <w:color w:val="auto"/>
          <w:highlight w:val="none"/>
          <w:lang w:val="en-US" w:eastAsia="zh-CN"/>
        </w:rPr>
        <w:t>019国有农牧场农村税费改革转移支付资金</w:t>
      </w:r>
      <w:r>
        <w:rPr>
          <w:rFonts w:hint="eastAsia"/>
          <w:color w:val="auto"/>
          <w:highlight w:val="none"/>
          <w:lang w:bidi="ar"/>
        </w:rPr>
        <w:t>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val="en-US" w:eastAsia="zh-CN"/>
        </w:rPr>
        <w:t>2</w:t>
      </w:r>
      <w:r>
        <w:rPr>
          <w:rFonts w:hint="eastAsia"/>
          <w:color w:val="auto"/>
          <w:highlight w:val="none"/>
          <w:lang w:val="en-US" w:eastAsia="zh-CN"/>
        </w:rPr>
        <w:t>019国有农牧场农村税费改革转移支付</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100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100</w:t>
      </w:r>
      <w:r>
        <w:rPr>
          <w:rFonts w:hint="eastAsia"/>
          <w:color w:val="auto"/>
          <w:highlight w:val="none"/>
        </w:rPr>
        <w:t>万元，其中：本级财政安排资金</w:t>
      </w:r>
      <w:r>
        <w:rPr>
          <w:rFonts w:hint="eastAsia"/>
          <w:color w:val="auto"/>
          <w:highlight w:val="none"/>
          <w:lang w:val="en-US" w:eastAsia="zh-CN"/>
        </w:rPr>
        <w:t>100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eastAsia="zh-CN"/>
        </w:rPr>
        <w:t>巴音布鲁克镇人民政府</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巴音布鲁克镇人民政府</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5"/>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eastAsia="zh-CN"/>
        </w:rPr>
        <w:t>巴音布鲁克镇人民政府</w:t>
      </w:r>
      <w:r>
        <w:rPr>
          <w:rFonts w:hint="eastAsia"/>
          <w:color w:val="auto"/>
          <w:highlight w:val="none"/>
        </w:rPr>
        <w:t>资金管理办法》《</w:t>
      </w:r>
      <w:r>
        <w:rPr>
          <w:rFonts w:hint="eastAsia"/>
          <w:color w:val="auto"/>
          <w:highlight w:val="none"/>
          <w:lang w:eastAsia="zh-CN"/>
        </w:rPr>
        <w:t>巴音布鲁克镇人民政府</w:t>
      </w:r>
      <w:r>
        <w:rPr>
          <w:rFonts w:hint="eastAsia"/>
          <w:color w:val="auto"/>
          <w:highlight w:val="none"/>
        </w:rPr>
        <w:t>收支业务管理制度》《</w:t>
      </w:r>
      <w:r>
        <w:rPr>
          <w:rFonts w:hint="eastAsia"/>
          <w:color w:val="auto"/>
          <w:highlight w:val="none"/>
          <w:lang w:eastAsia="zh-CN"/>
        </w:rPr>
        <w:t>巴音布鲁克镇人民政府</w:t>
      </w:r>
      <w:r>
        <w:rPr>
          <w:rFonts w:hint="eastAsia"/>
          <w:color w:val="auto"/>
          <w:highlight w:val="none"/>
        </w:rPr>
        <w:t>政府采购业务管理制度》《</w:t>
      </w:r>
      <w:r>
        <w:rPr>
          <w:rFonts w:hint="eastAsia"/>
          <w:color w:val="auto"/>
          <w:highlight w:val="none"/>
          <w:lang w:eastAsia="zh-CN"/>
        </w:rPr>
        <w:t>巴音布鲁克镇人民政府</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w:t>
      </w:r>
      <w:r>
        <w:rPr>
          <w:rFonts w:hint="eastAsia"/>
          <w:color w:val="auto"/>
          <w:highlight w:val="none"/>
        </w:rPr>
        <w:t>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，项目启动实施后，为了加快本项目的实施，成立了项目工作领导小组，</w:t>
      </w:r>
      <w:r>
        <w:rPr>
          <w:rFonts w:hint="eastAsia"/>
          <w:color w:val="auto"/>
          <w:highlight w:val="none"/>
        </w:rPr>
        <w:t>由党组书记</w:t>
      </w:r>
      <w:r>
        <w:rPr>
          <w:rFonts w:hint="eastAsia"/>
          <w:color w:val="auto"/>
          <w:highlight w:val="none"/>
          <w:lang w:eastAsia="zh-CN"/>
        </w:rPr>
        <w:t>刘海龙</w:t>
      </w:r>
      <w:r>
        <w:rPr>
          <w:rFonts w:hint="eastAsia"/>
          <w:color w:val="auto"/>
          <w:highlight w:val="none"/>
        </w:rPr>
        <w:t>任组长，负责项目的组织工作；</w:t>
      </w:r>
      <w:r>
        <w:rPr>
          <w:rFonts w:hint="eastAsia"/>
          <w:color w:val="auto"/>
          <w:highlight w:val="none"/>
          <w:lang w:eastAsia="zh-CN"/>
        </w:rPr>
        <w:t>买尔旦</w:t>
      </w:r>
      <w:r>
        <w:rPr>
          <w:rFonts w:hint="eastAsia"/>
          <w:color w:val="auto"/>
          <w:highlight w:val="none"/>
          <w:lang w:val="en-US" w:eastAsia="zh-CN"/>
        </w:rPr>
        <w:t>·玉素甫</w:t>
      </w:r>
      <w:r>
        <w:rPr>
          <w:rFonts w:hint="eastAsia"/>
          <w:color w:val="auto"/>
          <w:highlight w:val="none"/>
        </w:rPr>
        <w:t>任副组长，负责项目的实施工作；组员</w:t>
      </w:r>
      <w:r>
        <w:rPr>
          <w:rFonts w:hint="eastAsia"/>
          <w:color w:val="auto"/>
          <w:highlight w:val="none"/>
          <w:lang w:eastAsia="zh-CN"/>
        </w:rPr>
        <w:t>：查苏图</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w:t>
      </w:r>
      <w:r>
        <w:rPr>
          <w:rFonts w:hint="eastAsia"/>
          <w:color w:val="auto"/>
          <w:highlight w:val="none"/>
          <w:lang w:eastAsia="zh-Hans"/>
        </w:rPr>
        <w:t>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numPr>
          <w:ilvl w:val="0"/>
          <w:numId w:val="4"/>
        </w:numPr>
        <w:ind w:left="840" w:leftChars="200" w:hanging="280" w:hangingChars="100"/>
        <w:rPr>
          <w:rFonts w:hint="eastAsia"/>
          <w:color w:val="auto"/>
          <w:highlight w:val="none"/>
        </w:rPr>
      </w:pPr>
      <w:r>
        <w:rPr>
          <w:rFonts w:hint="eastAsia"/>
          <w:color w:val="auto"/>
          <w:highlight w:val="none"/>
        </w:rPr>
        <w:t>数量指标完成情况分析</w:t>
      </w:r>
    </w:p>
    <w:p>
      <w:pPr>
        <w:ind w:firstLine="560"/>
        <w:rPr>
          <w:rFonts w:hint="eastAsia"/>
          <w:color w:val="auto"/>
          <w:highlight w:val="none"/>
        </w:rPr>
      </w:pPr>
      <w:r>
        <w:rPr>
          <w:rFonts w:hint="eastAsia"/>
          <w:color w:val="auto"/>
          <w:highlight w:val="none"/>
          <w:lang w:val="en-US" w:eastAsia="zh-CN"/>
        </w:rPr>
        <w:t>“</w:t>
      </w:r>
      <w:r>
        <w:rPr>
          <w:rFonts w:hint="eastAsia"/>
          <w:color w:val="auto"/>
          <w:highlight w:val="none"/>
          <w:lang w:val="en-US" w:eastAsia="zh-CN"/>
        </w:rPr>
        <w:t>保障办公人员数</w:t>
      </w:r>
      <w:r>
        <w:rPr>
          <w:rFonts w:hint="eastAsia"/>
          <w:color w:val="auto"/>
          <w:highlight w:val="none"/>
          <w:lang w:val="en-US" w:eastAsia="zh-CN"/>
        </w:rPr>
        <w:t>”指标，预期指标值为</w:t>
      </w:r>
      <w:r>
        <w:rPr>
          <w:rFonts w:hint="eastAsia"/>
          <w:color w:val="auto"/>
          <w:highlight w:val="none"/>
          <w:lang w:val="en-US" w:eastAsia="zh-CN"/>
        </w:rPr>
        <w:t>≥15人，</w:t>
      </w:r>
      <w:r>
        <w:rPr>
          <w:rFonts w:hint="eastAsia"/>
          <w:color w:val="auto"/>
          <w:highlight w:val="none"/>
        </w:rPr>
        <w:t>实际完成指标值为</w:t>
      </w:r>
      <w:r>
        <w:rPr>
          <w:rFonts w:hint="eastAsia"/>
          <w:color w:val="auto"/>
          <w:highlight w:val="none"/>
          <w:lang w:val="en-US" w:eastAsia="zh-CN"/>
        </w:rPr>
        <w:t>15人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开展群众活动次数</w:t>
      </w:r>
      <w:r>
        <w:rPr>
          <w:rFonts w:hint="eastAsia"/>
          <w:color w:val="auto"/>
          <w:highlight w:val="none"/>
          <w:lang w:val="en-US" w:eastAsia="zh-CN"/>
        </w:rPr>
        <w:t>”指标，预期指标值为</w:t>
      </w:r>
      <w:r>
        <w:rPr>
          <w:rFonts w:hint="eastAsia"/>
          <w:color w:val="auto"/>
          <w:highlight w:val="none"/>
          <w:lang w:val="en-US" w:eastAsia="zh-CN"/>
        </w:rPr>
        <w:t>≥5次，</w:t>
      </w:r>
      <w:r>
        <w:rPr>
          <w:rFonts w:hint="eastAsia"/>
          <w:color w:val="auto"/>
          <w:highlight w:val="none"/>
        </w:rPr>
        <w:t>实际完成指标值为</w:t>
      </w:r>
      <w:r>
        <w:rPr>
          <w:rFonts w:hint="eastAsia"/>
          <w:color w:val="auto"/>
          <w:highlight w:val="none"/>
          <w:lang w:val="en-US" w:eastAsia="zh-CN"/>
        </w:rPr>
        <w:t>5次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5"/>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群众活动完成率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经费使用合规率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5"/>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公用经费支付及时率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群众诉求解决及时率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诉求响应解决时间</w:t>
      </w:r>
      <w:r>
        <w:rPr>
          <w:rFonts w:hint="eastAsia"/>
          <w:color w:val="auto"/>
          <w:highlight w:val="none"/>
        </w:rPr>
        <w:t>”指标：预期指标值为</w:t>
      </w:r>
      <w:r>
        <w:rPr>
          <w:rFonts w:hint="eastAsia"/>
          <w:color w:val="auto"/>
          <w:highlight w:val="none"/>
          <w:lang w:val="en-US" w:eastAsia="zh-CN"/>
        </w:rPr>
        <w:t>≤7天</w:t>
      </w:r>
      <w:r>
        <w:rPr>
          <w:rFonts w:hint="eastAsia"/>
          <w:color w:val="auto"/>
          <w:highlight w:val="none"/>
        </w:rPr>
        <w:t>，实际完成指标值为</w:t>
      </w:r>
      <w:r>
        <w:rPr>
          <w:rFonts w:hint="eastAsia"/>
          <w:color w:val="auto"/>
          <w:highlight w:val="none"/>
          <w:lang w:val="en-US" w:eastAsia="zh-CN"/>
        </w:rPr>
        <w:t>7天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群众活动经费</w:t>
      </w:r>
      <w:r>
        <w:rPr>
          <w:rFonts w:hint="eastAsia"/>
          <w:color w:val="auto"/>
          <w:highlight w:val="none"/>
        </w:rPr>
        <w:t>”指标：预期指标值为</w:t>
      </w:r>
      <w:r>
        <w:rPr>
          <w:rFonts w:hint="eastAsia"/>
          <w:color w:val="auto"/>
          <w:highlight w:val="none"/>
          <w:lang w:val="en-US" w:eastAsia="zh-CN"/>
        </w:rPr>
        <w:t>=</w:t>
      </w:r>
      <w:r>
        <w:rPr>
          <w:rFonts w:hint="eastAsia"/>
          <w:color w:val="auto"/>
          <w:highlight w:val="none"/>
          <w:lang w:val="en-US" w:eastAsia="zh-CN"/>
        </w:rPr>
        <w:t>6万元</w:t>
      </w:r>
      <w:r>
        <w:rPr>
          <w:rFonts w:hint="eastAsia"/>
          <w:color w:val="auto"/>
          <w:highlight w:val="none"/>
        </w:rPr>
        <w:t>，实际完成指标值为</w:t>
      </w:r>
      <w:r>
        <w:rPr>
          <w:rFonts w:hint="eastAsia"/>
          <w:color w:val="auto"/>
          <w:highlight w:val="none"/>
          <w:lang w:val="en-US" w:eastAsia="zh-CN"/>
        </w:rPr>
        <w:t>6万元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办公人员经费</w:t>
      </w:r>
      <w:r>
        <w:rPr>
          <w:rFonts w:hint="eastAsia"/>
          <w:color w:val="auto"/>
          <w:highlight w:val="none"/>
        </w:rPr>
        <w:t>”指标：预期指标值为</w:t>
      </w:r>
      <w:r>
        <w:rPr>
          <w:rFonts w:hint="eastAsia"/>
          <w:color w:val="auto"/>
          <w:highlight w:val="none"/>
          <w:lang w:val="en-US" w:eastAsia="zh-CN"/>
        </w:rPr>
        <w:t>=</w:t>
      </w:r>
      <w:r>
        <w:rPr>
          <w:rFonts w:hint="eastAsia"/>
          <w:color w:val="auto"/>
          <w:highlight w:val="none"/>
          <w:lang w:val="en-US" w:eastAsia="zh-CN"/>
        </w:rPr>
        <w:t>94万元</w:t>
      </w:r>
      <w:r>
        <w:rPr>
          <w:rFonts w:hint="eastAsia"/>
          <w:color w:val="auto"/>
          <w:highlight w:val="none"/>
        </w:rPr>
        <w:t>，实际完成指标值为</w:t>
      </w:r>
      <w:r>
        <w:rPr>
          <w:rFonts w:hint="eastAsia"/>
          <w:color w:val="auto"/>
          <w:highlight w:val="none"/>
          <w:lang w:val="en-US" w:eastAsia="zh-CN"/>
        </w:rPr>
        <w:t>94万元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（五）项目效益情况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color w:val="auto"/>
          <w:highlight w:val="none"/>
        </w:rPr>
      </w:pPr>
      <w:r>
        <w:rPr>
          <w:rFonts w:hint="eastAsia"/>
          <w:color w:val="auto"/>
          <w:highlight w:val="none"/>
        </w:rPr>
        <w:t>“</w:t>
      </w:r>
      <w:r>
        <w:rPr>
          <w:rFonts w:hint="eastAsia"/>
          <w:color w:val="auto"/>
          <w:highlight w:val="none"/>
        </w:rPr>
        <w:t>建立健全农牧民学国语班，提高本地农牧国语水平</w:t>
      </w:r>
      <w:r>
        <w:rPr>
          <w:rFonts w:hint="eastAsia"/>
          <w:color w:val="auto"/>
          <w:highlight w:val="none"/>
        </w:rPr>
        <w:t>”指标：预期指标值为</w:t>
      </w:r>
      <w:r>
        <w:rPr>
          <w:rFonts w:hint="eastAsia"/>
          <w:color w:val="auto"/>
          <w:highlight w:val="none"/>
          <w:lang w:eastAsia="zh-CN"/>
        </w:rPr>
        <w:t>有效提高</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促进脱贫增收和农牧业产业持续发展</w:t>
      </w:r>
      <w:r>
        <w:rPr>
          <w:rFonts w:hint="eastAsia"/>
          <w:color w:val="auto"/>
          <w:highlight w:val="none"/>
        </w:rPr>
        <w:t>”指标：预期指标值为</w:t>
      </w:r>
      <w:r>
        <w:rPr>
          <w:rFonts w:hint="eastAsia"/>
          <w:color w:val="auto"/>
          <w:highlight w:val="none"/>
          <w:lang w:eastAsia="zh-CN"/>
        </w:rPr>
        <w:t>有效促进</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群众满意度</w:t>
      </w:r>
      <w:r>
        <w:rPr>
          <w:rFonts w:hint="eastAsia"/>
          <w:color w:val="auto"/>
          <w:highlight w:val="none"/>
        </w:rPr>
        <w:t>”指标：预期指标值为</w:t>
      </w:r>
      <w:r>
        <w:rPr>
          <w:rFonts w:hint="eastAsia"/>
          <w:color w:val="auto"/>
          <w:highlight w:val="none"/>
        </w:rPr>
        <w:t>&gt;=95%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100万元，全年预算数为</w:t>
      </w:r>
      <w:r>
        <w:rPr>
          <w:rFonts w:hint="eastAsia"/>
          <w:color w:val="auto"/>
          <w:highlight w:val="none"/>
          <w:lang w:val="en-US" w:eastAsia="zh-CN"/>
        </w:rPr>
        <w:t>100</w:t>
      </w:r>
      <w:r>
        <w:rPr>
          <w:rFonts w:hint="eastAsia"/>
          <w:color w:val="auto"/>
          <w:highlight w:val="none"/>
          <w:lang w:val="en-US" w:eastAsia="zh-CN"/>
        </w:rPr>
        <w:t>万元，全年执行数为</w:t>
      </w:r>
      <w:r>
        <w:rPr>
          <w:rFonts w:hint="eastAsia"/>
          <w:color w:val="auto"/>
          <w:highlight w:val="none"/>
          <w:lang w:val="en-US" w:eastAsia="zh-CN"/>
        </w:rPr>
        <w:t>100</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23</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lang w:val="en-US" w:eastAsia="zh-CN"/>
        </w:rPr>
        <w:t>2</w:t>
      </w:r>
      <w:r>
        <w:rPr>
          <w:rFonts w:hint="eastAsia"/>
          <w:color w:val="auto"/>
          <w:highlight w:val="none"/>
          <w:lang w:val="en-US" w:eastAsia="zh-CN"/>
        </w:rPr>
        <w:t>019国有农牧场农村税费改革转移支付资金</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2"/>
        <w:rPr>
          <w:rFonts w:hint="default"/>
          <w:b w:val="0"/>
          <w:bCs w:val="0"/>
          <w:color w:val="auto"/>
          <w:highlight w:val="none"/>
          <w:lang w:val="zh-TW" w:eastAsia="zh-CN"/>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b w:val="0"/>
          <w:bCs w:val="0"/>
          <w:color w:val="auto"/>
          <w:highlight w:val="none"/>
          <w:lang w:eastAsia="zh-CN"/>
        </w:rPr>
        <w:t>，</w:t>
      </w:r>
      <w:r>
        <w:rPr>
          <w:rFonts w:hint="default"/>
          <w:b w:val="0"/>
          <w:bCs w:val="0"/>
          <w:color w:val="auto"/>
          <w:highlight w:val="none"/>
          <w:lang w:val="zh-TW" w:eastAsia="zh-TW"/>
        </w:rPr>
        <w:t>资金使用合规合法，财务管理制度健全，项目管理制度健全，项目组织实施总体与目标无差异，无偏离。</w:t>
      </w:r>
    </w:p>
    <w:p>
      <w:pPr>
        <w:pStyle w:val="2"/>
        <w:spacing w:line="240" w:lineRule="auto"/>
        <w:ind w:left="0" w:leftChars="0" w:firstLine="0" w:firstLineChars="0"/>
        <w:rPr>
          <w:rFonts w:hint="eastAsia"/>
          <w:color w:val="auto"/>
          <w:highlight w:val="none"/>
        </w:rPr>
      </w:pPr>
      <w:r>
        <w:rPr>
          <w:rFonts w:hint="eastAsia"/>
          <w:color w:val="auto"/>
          <w:highlight w:val="none"/>
          <w:lang w:val="en-US" w:eastAsia="zh-CN"/>
        </w:rPr>
        <w:t xml:space="preserve">   </w:t>
      </w:r>
      <w:r>
        <w:rPr>
          <w:rFonts w:hint="eastAsia" w:ascii="Arial" w:hAnsi="Arial" w:eastAsia="楷体" w:cs="Times New Roman"/>
          <w:b/>
          <w:color w:val="auto"/>
          <w:kern w:val="2"/>
          <w:sz w:val="32"/>
          <w:szCs w:val="24"/>
          <w:highlight w:val="none"/>
          <w:lang w:val="en-US" w:eastAsia="zh-CN" w:bidi="ar-SA"/>
        </w:rPr>
        <w:t xml:space="preserve"> （二）存在的问题及原因分析</w:t>
      </w:r>
    </w:p>
    <w:p>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5"/>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4801FC5"/>
    <w:multiLevelType w:val="singleLevel"/>
    <w:tmpl w:val="B4801FC5"/>
    <w:lvl w:ilvl="0" w:tentative="0">
      <w:start w:val="1"/>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76249D7"/>
    <w:rsid w:val="289879A1"/>
    <w:rsid w:val="28A61969"/>
    <w:rsid w:val="28E60D8A"/>
    <w:rsid w:val="29C05630"/>
    <w:rsid w:val="2A053F0F"/>
    <w:rsid w:val="2A0C569A"/>
    <w:rsid w:val="2A5C3075"/>
    <w:rsid w:val="2B1F5779"/>
    <w:rsid w:val="2B6B690E"/>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2910007"/>
    <w:rsid w:val="55A5494A"/>
    <w:rsid w:val="56803BC3"/>
    <w:rsid w:val="56FD7960"/>
    <w:rsid w:val="59C02DAD"/>
    <w:rsid w:val="5AA64A3E"/>
    <w:rsid w:val="5B1433B1"/>
    <w:rsid w:val="5C0731FC"/>
    <w:rsid w:val="5C7F3C02"/>
    <w:rsid w:val="5E0A0A9B"/>
    <w:rsid w:val="5E291AC4"/>
    <w:rsid w:val="5F8013B1"/>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53439E4"/>
    <w:rsid w:val="76211A7C"/>
    <w:rsid w:val="76C21ABB"/>
    <w:rsid w:val="76D2301A"/>
    <w:rsid w:val="774329A8"/>
    <w:rsid w:val="77861774"/>
    <w:rsid w:val="77C253BD"/>
    <w:rsid w:val="78C53653"/>
    <w:rsid w:val="79300B45"/>
    <w:rsid w:val="79A17504"/>
    <w:rsid w:val="79FF3433"/>
    <w:rsid w:val="7A2E281D"/>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 w:type="paragraph" w:customStyle="1" w:styleId="23">
    <w:name w:val="_Style 22"/>
    <w:basedOn w:val="1"/>
    <w:next w:val="1"/>
    <w:qFormat/>
    <w:uiPriority w:val="0"/>
    <w:pPr>
      <w:pBdr>
        <w:bottom w:val="single" w:color="auto" w:sz="6" w:space="1"/>
      </w:pBdr>
      <w:jc w:val="center"/>
    </w:pPr>
    <w:rPr>
      <w:rFonts w:ascii="Arial" w:eastAsia="宋体"/>
      <w:vanish/>
      <w:sz w:val="16"/>
    </w:rPr>
  </w:style>
  <w:style w:type="paragraph" w:customStyle="1" w:styleId="24">
    <w:name w:val="_Style 23"/>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2024-03-24T17:01:06Z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