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
          <w:bCs/>
          <w:color w:val="auto"/>
          <w:sz w:val="36"/>
          <w:szCs w:val="36"/>
          <w:highlight w:val="none"/>
        </w:rPr>
      </w:pPr>
      <w:bookmarkStart w:id="14" w:name="_GoBack"/>
    </w:p>
    <w:p>
      <w:pPr>
        <w:jc w:val="center"/>
        <w:rPr>
          <w:rFonts w:ascii="宋体" w:hAnsi="宋体" w:eastAsia="宋体" w:cs="Arial"/>
          <w:b/>
          <w:bCs/>
          <w:color w:val="auto"/>
          <w:sz w:val="36"/>
          <w:szCs w:val="36"/>
          <w:highlight w:val="none"/>
        </w:rPr>
      </w:pPr>
    </w:p>
    <w:p>
      <w:pPr>
        <w:jc w:val="center"/>
        <w:rPr>
          <w:rFonts w:ascii="宋体" w:hAnsi="宋体" w:eastAsia="宋体" w:cs="Arial"/>
          <w:b/>
          <w:bCs/>
          <w:color w:val="auto"/>
          <w:sz w:val="36"/>
          <w:szCs w:val="36"/>
          <w:highlight w:val="none"/>
        </w:rPr>
      </w:pPr>
    </w:p>
    <w:p>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巴润哈尔莫敦镇建制镇示范点项目二期、三期工程（人行道及绿化带工程）</w:t>
      </w:r>
      <w:r>
        <w:rPr>
          <w:rFonts w:hint="eastAsia" w:ascii="方正小标宋简体" w:hAnsi="方正小标宋简体" w:eastAsia="方正小标宋简体" w:cs="方正小标宋简体"/>
          <w:color w:val="auto"/>
          <w:sz w:val="52"/>
          <w:szCs w:val="52"/>
          <w:highlight w:val="none"/>
          <w:lang w:val="en-US" w:eastAsia="zh-CN"/>
        </w:rPr>
        <w:t>项目支出绩效评价报告</w:t>
      </w:r>
    </w:p>
    <w:p>
      <w:pPr>
        <w:pStyle w:val="2"/>
        <w:rPr>
          <w:rFonts w:hint="eastAsia"/>
          <w:color w:val="auto"/>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（2023年度）</w:t>
      </w: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uto"/>
        <w:jc w:val="center"/>
        <w:rPr>
          <w:rFonts w:ascii="宋体" w:hAnsi="宋体" w:eastAsia="宋体" w:cs="Arial"/>
          <w:b/>
          <w:bCs/>
          <w:color w:val="auto"/>
          <w:sz w:val="36"/>
          <w:szCs w:val="36"/>
          <w:highlight w:val="none"/>
        </w:rPr>
      </w:pPr>
    </w:p>
    <w:p>
      <w:pPr>
        <w:spacing w:line="360" w:lineRule="auto"/>
        <w:ind w:left="2099" w:leftChars="214" w:hanging="1500" w:hangingChars="500"/>
        <w:rPr>
          <w:rFonts w:ascii="黑体" w:eastAsia="黑体"/>
          <w:color w:val="auto"/>
          <w:sz w:val="30"/>
          <w:szCs w:val="30"/>
          <w:highlight w:val="none"/>
        </w:rPr>
      </w:pPr>
      <w:r>
        <w:rPr>
          <w:rFonts w:hint="eastAsia" w:ascii="黑体" w:eastAsia="黑体"/>
          <w:color w:val="auto"/>
          <w:sz w:val="30"/>
          <w:szCs w:val="30"/>
          <w:highlight w:val="none"/>
        </w:rPr>
        <w:t>项目名称：巴润哈尔莫敦镇建制镇示范点项目二期、三期工程（人行道及绿化带工程）</w:t>
      </w:r>
    </w:p>
    <w:p>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实施单位（公章）：和静县巴润哈尔莫敦镇人民政府</w:t>
      </w:r>
    </w:p>
    <w:p>
      <w:pPr>
        <w:ind w:firstLine="600"/>
        <w:rPr>
          <w:rFonts w:hint="eastAsia" w:ascii="黑体" w:eastAsia="黑体"/>
          <w:color w:val="auto"/>
          <w:sz w:val="30"/>
          <w:szCs w:val="30"/>
          <w:highlight w:val="none"/>
          <w:lang w:val="en-US" w:eastAsia="zh-CN"/>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val="en-US" w:eastAsia="zh-CN"/>
        </w:rPr>
        <w:t>吴文鑫</w:t>
      </w:r>
    </w:p>
    <w:p>
      <w:pPr>
        <w:ind w:firstLine="600"/>
        <w:rPr>
          <w:rFonts w:hint="default" w:ascii="黑体" w:eastAsia="黑体"/>
          <w:color w:val="auto"/>
          <w:sz w:val="30"/>
          <w:szCs w:val="30"/>
          <w:highlight w:val="none"/>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4</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11日</w:t>
      </w:r>
    </w:p>
    <w:p>
      <w:pPr>
        <w:ind w:firstLine="0" w:firstLineChars="0"/>
        <w:jc w:val="center"/>
        <w:rPr>
          <w:b/>
          <w:bCs/>
          <w:color w:val="auto"/>
          <w:sz w:val="32"/>
          <w:szCs w:val="28"/>
          <w:highlight w:val="none"/>
        </w:rPr>
      </w:pPr>
      <w:r>
        <w:rPr>
          <w:rFonts w:hint="eastAsia"/>
          <w:b/>
          <w:bCs/>
          <w:color w:val="auto"/>
          <w:sz w:val="32"/>
          <w:szCs w:val="28"/>
          <w:highlight w:val="none"/>
        </w:rPr>
        <w:t>巴润哈尔莫敦镇建制镇示范点项目二期、三期工程（人行道及绿化带工程）项目支出绩效评价报告</w:t>
      </w:r>
    </w:p>
    <w:p>
      <w:pPr>
        <w:pStyle w:val="3"/>
        <w:ind w:firstLine="643"/>
        <w:rPr>
          <w:color w:val="auto"/>
          <w:highlight w:val="none"/>
        </w:rPr>
      </w:pPr>
      <w:r>
        <w:rPr>
          <w:rFonts w:hint="eastAsia"/>
          <w:color w:val="auto"/>
          <w:highlight w:val="none"/>
        </w:rPr>
        <w:t>一、基本情况</w:t>
      </w:r>
    </w:p>
    <w:p>
      <w:pPr>
        <w:pStyle w:val="4"/>
        <w:ind w:firstLine="643"/>
        <w:rPr>
          <w:color w:val="auto"/>
          <w:highlight w:val="none"/>
        </w:rPr>
      </w:pPr>
      <w:r>
        <w:rPr>
          <w:rFonts w:hint="eastAsia"/>
          <w:color w:val="auto"/>
          <w:highlight w:val="none"/>
        </w:rPr>
        <w:t>（一）项目概况</w:t>
      </w:r>
    </w:p>
    <w:p>
      <w:pPr>
        <w:pStyle w:val="2"/>
        <w:ind w:firstLine="562"/>
        <w:rPr>
          <w:rFonts w:hint="eastAsia"/>
          <w:color w:val="auto"/>
          <w:highlight w:val="none"/>
        </w:rPr>
      </w:pPr>
      <w:r>
        <w:rPr>
          <w:rFonts w:hint="eastAsia"/>
          <w:color w:val="auto"/>
          <w:highlight w:val="none"/>
        </w:rPr>
        <w:t>1.项目背景</w:t>
      </w:r>
    </w:p>
    <w:p>
      <w:pPr>
        <w:ind w:firstLine="560"/>
        <w:rPr>
          <w:rFonts w:hint="eastAsia"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 xml:space="preserve"> 和静县巴润哈尔莫敦镇（其前身是上游公社，成立于1950年4月，1998年11月撤乡建镇）2015年是全国小城镇建设示范试点镇，着重建设成规划科学、经济发展、功能完善、特色鲜明、宜居宜业，具有较强人口和产业聚集能力、能够发挥较强辐射带动作用的建制镇承担小城镇建设示范试点镇组织实施与管理职责。</w:t>
      </w:r>
    </w:p>
    <w:p>
      <w:pPr>
        <w:ind w:firstLine="560"/>
        <w:rPr>
          <w:rFonts w:hint="eastAsia"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通过该项目，可有效解决我镇群众行路难的问题，方便群众生产、生活，完善基础设施，将有效提升农村公共服务水平，并激发群众的内生动力，不断增强各族群众的幸福感、获得感、居住舒服度，从而提高农户满意度。可以很大程度地改善农民人居环境。</w:t>
      </w:r>
    </w:p>
    <w:p>
      <w:pPr>
        <w:pStyle w:val="2"/>
        <w:ind w:firstLine="562"/>
        <w:rPr>
          <w:color w:val="auto"/>
          <w:highlight w:val="none"/>
        </w:rPr>
      </w:pPr>
      <w:r>
        <w:rPr>
          <w:rFonts w:hint="eastAsia"/>
          <w:color w:val="auto"/>
          <w:highlight w:val="none"/>
        </w:rPr>
        <w:t>2.主要内容</w:t>
      </w:r>
    </w:p>
    <w:p>
      <w:pPr>
        <w:ind w:firstLine="560"/>
        <w:rPr>
          <w:rFonts w:hint="eastAsia"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项目名称：巴润哈尔莫敦镇建制镇示范点项目二期、三期工程（人行道及绿化带工程）</w:t>
      </w:r>
    </w:p>
    <w:p>
      <w:pPr>
        <w:ind w:firstLine="560"/>
        <w:rPr>
          <w:rFonts w:hint="eastAsia"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项目主要内容：修建人行道工程:商业街长935.28米、古城路长200米、文化路长627.3米、巴音街长1396米、工业街长1450米、阿瓦提路长410米(其中商业街和古城路人行道宽度3.5米，八音街、工业街、阿瓦提路人行道宽度2米，文化路及工业街·180米人行道宽度4米):树池498个等。</w:t>
      </w:r>
    </w:p>
    <w:p>
      <w:pPr>
        <w:pStyle w:val="2"/>
        <w:ind w:firstLine="562"/>
        <w:jc w:val="left"/>
        <w:rPr>
          <w:color w:val="auto"/>
          <w:highlight w:val="none"/>
        </w:rPr>
      </w:pPr>
      <w:r>
        <w:rPr>
          <w:rFonts w:hint="eastAsia"/>
          <w:color w:val="auto"/>
          <w:highlight w:val="none"/>
        </w:rPr>
        <w:t>3.实施情况</w:t>
      </w:r>
    </w:p>
    <w:p>
      <w:pPr>
        <w:ind w:firstLine="560"/>
        <w:rPr>
          <w:color w:val="auto"/>
          <w:highlight w:val="none"/>
        </w:rPr>
      </w:pPr>
      <w:r>
        <w:rPr>
          <w:rFonts w:hint="eastAsia"/>
          <w:color w:val="auto"/>
          <w:highlight w:val="none"/>
          <w:lang w:val="en-US" w:eastAsia="zh-CN"/>
        </w:rPr>
        <w:t>项目</w:t>
      </w:r>
      <w:r>
        <w:rPr>
          <w:color w:val="auto"/>
          <w:highlight w:val="none"/>
        </w:rPr>
        <w:t>实施主体：</w:t>
      </w:r>
      <w:r>
        <w:rPr>
          <w:rFonts w:hint="eastAsia" w:ascii="Times New Roman" w:hAnsi="Times New Roman" w:cs="Times New Roman"/>
          <w:color w:val="auto"/>
          <w:highlight w:val="none"/>
          <w:lang w:val="en-US" w:eastAsia="zh-CN"/>
        </w:rPr>
        <w:t>和静县巴润哈尔莫敦镇人民政府</w:t>
      </w:r>
    </w:p>
    <w:p>
      <w:pPr>
        <w:ind w:firstLine="560"/>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lang w:eastAsia="zh-CN"/>
        </w:rPr>
        <w:t>20</w:t>
      </w:r>
      <w:r>
        <w:rPr>
          <w:rFonts w:hint="eastAsia" w:cs="仿宋_GB2312"/>
          <w:color w:val="auto"/>
          <w:highlight w:val="none"/>
          <w:lang w:val="en-US" w:eastAsia="zh-CN"/>
        </w:rPr>
        <w:t>16</w:t>
      </w:r>
      <w:r>
        <w:rPr>
          <w:rFonts w:hint="eastAsia" w:cs="仿宋_GB2312"/>
          <w:color w:val="auto"/>
          <w:highlight w:val="none"/>
          <w:lang w:eastAsia="zh-CN"/>
        </w:rPr>
        <w:t>年</w:t>
      </w:r>
      <w:r>
        <w:rPr>
          <w:rFonts w:hint="eastAsia" w:cs="仿宋_GB2312"/>
          <w:color w:val="auto"/>
          <w:highlight w:val="none"/>
          <w:lang w:val="en-US" w:eastAsia="zh-CN"/>
        </w:rPr>
        <w:t>7</w:t>
      </w:r>
      <w:r>
        <w:rPr>
          <w:rFonts w:hint="eastAsia" w:cs="仿宋_GB2312"/>
          <w:color w:val="auto"/>
          <w:highlight w:val="none"/>
        </w:rPr>
        <w:t>月—</w:t>
      </w:r>
      <w:r>
        <w:rPr>
          <w:rFonts w:hint="eastAsia" w:cs="仿宋_GB2312"/>
          <w:color w:val="auto"/>
          <w:highlight w:val="none"/>
          <w:lang w:eastAsia="zh-CN"/>
        </w:rPr>
        <w:t>20</w:t>
      </w:r>
      <w:r>
        <w:rPr>
          <w:rFonts w:hint="eastAsia" w:cs="仿宋_GB2312"/>
          <w:color w:val="auto"/>
          <w:highlight w:val="none"/>
          <w:lang w:val="en-US" w:eastAsia="zh-CN"/>
        </w:rPr>
        <w:t>16</w:t>
      </w:r>
      <w:r>
        <w:rPr>
          <w:rFonts w:hint="eastAsia" w:cs="仿宋_GB2312"/>
          <w:color w:val="auto"/>
          <w:highlight w:val="none"/>
          <w:lang w:eastAsia="zh-CN"/>
        </w:rPr>
        <w:t>年</w:t>
      </w:r>
      <w:r>
        <w:rPr>
          <w:rFonts w:hint="eastAsia" w:cs="仿宋_GB2312"/>
          <w:color w:val="auto"/>
          <w:highlight w:val="none"/>
          <w:lang w:val="en-US" w:eastAsia="zh-CN"/>
        </w:rPr>
        <w:t>9</w:t>
      </w:r>
      <w:r>
        <w:rPr>
          <w:rFonts w:hint="eastAsia" w:cs="仿宋_GB2312"/>
          <w:color w:val="auto"/>
          <w:highlight w:val="none"/>
        </w:rPr>
        <w:t>月</w:t>
      </w:r>
      <w:r>
        <w:rPr>
          <w:color w:val="auto"/>
          <w:highlight w:val="none"/>
        </w:rPr>
        <w:t>。</w:t>
      </w:r>
    </w:p>
    <w:p>
      <w:pPr>
        <w:ind w:firstLine="560"/>
        <w:rPr>
          <w:rFonts w:hint="eastAsia" w:ascii="Times New Roman" w:hAnsi="Times New Roman" w:cs="Times New Roman"/>
          <w:color w:val="auto"/>
          <w:highlight w:val="none"/>
          <w:lang w:val="en-US" w:eastAsia="zh-CN"/>
        </w:rPr>
      </w:pPr>
      <w:r>
        <w:rPr>
          <w:color w:val="auto"/>
          <w:highlight w:val="none"/>
        </w:rPr>
        <w:t>实施</w:t>
      </w:r>
      <w:r>
        <w:rPr>
          <w:rFonts w:hint="eastAsia"/>
          <w:color w:val="auto"/>
          <w:highlight w:val="none"/>
        </w:rPr>
        <w:t>情况</w:t>
      </w:r>
      <w:r>
        <w:rPr>
          <w:color w:val="auto"/>
          <w:highlight w:val="none"/>
        </w:rPr>
        <w:t>：</w:t>
      </w:r>
      <w:r>
        <w:rPr>
          <w:rFonts w:hint="eastAsia" w:ascii="Times New Roman" w:hAnsi="Times New Roman" w:cs="Times New Roman"/>
          <w:color w:val="auto"/>
          <w:highlight w:val="none"/>
          <w:lang w:val="en-US" w:eastAsia="zh-CN"/>
        </w:rPr>
        <w:t>巴润哈尔莫敦镇建制镇示范点项目二期、三期工程（人行道及绿化带工程）修建人行道:商业街长935.28米、古城路长200米、文化路长627.3米、巴音街长1396米、工业街长1450米、阿瓦提路长410米(其中商业街和古城路人行道宽度3.5米，八音街、工业街、阿瓦提路人行道宽度2米，文化路及工业街·180米人行道宽度4米)，树池498个。</w:t>
      </w:r>
    </w:p>
    <w:p>
      <w:pPr>
        <w:ind w:firstLine="560"/>
        <w:rPr>
          <w:rFonts w:hint="eastAsia"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 xml:space="preserve"> 该项目有效解决我镇群众行路难的问题，方便群众生产、生活，完善基础设施，将有效提升农村公共服务水平，并激发群众的内生动力，不断增强各族群众的幸福感、获得感、居住舒服度，从而提高农户满意度。可以很大程度地改善农民人居环境。</w:t>
      </w:r>
    </w:p>
    <w:p>
      <w:pPr>
        <w:pStyle w:val="2"/>
        <w:ind w:firstLine="562"/>
        <w:rPr>
          <w:color w:val="auto"/>
          <w:highlight w:val="none"/>
        </w:rPr>
      </w:pPr>
      <w:r>
        <w:rPr>
          <w:rFonts w:hint="eastAsia"/>
          <w:color w:val="auto"/>
          <w:highlight w:val="none"/>
        </w:rPr>
        <w:t>4.资金投入和使用情况</w:t>
      </w:r>
    </w:p>
    <w:p>
      <w:pPr>
        <w:ind w:firstLine="560"/>
        <w:rPr>
          <w:color w:val="auto"/>
          <w:highlight w:val="none"/>
        </w:rPr>
      </w:pPr>
      <w:r>
        <w:rPr>
          <w:rFonts w:hint="eastAsia"/>
          <w:color w:val="auto"/>
          <w:highlight w:val="none"/>
        </w:rPr>
        <w:t>（1）项目资金安排落实、总投入等情况分析</w:t>
      </w:r>
    </w:p>
    <w:p>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rPr>
        <w:t>75.32</w:t>
      </w:r>
      <w:r>
        <w:rPr>
          <w:color w:val="auto"/>
          <w:highlight w:val="none"/>
        </w:rPr>
        <w:t>万元，</w:t>
      </w:r>
      <w:r>
        <w:rPr>
          <w:rFonts w:hint="eastAsia"/>
          <w:color w:val="auto"/>
          <w:highlight w:val="none"/>
        </w:rPr>
        <w:t>资金来源为</w:t>
      </w:r>
      <w:r>
        <w:rPr>
          <w:rFonts w:hint="eastAsia"/>
          <w:color w:val="auto"/>
          <w:highlight w:val="none"/>
          <w:lang w:eastAsia="zh-CN"/>
        </w:rPr>
        <w:t>县</w:t>
      </w:r>
      <w:r>
        <w:rPr>
          <w:rFonts w:hint="eastAsia"/>
          <w:color w:val="auto"/>
          <w:highlight w:val="none"/>
        </w:rPr>
        <w:t>本级部门预算，</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rPr>
        <w:t>75.32</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color w:val="auto"/>
          <w:highlight w:val="none"/>
        </w:rPr>
        <w:t>实际收到预算资金</w:t>
      </w:r>
      <w:r>
        <w:rPr>
          <w:rFonts w:hint="eastAsia"/>
          <w:color w:val="auto"/>
          <w:highlight w:val="none"/>
        </w:rPr>
        <w:t>75.32</w:t>
      </w:r>
      <w:r>
        <w:rPr>
          <w:color w:val="auto"/>
          <w:highlight w:val="none"/>
        </w:rPr>
        <w:t>万元，预算资金到位率为</w:t>
      </w:r>
      <w:r>
        <w:rPr>
          <w:rFonts w:hint="eastAsia"/>
          <w:color w:val="auto"/>
          <w:highlight w:val="none"/>
          <w:lang w:val="en-US" w:eastAsia="zh-CN"/>
        </w:rPr>
        <w:t>100</w:t>
      </w:r>
      <w:r>
        <w:rPr>
          <w:color w:val="auto"/>
          <w:highlight w:val="none"/>
        </w:rPr>
        <w:t xml:space="preserve"> %。</w:t>
      </w:r>
    </w:p>
    <w:p>
      <w:pPr>
        <w:ind w:firstLine="560"/>
        <w:rPr>
          <w:color w:val="auto"/>
          <w:highlight w:val="none"/>
        </w:rPr>
      </w:pPr>
      <w:r>
        <w:rPr>
          <w:rFonts w:hint="eastAsia"/>
          <w:color w:val="auto"/>
          <w:highlight w:val="none"/>
        </w:rPr>
        <w:t>（2）项目资金实际使用情况分析</w:t>
      </w:r>
    </w:p>
    <w:p>
      <w:pPr>
        <w:ind w:firstLine="560"/>
        <w:rPr>
          <w:color w:val="auto"/>
          <w:highlight w:val="none"/>
        </w:rPr>
      </w:pPr>
      <w:r>
        <w:rPr>
          <w:rFonts w:hint="eastAsia"/>
          <w:color w:val="auto"/>
          <w:highlight w:val="none"/>
          <w:lang w:val="en-US" w:eastAsia="zh-CN"/>
        </w:rPr>
        <w:t>截至2023年12月31日，本项目实际支出75.32万元</w:t>
      </w:r>
      <w:r>
        <w:rPr>
          <w:rFonts w:hint="eastAsia"/>
          <w:color w:val="auto"/>
          <w:highlight w:val="none"/>
        </w:rPr>
        <w:t>，预算执行率</w:t>
      </w:r>
      <w:r>
        <w:rPr>
          <w:rFonts w:hint="eastAsia"/>
          <w:color w:val="auto"/>
          <w:highlight w:val="none"/>
          <w:lang w:val="en-US" w:eastAsia="zh-CN"/>
        </w:rPr>
        <w:t>100</w:t>
      </w:r>
      <w:r>
        <w:rPr>
          <w:color w:val="auto"/>
          <w:highlight w:val="none"/>
        </w:rPr>
        <w:t>%</w:t>
      </w:r>
      <w:r>
        <w:rPr>
          <w:rFonts w:hint="eastAsia"/>
          <w:color w:val="auto"/>
          <w:highlight w:val="none"/>
        </w:rPr>
        <w:t>。本项目资金主要用于支付</w:t>
      </w:r>
      <w:r>
        <w:rPr>
          <w:rFonts w:hint="eastAsia"/>
          <w:color w:val="auto"/>
          <w:highlight w:val="none"/>
        </w:rPr>
        <w:t>修建路沿石及人行道费用62.967096万元、修建树池费用费用12.3504万元。</w:t>
      </w:r>
    </w:p>
    <w:p>
      <w:pPr>
        <w:pStyle w:val="4"/>
        <w:numPr>
          <w:ilvl w:val="0"/>
          <w:numId w:val="2"/>
        </w:numPr>
        <w:ind w:firstLine="643"/>
        <w:rPr>
          <w:color w:val="auto"/>
          <w:highlight w:val="none"/>
        </w:rPr>
      </w:pPr>
      <w:r>
        <w:rPr>
          <w:rFonts w:hint="eastAsia"/>
          <w:color w:val="auto"/>
          <w:highlight w:val="none"/>
        </w:rPr>
        <w:t>项目绩效目标</w:t>
      </w:r>
    </w:p>
    <w:p>
      <w:pPr>
        <w:pStyle w:val="2"/>
        <w:ind w:firstLine="562"/>
        <w:rPr>
          <w:color w:val="auto"/>
          <w:highlight w:val="none"/>
        </w:rPr>
      </w:pPr>
      <w:r>
        <w:rPr>
          <w:rFonts w:hint="eastAsia"/>
          <w:color w:val="auto"/>
          <w:highlight w:val="none"/>
        </w:rPr>
        <w:t>1.总体目标</w:t>
      </w:r>
    </w:p>
    <w:p>
      <w:pPr>
        <w:ind w:firstLine="560"/>
        <w:rPr>
          <w:rFonts w:hint="eastAsia"/>
          <w:color w:val="auto"/>
          <w:highlight w:val="none"/>
        </w:rPr>
      </w:pPr>
      <w:r>
        <w:rPr>
          <w:rFonts w:hint="eastAsia" w:ascii="Times New Roman" w:hAnsi="Times New Roman" w:cs="Times New Roman"/>
          <w:color w:val="auto"/>
          <w:highlight w:val="none"/>
          <w:lang w:val="en-US" w:eastAsia="zh-CN"/>
        </w:rPr>
        <w:t>巴润哈尔莫敦镇建制镇示范点项目二期、三期工程（人行道及绿化带工程）</w:t>
      </w:r>
      <w:r>
        <w:rPr>
          <w:rFonts w:hint="eastAsia"/>
          <w:color w:val="auto"/>
          <w:highlight w:val="none"/>
        </w:rPr>
        <w:t xml:space="preserve">修建人行道工程:商业街长935.28米、古城路长200米、文化路长627.3米、巴音街长1396米、工业街长1450米、阿瓦提路长410米，修建树池498个，有效改善行人出行体验，使行人出行更加便捷、舒适。 提高我镇形象，打造宜行宜居的优美环境。完善人行道设施，提高安全性和便利性。 </w:t>
      </w:r>
    </w:p>
    <w:p>
      <w:pPr>
        <w:pStyle w:val="2"/>
        <w:ind w:firstLine="562"/>
        <w:rPr>
          <w:color w:val="auto"/>
          <w:highlight w:val="none"/>
        </w:rPr>
      </w:pPr>
      <w:r>
        <w:rPr>
          <w:rFonts w:hint="eastAsia"/>
          <w:color w:val="auto"/>
          <w:highlight w:val="none"/>
        </w:rPr>
        <w:t>2.阶段性目标</w:t>
      </w:r>
    </w:p>
    <w:p>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w:t>
      </w:r>
      <w:r>
        <w:rPr>
          <w:rFonts w:hint="eastAsia"/>
          <w:color w:val="auto"/>
          <w:highlight w:val="none"/>
        </w:rPr>
        <w:t>的完善，完善后绩效</w:t>
      </w:r>
      <w:r>
        <w:rPr>
          <w:rFonts w:hint="eastAsia"/>
          <w:color w:val="auto"/>
          <w:highlight w:val="none"/>
          <w:lang w:eastAsia="zh-CN"/>
        </w:rPr>
        <w:t>指标</w:t>
      </w:r>
      <w:r>
        <w:rPr>
          <w:rFonts w:hint="eastAsia"/>
          <w:color w:val="auto"/>
          <w:highlight w:val="none"/>
        </w:rPr>
        <w:t>如下：</w:t>
      </w:r>
    </w:p>
    <w:p>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pPr>
        <w:ind w:firstLine="560"/>
        <w:rPr>
          <w:color w:val="auto"/>
          <w:highlight w:val="none"/>
        </w:rPr>
      </w:pPr>
      <w:r>
        <w:rPr>
          <w:rFonts w:hint="eastAsia"/>
          <w:color w:val="auto"/>
          <w:highlight w:val="none"/>
        </w:rPr>
        <w:t>①数量指标</w:t>
      </w:r>
    </w:p>
    <w:p>
      <w:pPr>
        <w:ind w:firstLine="560"/>
        <w:rPr>
          <w:rFonts w:hint="eastAsia"/>
          <w:color w:val="auto"/>
          <w:highlight w:val="none"/>
          <w:lang w:val="en-US" w:eastAsia="zh-CN"/>
        </w:rPr>
      </w:pPr>
      <w:r>
        <w:rPr>
          <w:rFonts w:hint="eastAsia"/>
          <w:color w:val="auto"/>
          <w:highlight w:val="none"/>
          <w:lang w:val="en-US" w:eastAsia="zh-CN"/>
        </w:rPr>
        <w:t>“</w:t>
      </w:r>
      <w:r>
        <w:rPr>
          <w:rFonts w:hint="eastAsia"/>
          <w:color w:val="auto"/>
          <w:highlight w:val="none"/>
          <w:lang w:val="en-US" w:eastAsia="zh-CN"/>
        </w:rPr>
        <w:t>修建人行道规模</w:t>
      </w:r>
      <w:r>
        <w:rPr>
          <w:rFonts w:hint="eastAsia"/>
          <w:color w:val="auto"/>
          <w:highlight w:val="none"/>
          <w:lang w:val="en-US" w:eastAsia="zh-CN"/>
        </w:rPr>
        <w:t>”指标，预期指标值为</w:t>
      </w:r>
      <w:r>
        <w:rPr>
          <w:rFonts w:hint="eastAsia"/>
          <w:color w:val="auto"/>
          <w:highlight w:val="none"/>
          <w:lang w:val="en-US" w:eastAsia="zh-CN"/>
        </w:rPr>
        <w:t>'＝5018.58米；</w:t>
      </w:r>
    </w:p>
    <w:p>
      <w:pPr>
        <w:ind w:firstLine="560"/>
        <w:rPr>
          <w:color w:val="auto"/>
          <w:highlight w:val="none"/>
        </w:rPr>
      </w:pPr>
      <w:r>
        <w:rPr>
          <w:rFonts w:hint="eastAsia"/>
          <w:color w:val="auto"/>
          <w:highlight w:val="none"/>
          <w:lang w:val="en-US" w:eastAsia="zh-CN"/>
        </w:rPr>
        <w:t>“</w:t>
      </w:r>
      <w:r>
        <w:rPr>
          <w:rFonts w:hint="eastAsia"/>
          <w:color w:val="auto"/>
          <w:highlight w:val="none"/>
          <w:lang w:val="en-US" w:eastAsia="zh-CN"/>
        </w:rPr>
        <w:t>修建树池</w:t>
      </w:r>
      <w:r>
        <w:rPr>
          <w:rFonts w:hint="eastAsia"/>
          <w:color w:val="auto"/>
          <w:highlight w:val="none"/>
          <w:lang w:val="en-US" w:eastAsia="zh-CN"/>
        </w:rPr>
        <w:t>”指标，预期指标值为</w:t>
      </w:r>
      <w:r>
        <w:rPr>
          <w:rFonts w:hint="eastAsia"/>
          <w:color w:val="auto"/>
          <w:highlight w:val="none"/>
          <w:lang w:val="en-US" w:eastAsia="zh-CN"/>
        </w:rPr>
        <w:t>'＝498个；</w:t>
      </w:r>
    </w:p>
    <w:p>
      <w:pPr>
        <w:ind w:firstLine="560"/>
        <w:rPr>
          <w:color w:val="auto"/>
          <w:highlight w:val="none"/>
        </w:rPr>
      </w:pPr>
      <w:r>
        <w:rPr>
          <w:rFonts w:hint="eastAsia"/>
          <w:color w:val="auto"/>
          <w:highlight w:val="none"/>
        </w:rPr>
        <w:t>②质量指标</w:t>
      </w:r>
    </w:p>
    <w:p>
      <w:pPr>
        <w:ind w:firstLine="560"/>
        <w:rPr>
          <w:color w:val="auto"/>
          <w:highlight w:val="none"/>
        </w:rPr>
      </w:pPr>
      <w:r>
        <w:rPr>
          <w:rFonts w:hint="eastAsia"/>
          <w:color w:val="auto"/>
          <w:highlight w:val="none"/>
          <w:lang w:val="en-US" w:eastAsia="zh-CN"/>
        </w:rPr>
        <w:t>“</w:t>
      </w:r>
      <w:r>
        <w:rPr>
          <w:rFonts w:hint="eastAsia"/>
          <w:color w:val="auto"/>
          <w:highlight w:val="none"/>
          <w:lang w:val="en-US" w:eastAsia="zh-CN"/>
        </w:rPr>
        <w:t>项目验收合格率</w:t>
      </w:r>
      <w:r>
        <w:rPr>
          <w:rFonts w:hint="eastAsia"/>
          <w:color w:val="auto"/>
          <w:highlight w:val="none"/>
          <w:lang w:val="en-US" w:eastAsia="zh-CN"/>
        </w:rPr>
        <w:t>”指标，预期指标值为</w:t>
      </w:r>
      <w:r>
        <w:rPr>
          <w:rFonts w:hint="eastAsia"/>
          <w:color w:val="auto"/>
          <w:highlight w:val="none"/>
          <w:lang w:val="en-US" w:eastAsia="zh-CN"/>
        </w:rPr>
        <w:t>'=100%；</w:t>
      </w:r>
    </w:p>
    <w:p>
      <w:pPr>
        <w:ind w:firstLine="560"/>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pPr>
        <w:ind w:firstLine="560"/>
        <w:rPr>
          <w:rFonts w:hint="eastAsia" w:eastAsia="仿宋_GB2312"/>
          <w:color w:val="auto"/>
          <w:highlight w:val="none"/>
          <w:lang w:eastAsia="zh-CN"/>
        </w:rPr>
      </w:pPr>
      <w:r>
        <w:rPr>
          <w:rFonts w:hint="eastAsia"/>
          <w:color w:val="auto"/>
          <w:highlight w:val="none"/>
        </w:rPr>
        <w:t>“</w:t>
      </w:r>
      <w:r>
        <w:rPr>
          <w:rFonts w:hint="eastAsia"/>
          <w:color w:val="auto"/>
          <w:highlight w:val="none"/>
        </w:rPr>
        <w:t>资金支付及时率</w:t>
      </w:r>
      <w:r>
        <w:rPr>
          <w:rFonts w:hint="eastAsia"/>
          <w:color w:val="auto"/>
          <w:highlight w:val="none"/>
        </w:rPr>
        <w:t>”指标，预期指标值为</w:t>
      </w:r>
      <w:r>
        <w:rPr>
          <w:rFonts w:hint="eastAsia"/>
          <w:color w:val="auto"/>
          <w:highlight w:val="none"/>
        </w:rPr>
        <w:t>'=100%</w:t>
      </w:r>
      <w:r>
        <w:rPr>
          <w:rFonts w:hint="eastAsia"/>
          <w:color w:val="auto"/>
          <w:highlight w:val="none"/>
          <w:lang w:eastAsia="zh-CN"/>
        </w:rPr>
        <w:t>；</w:t>
      </w:r>
    </w:p>
    <w:p>
      <w:pPr>
        <w:ind w:firstLine="560"/>
        <w:rPr>
          <w:rFonts w:hint="eastAsia" w:eastAsia="仿宋_GB2312"/>
          <w:color w:val="auto"/>
          <w:highlight w:val="none"/>
          <w:lang w:eastAsia="zh-CN"/>
        </w:rPr>
      </w:pPr>
      <w:r>
        <w:rPr>
          <w:rFonts w:hint="eastAsia"/>
          <w:color w:val="auto"/>
          <w:highlight w:val="none"/>
        </w:rPr>
        <w:t>“</w:t>
      </w:r>
      <w:r>
        <w:rPr>
          <w:rFonts w:hint="eastAsia"/>
          <w:color w:val="auto"/>
          <w:highlight w:val="none"/>
        </w:rPr>
        <w:t>项目工期</w:t>
      </w:r>
      <w:r>
        <w:rPr>
          <w:rFonts w:hint="eastAsia"/>
          <w:color w:val="auto"/>
          <w:highlight w:val="none"/>
        </w:rPr>
        <w:t>”指标，预期指标值为</w:t>
      </w:r>
      <w:r>
        <w:rPr>
          <w:rFonts w:hint="eastAsia"/>
          <w:color w:val="auto"/>
          <w:highlight w:val="none"/>
        </w:rPr>
        <w:t>≤50天</w:t>
      </w:r>
      <w:r>
        <w:rPr>
          <w:rFonts w:hint="eastAsia"/>
          <w:color w:val="auto"/>
          <w:highlight w:val="none"/>
          <w:lang w:eastAsia="zh-CN"/>
        </w:rPr>
        <w:t>；</w:t>
      </w:r>
    </w:p>
    <w:p>
      <w:pPr>
        <w:ind w:firstLine="560"/>
        <w:rPr>
          <w:color w:val="auto"/>
          <w:highlight w:val="none"/>
        </w:rPr>
      </w:pPr>
      <w:r>
        <w:rPr>
          <w:rFonts w:hint="eastAsia"/>
          <w:color w:val="auto"/>
          <w:highlight w:val="none"/>
        </w:rPr>
        <w:t>④成本指标</w:t>
      </w:r>
    </w:p>
    <w:p>
      <w:pPr>
        <w:ind w:firstLine="560"/>
        <w:rPr>
          <w:color w:val="auto"/>
          <w:highlight w:val="none"/>
        </w:rPr>
      </w:pPr>
      <w:r>
        <w:rPr>
          <w:rFonts w:hint="eastAsia"/>
          <w:color w:val="auto"/>
          <w:highlight w:val="none"/>
        </w:rPr>
        <w:t>“</w:t>
      </w:r>
      <w:r>
        <w:rPr>
          <w:rFonts w:hint="eastAsia"/>
          <w:color w:val="auto"/>
          <w:highlight w:val="none"/>
        </w:rPr>
        <w:t>修建路沿石及人行道</w:t>
      </w:r>
      <w:r>
        <w:rPr>
          <w:rFonts w:hint="eastAsia"/>
          <w:color w:val="auto"/>
          <w:highlight w:val="none"/>
        </w:rPr>
        <w:t>”指标，预期指标值为</w:t>
      </w:r>
      <w:r>
        <w:rPr>
          <w:rFonts w:hint="eastAsia"/>
          <w:color w:val="auto"/>
          <w:highlight w:val="none"/>
        </w:rPr>
        <w:t>'＝62.967096万元</w:t>
      </w:r>
      <w:r>
        <w:rPr>
          <w:rFonts w:hint="eastAsia"/>
          <w:color w:val="auto"/>
          <w:highlight w:val="none"/>
        </w:rPr>
        <w:t>；</w:t>
      </w:r>
    </w:p>
    <w:p>
      <w:pPr>
        <w:ind w:firstLine="560"/>
        <w:rPr>
          <w:color w:val="auto"/>
          <w:highlight w:val="none"/>
        </w:rPr>
      </w:pPr>
      <w:r>
        <w:rPr>
          <w:rFonts w:hint="eastAsia"/>
          <w:color w:val="auto"/>
          <w:highlight w:val="none"/>
        </w:rPr>
        <w:t>“</w:t>
      </w:r>
      <w:r>
        <w:rPr>
          <w:rFonts w:hint="eastAsia"/>
          <w:color w:val="auto"/>
          <w:highlight w:val="none"/>
        </w:rPr>
        <w:t>修建树池费用</w:t>
      </w:r>
      <w:r>
        <w:rPr>
          <w:rFonts w:hint="eastAsia"/>
          <w:color w:val="auto"/>
          <w:highlight w:val="none"/>
        </w:rPr>
        <w:t>”指标，预期指标值为</w:t>
      </w:r>
      <w:r>
        <w:rPr>
          <w:rFonts w:hint="eastAsia"/>
          <w:color w:val="auto"/>
          <w:highlight w:val="none"/>
        </w:rPr>
        <w:t>'＝12.3504万元</w:t>
      </w:r>
      <w:r>
        <w:rPr>
          <w:rFonts w:hint="eastAsia"/>
          <w:color w:val="auto"/>
          <w:highlight w:val="none"/>
        </w:rPr>
        <w:t>；</w:t>
      </w:r>
    </w:p>
    <w:p>
      <w:pPr>
        <w:ind w:firstLine="560"/>
        <w:rPr>
          <w:rFonts w:hint="eastAsia" w:eastAsia="仿宋_GB2312"/>
          <w:color w:val="auto"/>
          <w:highlight w:val="none"/>
          <w:lang w:eastAsia="zh-CN"/>
        </w:rPr>
      </w:pPr>
      <w:r>
        <w:rPr>
          <w:rFonts w:hint="eastAsia"/>
          <w:color w:val="auto"/>
          <w:highlight w:val="none"/>
        </w:rPr>
        <w:t>（2）项目效益</w:t>
      </w:r>
      <w:r>
        <w:rPr>
          <w:rFonts w:hint="eastAsia"/>
          <w:color w:val="auto"/>
          <w:highlight w:val="none"/>
          <w:lang w:eastAsia="zh-CN"/>
        </w:rPr>
        <w:t>指标</w:t>
      </w:r>
    </w:p>
    <w:p>
      <w:pPr>
        <w:ind w:firstLine="560"/>
        <w:rPr>
          <w:color w:val="auto"/>
          <w:highlight w:val="none"/>
        </w:rPr>
      </w:pPr>
      <w:r>
        <w:rPr>
          <w:rFonts w:hint="eastAsia"/>
          <w:color w:val="auto"/>
          <w:highlight w:val="none"/>
        </w:rPr>
        <w:t>①经济效益指标</w:t>
      </w:r>
    </w:p>
    <w:p>
      <w:pPr>
        <w:ind w:firstLine="560"/>
        <w:rPr>
          <w:color w:val="auto"/>
          <w:highlight w:val="none"/>
        </w:rPr>
      </w:pPr>
      <w:r>
        <w:rPr>
          <w:rFonts w:hint="eastAsia"/>
          <w:color w:val="auto"/>
          <w:highlight w:val="none"/>
          <w:lang w:val="en-US" w:eastAsia="zh-CN"/>
        </w:rPr>
        <w:t>无</w:t>
      </w:r>
      <w:r>
        <w:rPr>
          <w:rFonts w:hint="eastAsia"/>
          <w:color w:val="auto"/>
          <w:highlight w:val="none"/>
        </w:rPr>
        <w:t>；</w:t>
      </w:r>
    </w:p>
    <w:p>
      <w:pPr>
        <w:ind w:firstLine="560"/>
        <w:rPr>
          <w:color w:val="auto"/>
          <w:highlight w:val="none"/>
        </w:rPr>
      </w:pPr>
      <w:r>
        <w:rPr>
          <w:rFonts w:hint="eastAsia"/>
          <w:color w:val="auto"/>
          <w:highlight w:val="none"/>
        </w:rPr>
        <w:t>②社会效益指标</w:t>
      </w:r>
    </w:p>
    <w:p>
      <w:pPr>
        <w:ind w:firstLine="560"/>
        <w:rPr>
          <w:color w:val="auto"/>
          <w:highlight w:val="none"/>
        </w:rPr>
      </w:pPr>
      <w:r>
        <w:rPr>
          <w:rFonts w:hint="eastAsia"/>
          <w:color w:val="auto"/>
          <w:highlight w:val="none"/>
        </w:rPr>
        <w:t>“</w:t>
      </w:r>
      <w:r>
        <w:rPr>
          <w:rFonts w:hint="eastAsia"/>
          <w:color w:val="auto"/>
          <w:highlight w:val="none"/>
        </w:rPr>
        <w:t>解决群众行路难问题</w:t>
      </w:r>
      <w:r>
        <w:rPr>
          <w:rFonts w:hint="eastAsia"/>
          <w:color w:val="auto"/>
          <w:highlight w:val="none"/>
        </w:rPr>
        <w:t>”指标，预期指标值为</w:t>
      </w:r>
      <w:r>
        <w:rPr>
          <w:rFonts w:hint="eastAsia"/>
          <w:color w:val="auto"/>
          <w:highlight w:val="none"/>
        </w:rPr>
        <w:t>有效改善</w:t>
      </w:r>
      <w:r>
        <w:rPr>
          <w:rFonts w:hint="eastAsia"/>
          <w:color w:val="auto"/>
          <w:highlight w:val="none"/>
        </w:rPr>
        <w:t>；</w:t>
      </w:r>
    </w:p>
    <w:p>
      <w:pPr>
        <w:ind w:firstLine="560"/>
        <w:rPr>
          <w:color w:val="auto"/>
          <w:highlight w:val="none"/>
        </w:rPr>
      </w:pPr>
      <w:r>
        <w:rPr>
          <w:rFonts w:hint="eastAsia"/>
          <w:color w:val="auto"/>
          <w:highlight w:val="none"/>
        </w:rPr>
        <w:t>“</w:t>
      </w:r>
      <w:r>
        <w:rPr>
          <w:rFonts w:hint="eastAsia"/>
          <w:color w:val="auto"/>
          <w:highlight w:val="none"/>
        </w:rPr>
        <w:t>提升便民利民服务质量</w:t>
      </w:r>
      <w:r>
        <w:rPr>
          <w:rFonts w:hint="eastAsia"/>
          <w:color w:val="auto"/>
          <w:highlight w:val="none"/>
        </w:rPr>
        <w:t>”指标，预期指标值为</w:t>
      </w:r>
      <w:r>
        <w:rPr>
          <w:rFonts w:hint="eastAsia"/>
          <w:color w:val="auto"/>
          <w:highlight w:val="none"/>
        </w:rPr>
        <w:t>有效提高</w:t>
      </w:r>
      <w:r>
        <w:rPr>
          <w:rFonts w:hint="eastAsia"/>
          <w:color w:val="auto"/>
          <w:highlight w:val="none"/>
        </w:rPr>
        <w:t>；</w:t>
      </w:r>
    </w:p>
    <w:p>
      <w:pPr>
        <w:ind w:firstLine="560"/>
        <w:rPr>
          <w:color w:val="auto"/>
          <w:highlight w:val="none"/>
        </w:rPr>
      </w:pPr>
      <w:r>
        <w:rPr>
          <w:rFonts w:hint="eastAsia"/>
          <w:color w:val="auto"/>
          <w:highlight w:val="none"/>
        </w:rPr>
        <w:t>③生态效益指标</w:t>
      </w:r>
    </w:p>
    <w:p>
      <w:pPr>
        <w:ind w:firstLine="560"/>
        <w:rPr>
          <w:color w:val="auto"/>
          <w:highlight w:val="none"/>
        </w:rPr>
      </w:pPr>
      <w:r>
        <w:rPr>
          <w:rFonts w:hint="eastAsia"/>
          <w:color w:val="auto"/>
          <w:highlight w:val="none"/>
          <w:lang w:val="en-US" w:eastAsia="zh-CN"/>
        </w:rPr>
        <w:t>无</w:t>
      </w:r>
      <w:r>
        <w:rPr>
          <w:rFonts w:hint="eastAsia"/>
          <w:color w:val="auto"/>
          <w:highlight w:val="none"/>
        </w:rPr>
        <w:t>；</w:t>
      </w:r>
    </w:p>
    <w:p>
      <w:pPr>
        <w:ind w:firstLine="560"/>
        <w:rPr>
          <w:color w:val="auto"/>
          <w:highlight w:val="none"/>
        </w:rPr>
      </w:pPr>
      <w:r>
        <w:rPr>
          <w:rFonts w:hint="eastAsia"/>
          <w:color w:val="auto"/>
          <w:highlight w:val="none"/>
        </w:rPr>
        <w:t>④满意度指标</w:t>
      </w:r>
    </w:p>
    <w:p>
      <w:pPr>
        <w:ind w:firstLine="560"/>
        <w:rPr>
          <w:rFonts w:hint="eastAsia" w:eastAsia="仿宋_GB2312"/>
          <w:color w:val="auto"/>
          <w:highlight w:val="none"/>
          <w:lang w:eastAsia="zh-CN"/>
        </w:rPr>
      </w:pPr>
      <w:r>
        <w:rPr>
          <w:rFonts w:hint="eastAsia"/>
          <w:color w:val="auto"/>
          <w:highlight w:val="none"/>
        </w:rPr>
        <w:t>“</w:t>
      </w:r>
      <w:r>
        <w:rPr>
          <w:rFonts w:hint="eastAsia"/>
          <w:color w:val="auto"/>
          <w:highlight w:val="none"/>
        </w:rPr>
        <w:t>乡镇村民满意度</w:t>
      </w:r>
      <w:r>
        <w:rPr>
          <w:rFonts w:hint="eastAsia"/>
          <w:color w:val="auto"/>
          <w:highlight w:val="none"/>
        </w:rPr>
        <w:t>”指标，预期指标值为</w:t>
      </w:r>
      <w:r>
        <w:rPr>
          <w:rFonts w:hint="eastAsia"/>
          <w:color w:val="auto"/>
          <w:highlight w:val="none"/>
        </w:rPr>
        <w:t>&gt;=95%</w:t>
      </w:r>
      <w:r>
        <w:rPr>
          <w:rFonts w:hint="eastAsia"/>
          <w:color w:val="auto"/>
          <w:highlight w:val="none"/>
          <w:lang w:eastAsia="zh-CN"/>
        </w:rPr>
        <w:t>。</w:t>
      </w:r>
    </w:p>
    <w:p>
      <w:pPr>
        <w:pStyle w:val="3"/>
        <w:ind w:firstLine="643"/>
        <w:rPr>
          <w:color w:val="auto"/>
          <w:highlight w:val="none"/>
        </w:rPr>
      </w:pPr>
      <w:r>
        <w:rPr>
          <w:rFonts w:hint="eastAsia"/>
          <w:color w:val="auto"/>
          <w:highlight w:val="none"/>
        </w:rPr>
        <w:t>二、绩效评价工作开展情况</w:t>
      </w:r>
    </w:p>
    <w:p>
      <w:pPr>
        <w:pStyle w:val="4"/>
        <w:ind w:firstLine="643"/>
        <w:rPr>
          <w:color w:val="auto"/>
          <w:highlight w:val="none"/>
        </w:rPr>
      </w:pPr>
      <w:bookmarkStart w:id="0" w:name="_Toc22169_WPSOffice_Level2"/>
      <w:bookmarkStart w:id="1" w:name="_Toc21664"/>
      <w:bookmarkStart w:id="2" w:name="_Toc22922"/>
      <w:bookmarkStart w:id="3" w:name="_Toc5462343"/>
      <w:bookmarkStart w:id="4" w:name="_Toc5258"/>
      <w:bookmarkStart w:id="5" w:name="_Toc26632"/>
      <w:bookmarkStart w:id="6" w:name="_Toc480473081"/>
      <w:bookmarkStart w:id="7" w:name="_Toc12868"/>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pPr>
        <w:pStyle w:val="2"/>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rPr>
        <w:t>，</w:t>
      </w:r>
      <w:r>
        <w:rPr>
          <w:rFonts w:hint="eastAsia"/>
          <w:color w:val="auto"/>
          <w:highlight w:val="none"/>
          <w:lang w:eastAsia="zh-CN"/>
        </w:rPr>
        <w:t>我</w:t>
      </w:r>
      <w:r>
        <w:rPr>
          <w:rFonts w:hint="eastAsia"/>
          <w:color w:val="auto"/>
          <w:highlight w:val="none"/>
        </w:rPr>
        <w:t>单位针对</w:t>
      </w:r>
      <w:r>
        <w:rPr>
          <w:rFonts w:hint="eastAsia"/>
          <w:color w:val="auto"/>
          <w:highlight w:val="none"/>
        </w:rPr>
        <w:t>巴润哈尔莫敦镇建制镇示范点项目二期、三期工程（人行道及绿化带工程）</w:t>
      </w:r>
      <w:r>
        <w:rPr>
          <w:rFonts w:hint="eastAsia"/>
          <w:color w:val="auto"/>
          <w:highlight w:val="none"/>
        </w:rPr>
        <w:t>项目开展本次部门项目支出绩效评价工作。通过绩效评价，促进本单位发现问题、总结经验、改进工作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w:t>
      </w:r>
      <w:r>
        <w:rPr>
          <w:rFonts w:hint="eastAsia"/>
          <w:color w:val="auto"/>
          <w:highlight w:val="none"/>
        </w:rPr>
        <w:t>评价</w:t>
      </w:r>
      <w:r>
        <w:rPr>
          <w:rFonts w:hint="eastAsia"/>
          <w:color w:val="auto"/>
          <w:highlight w:val="none"/>
          <w:lang w:eastAsia="zh-CN"/>
        </w:rPr>
        <w:t>本</w:t>
      </w:r>
      <w:r>
        <w:rPr>
          <w:rFonts w:hint="eastAsia"/>
          <w:color w:val="auto"/>
          <w:highlight w:val="none"/>
        </w:rPr>
        <w:t>项目前期</w:t>
      </w:r>
      <w:r>
        <w:rPr>
          <w:rFonts w:hint="eastAsia"/>
          <w:color w:val="auto"/>
          <w:highlight w:val="none"/>
        </w:rPr>
        <w:t>审批、实施过程及实施效果，促进预算管理不断完善，加快绩效目标的实现，保证财政资金有效、合理使用，具体绩效评价的目的细分如下：</w:t>
      </w:r>
    </w:p>
    <w:p>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Style w:val="2"/>
        <w:ind w:firstLine="562"/>
        <w:rPr>
          <w:color w:val="auto"/>
          <w:highlight w:val="none"/>
        </w:rPr>
      </w:pPr>
      <w:r>
        <w:rPr>
          <w:rFonts w:hint="eastAsia"/>
          <w:color w:val="auto"/>
          <w:highlight w:val="none"/>
        </w:rPr>
        <w:t>2.绩效评价对象</w:t>
      </w:r>
    </w:p>
    <w:p>
      <w:pPr>
        <w:ind w:firstLine="560"/>
        <w:rPr>
          <w:color w:val="auto"/>
          <w:highlight w:val="none"/>
        </w:rPr>
      </w:pPr>
      <w:r>
        <w:rPr>
          <w:rFonts w:hint="eastAsia"/>
          <w:color w:val="auto"/>
          <w:highlight w:val="none"/>
        </w:rPr>
        <w:t>此次我单位根据《财政支出绩效评价管理暂行办法》（财预〔2020〕10号）文件要求实施评价工作，本次评价对象为</w:t>
      </w:r>
      <w:r>
        <w:rPr>
          <w:rFonts w:hint="eastAsia"/>
          <w:color w:val="auto"/>
          <w:highlight w:val="none"/>
        </w:rPr>
        <w:t>巴润哈尔莫敦镇建制镇示范点项目二期、三期工程（人行道及绿化带工程）</w:t>
      </w:r>
      <w:r>
        <w:rPr>
          <w:rFonts w:hint="eastAsia"/>
          <w:color w:val="auto"/>
          <w:highlight w:val="none"/>
          <w:lang w:val="en-US" w:eastAsia="zh-CN"/>
        </w:rPr>
        <w:t>项目</w:t>
      </w:r>
      <w:r>
        <w:rPr>
          <w:rFonts w:hint="eastAsia"/>
          <w:color w:val="auto"/>
          <w:highlight w:val="none"/>
        </w:rPr>
        <w:t>，评价核心为项目</w:t>
      </w:r>
      <w:r>
        <w:rPr>
          <w:rFonts w:hint="eastAsia"/>
          <w:color w:val="auto"/>
          <w:highlight w:val="none"/>
          <w:lang w:val="en-US" w:eastAsia="zh-CN"/>
        </w:rPr>
        <w:t>的资金投入、产出及效益</w:t>
      </w:r>
      <w:r>
        <w:rPr>
          <w:rFonts w:hint="eastAsia"/>
          <w:color w:val="auto"/>
          <w:highlight w:val="none"/>
        </w:rPr>
        <w:t>。</w:t>
      </w:r>
    </w:p>
    <w:p>
      <w:pPr>
        <w:pStyle w:val="2"/>
        <w:ind w:firstLine="562"/>
        <w:rPr>
          <w:color w:val="auto"/>
          <w:highlight w:val="none"/>
        </w:rPr>
      </w:pPr>
      <w:r>
        <w:rPr>
          <w:rFonts w:hint="eastAsia"/>
          <w:color w:val="auto"/>
          <w:highlight w:val="none"/>
        </w:rPr>
        <w:t>3.绩效评价范围</w:t>
      </w:r>
    </w:p>
    <w:p>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pPr>
        <w:pStyle w:val="4"/>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pPr>
        <w:pStyle w:val="2"/>
        <w:ind w:firstLine="562"/>
        <w:rPr>
          <w:color w:val="auto"/>
          <w:highlight w:val="none"/>
        </w:rPr>
      </w:pPr>
      <w:r>
        <w:rPr>
          <w:rFonts w:hint="eastAsia"/>
          <w:color w:val="auto"/>
          <w:highlight w:val="none"/>
        </w:rPr>
        <w:t>1.绩效评价原则</w:t>
      </w:r>
    </w:p>
    <w:p>
      <w:pP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pPr>
        <w:ind w:firstLine="560"/>
        <w:rPr>
          <w:color w:val="auto"/>
          <w:highlight w:val="none"/>
        </w:rPr>
      </w:pPr>
      <w:bookmarkStart w:id="8" w:name="_Toc419984722"/>
      <w:bookmarkStart w:id="9" w:name="_Toc1913"/>
      <w:bookmarkStart w:id="10" w:name="_Toc26131"/>
      <w:bookmarkStart w:id="11" w:name="_Toc428278230"/>
      <w:r>
        <w:rPr>
          <w:rFonts w:hint="eastAsia"/>
          <w:color w:val="auto"/>
          <w:highlight w:val="none"/>
        </w:rPr>
        <w:t>（1）科学公正。绩效评价应当运用科学合理的方法，按照规范的程序，对项目绩效进行客观、公正的反映。</w:t>
      </w:r>
    </w:p>
    <w:p>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pPr>
        <w:snapToGrid w:val="0"/>
        <w:ind w:firstLine="560"/>
        <w:rPr>
          <w:color w:val="auto"/>
          <w:highlight w:val="none"/>
        </w:rPr>
      </w:pPr>
      <w:r>
        <w:rPr>
          <w:rFonts w:hint="eastAsia"/>
          <w:color w:val="auto"/>
          <w:highlight w:val="none"/>
        </w:rPr>
        <w:t>（4）公开透明。绩效评价结果应依法依规公开，并自觉接受社会监督。</w:t>
      </w:r>
    </w:p>
    <w:p>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p>
    <w:p>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pPr>
        <w:pStyle w:val="2"/>
        <w:ind w:firstLine="562"/>
        <w:rPr>
          <w:color w:val="auto"/>
          <w:highlight w:val="none"/>
        </w:rPr>
      </w:pPr>
      <w:r>
        <w:rPr>
          <w:rFonts w:hint="eastAsia"/>
          <w:color w:val="auto"/>
          <w:highlight w:val="none"/>
        </w:rPr>
        <w:t>2.绩效评价指标体系</w:t>
      </w:r>
      <w:bookmarkEnd w:id="8"/>
      <w:bookmarkEnd w:id="9"/>
      <w:bookmarkEnd w:id="10"/>
      <w:bookmarkEnd w:id="11"/>
    </w:p>
    <w:p>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pPr>
        <w:pStyle w:val="2"/>
        <w:ind w:firstLine="562"/>
        <w:rPr>
          <w:color w:val="auto"/>
          <w:highlight w:val="none"/>
        </w:rPr>
      </w:pPr>
      <w:r>
        <w:rPr>
          <w:rFonts w:hint="eastAsia"/>
          <w:color w:val="auto"/>
          <w:highlight w:val="none"/>
        </w:rPr>
        <w:t>3.评价方法</w:t>
      </w:r>
    </w:p>
    <w:p>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val="en-US" w:eastAsia="zh-CN"/>
        </w:rPr>
        <w:t>:</w:t>
      </w:r>
    </w:p>
    <w:p>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pPr>
        <w:pStyle w:val="6"/>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pPr>
        <w:pStyle w:val="6"/>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pPr>
        <w:pStyle w:val="6"/>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pPr>
        <w:pStyle w:val="6"/>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pPr>
        <w:pStyle w:val="6"/>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pPr>
        <w:pStyle w:val="6"/>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pPr>
        <w:pStyle w:val="6"/>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pPr>
        <w:pStyle w:val="6"/>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pPr>
        <w:pStyle w:val="6"/>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pPr>
        <w:pStyle w:val="6"/>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pPr>
        <w:pStyle w:val="6"/>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Style w:val="6"/>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pPr>
        <w:pStyle w:val="2"/>
        <w:ind w:firstLine="562"/>
        <w:rPr>
          <w:color w:val="auto"/>
          <w:highlight w:val="none"/>
        </w:rPr>
      </w:pPr>
      <w:r>
        <w:rPr>
          <w:rFonts w:hint="eastAsia"/>
          <w:color w:val="auto"/>
          <w:highlight w:val="none"/>
        </w:rPr>
        <w:t>4.评价标准</w:t>
      </w:r>
    </w:p>
    <w:p>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pStyle w:val="4"/>
        <w:ind w:firstLine="643"/>
        <w:rPr>
          <w:color w:val="auto"/>
          <w:highlight w:val="none"/>
        </w:rPr>
      </w:pPr>
      <w:r>
        <w:rPr>
          <w:rFonts w:hint="eastAsia"/>
          <w:color w:val="auto"/>
          <w:highlight w:val="none"/>
        </w:rPr>
        <w:t>（三）绩效评价工作过程</w:t>
      </w:r>
    </w:p>
    <w:p>
      <w:pPr>
        <w:pStyle w:val="2"/>
        <w:ind w:firstLine="562"/>
        <w:rPr>
          <w:color w:val="auto"/>
          <w:highlight w:val="none"/>
        </w:rPr>
      </w:pPr>
      <w:r>
        <w:rPr>
          <w:rFonts w:hint="eastAsia"/>
          <w:color w:val="auto"/>
          <w:highlight w:val="none"/>
        </w:rPr>
        <w:t>1.前期准备</w:t>
      </w:r>
    </w:p>
    <w:p>
      <w:pPr>
        <w:ind w:firstLine="560"/>
        <w:rPr>
          <w:color w:val="auto"/>
          <w:highlight w:val="none"/>
        </w:rPr>
      </w:pPr>
      <w:r>
        <w:rPr>
          <w:rFonts w:hint="eastAsia"/>
          <w:color w:val="auto"/>
          <w:highlight w:val="none"/>
        </w:rPr>
        <w:t>我</w:t>
      </w:r>
      <w:r>
        <w:rPr>
          <w:rFonts w:hint="eastAsia"/>
          <w:color w:val="auto"/>
          <w:highlight w:val="none"/>
        </w:rPr>
        <w:t>单位于</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w:t>
      </w:r>
      <w:r>
        <w:rPr>
          <w:rFonts w:hint="eastAsia"/>
          <w:color w:val="auto"/>
          <w:highlight w:val="none"/>
        </w:rPr>
        <w:t>效评价工作小组，正式开始前期准备工作，通过对评价对象前期调研，确定了评价的目的、方法以及评价的原则，根据项目的内容和特征制定了评价指标体系及评价标准。绩效评价工作小组人员名单及分工如下：</w:t>
      </w:r>
    </w:p>
    <w:p>
      <w:pPr>
        <w:ind w:firstLine="560"/>
        <w:rPr>
          <w:rFonts w:hint="default" w:ascii="Times New Roman" w:hAnsi="Times New Roman" w:cs="Times New Roman"/>
          <w:color w:val="auto"/>
          <w:highlight w:val="none"/>
          <w:lang w:val="en-US" w:eastAsia="zh-CN"/>
        </w:rPr>
      </w:pPr>
      <w:r>
        <w:rPr>
          <w:rFonts w:hint="eastAsia"/>
          <w:color w:val="auto"/>
          <w:highlight w:val="none"/>
          <w:lang w:val="en-US" w:eastAsia="zh-CN"/>
        </w:rPr>
        <w:t>① 评价组组长：吴文鑫</w:t>
      </w:r>
      <w:r>
        <w:rPr>
          <w:rFonts w:hint="eastAsia" w:ascii="Times New Roman" w:hAnsi="Times New Roman" w:cs="Times New Roman"/>
          <w:color w:val="auto"/>
          <w:highlight w:val="none"/>
          <w:lang w:val="en-US" w:eastAsia="zh-CN"/>
        </w:rPr>
        <w:t>，主要职责为：项目决策相关手续进行评价。</w:t>
      </w:r>
    </w:p>
    <w:p>
      <w:pPr>
        <w:ind w:firstLine="560"/>
        <w:rPr>
          <w:rFonts w:hint="eastAsia"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② 评价组成员：</w:t>
      </w:r>
      <w:r>
        <w:rPr>
          <w:rFonts w:hint="eastAsia" w:ascii="Times New Roman" w:hAnsi="Times New Roman" w:cs="Times New Roman"/>
          <w:color w:val="auto"/>
          <w:highlight w:val="none"/>
          <w:lang w:val="en-US" w:eastAsia="zh-CN"/>
        </w:rPr>
        <w:t>荣全蛟，</w:t>
      </w:r>
      <w:r>
        <w:rPr>
          <w:rFonts w:hint="eastAsia" w:ascii="Times New Roman" w:hAnsi="Times New Roman" w:cs="Times New Roman"/>
          <w:color w:val="auto"/>
          <w:highlight w:val="none"/>
          <w:lang w:val="en-US" w:eastAsia="zh-CN"/>
        </w:rPr>
        <w:t>主要职责为：项目进行过程中资金支付与管理进行评价。</w:t>
      </w:r>
    </w:p>
    <w:p>
      <w:pPr>
        <w:pStyle w:val="2"/>
        <w:ind w:firstLine="560"/>
        <w:rPr>
          <w:rFonts w:hint="eastAsia" w:ascii="Times New Roman" w:hAnsi="Times New Roman" w:eastAsia="仿宋_GB2312" w:cs="Times New Roman"/>
          <w:color w:val="auto"/>
          <w:highlight w:val="none"/>
          <w:lang w:val="en-US" w:eastAsia="zh-CN"/>
        </w:rPr>
      </w:pPr>
      <w:r>
        <w:rPr>
          <w:rFonts w:hint="eastAsia" w:ascii="Times New Roman" w:hAnsi="Times New Roman" w:eastAsia="仿宋_GB2312" w:cs="Times New Roman"/>
          <w:b w:val="0"/>
          <w:bCs w:val="0"/>
          <w:color w:val="auto"/>
          <w:kern w:val="2"/>
          <w:sz w:val="28"/>
          <w:szCs w:val="24"/>
          <w:highlight w:val="none"/>
          <w:lang w:val="en-US" w:eastAsia="zh-CN" w:bidi="ar-SA"/>
        </w:rPr>
        <w:t>③ 评价组成员：</w:t>
      </w:r>
      <w:r>
        <w:rPr>
          <w:rFonts w:hint="eastAsia" w:ascii="Times New Roman" w:hAnsi="Times New Roman" w:cs="Times New Roman"/>
          <w:b w:val="0"/>
          <w:bCs w:val="0"/>
          <w:color w:val="auto"/>
          <w:kern w:val="2"/>
          <w:sz w:val="28"/>
          <w:szCs w:val="24"/>
          <w:highlight w:val="none"/>
          <w:lang w:val="en-US" w:eastAsia="zh-CN" w:bidi="ar-SA"/>
        </w:rPr>
        <w:t>王茹月</w:t>
      </w:r>
      <w:r>
        <w:rPr>
          <w:rFonts w:hint="eastAsia" w:ascii="Times New Roman" w:hAnsi="Times New Roman" w:eastAsia="仿宋_GB2312" w:cs="Times New Roman"/>
          <w:b w:val="0"/>
          <w:bCs w:val="0"/>
          <w:color w:val="auto"/>
          <w:kern w:val="2"/>
          <w:sz w:val="28"/>
          <w:szCs w:val="24"/>
          <w:highlight w:val="none"/>
          <w:lang w:val="en-US" w:eastAsia="zh-CN" w:bidi="ar-SA"/>
        </w:rPr>
        <w:t>，主</w:t>
      </w:r>
      <w:r>
        <w:rPr>
          <w:rFonts w:hint="eastAsia"/>
          <w:b w:val="0"/>
          <w:bCs w:val="0"/>
          <w:color w:val="auto"/>
          <w:kern w:val="2"/>
          <w:szCs w:val="24"/>
          <w:highlight w:val="none"/>
        </w:rPr>
        <w:t>要职责为：提供绩效评价所需资料，并对评价结果进行汇总整理</w:t>
      </w:r>
      <w:r>
        <w:rPr>
          <w:rFonts w:hint="eastAsia"/>
          <w:b w:val="0"/>
          <w:bCs w:val="0"/>
          <w:color w:val="auto"/>
          <w:kern w:val="2"/>
          <w:szCs w:val="24"/>
          <w:highlight w:val="none"/>
          <w:lang w:eastAsia="zh-CN"/>
        </w:rPr>
        <w:t>。</w:t>
      </w:r>
    </w:p>
    <w:p>
      <w:pPr>
        <w:pStyle w:val="2"/>
        <w:ind w:firstLine="562"/>
        <w:rPr>
          <w:color w:val="auto"/>
          <w:highlight w:val="none"/>
        </w:rPr>
      </w:pPr>
      <w:r>
        <w:rPr>
          <w:rFonts w:hint="eastAsia"/>
          <w:color w:val="auto"/>
          <w:highlight w:val="none"/>
        </w:rPr>
        <w:t>2.组织实施</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w:t>
      </w:r>
      <w:r>
        <w:rPr>
          <w:rFonts w:hint="eastAsia"/>
          <w:color w:val="auto"/>
          <w:highlight w:val="none"/>
        </w:rPr>
        <w:t>入实施阶段。在数据采集方面，评价小组整理单位前期提交的资料，与项目实施负责人沟通，了解资金的内容、操作流程、管理机制、资金使用方向等情况并采集信息，了解项目设置背景及资金使用等情况。</w:t>
      </w:r>
    </w:p>
    <w:p>
      <w:pPr>
        <w:pStyle w:val="2"/>
        <w:ind w:firstLine="562"/>
        <w:rPr>
          <w:color w:val="auto"/>
          <w:highlight w:val="none"/>
        </w:rPr>
      </w:pPr>
      <w:r>
        <w:rPr>
          <w:rFonts w:hint="eastAsia"/>
          <w:color w:val="auto"/>
          <w:highlight w:val="none"/>
        </w:rPr>
        <w:t>3.分析评价</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w:t>
      </w:r>
      <w:r>
        <w:rPr>
          <w:rFonts w:hint="eastAsia"/>
          <w:color w:val="auto"/>
          <w:highlight w:val="none"/>
        </w:rPr>
        <w:t>按照绩效评价的原则和规范，对取得的资料进行审查核实，对采集的数据进行分析，按照绩效评价指标评分表逐项进行打分、分析、汇总各方评价结果。</w:t>
      </w:r>
    </w:p>
    <w:p>
      <w:pPr>
        <w:pStyle w:val="2"/>
        <w:ind w:firstLine="562"/>
        <w:rPr>
          <w:rFonts w:hint="eastAsia"/>
          <w:color w:val="auto"/>
          <w:highlight w:val="none"/>
        </w:rPr>
      </w:pPr>
      <w:r>
        <w:rPr>
          <w:rFonts w:hint="eastAsia"/>
          <w:color w:val="auto"/>
          <w:highlight w:val="none"/>
        </w:rPr>
        <w:t>4.撰写与提交评价报告</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pPr>
        <w:pStyle w:val="2"/>
        <w:ind w:firstLine="562"/>
        <w:rPr>
          <w:rFonts w:hint="eastAsia"/>
          <w:color w:val="auto"/>
          <w:highlight w:val="none"/>
        </w:rPr>
      </w:pPr>
      <w:r>
        <w:rPr>
          <w:rFonts w:hint="eastAsia"/>
          <w:color w:val="auto"/>
          <w:highlight w:val="none"/>
        </w:rPr>
        <w:t>5.问题整改</w:t>
      </w:r>
    </w:p>
    <w:p>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pStyle w:val="2"/>
        <w:ind w:firstLine="562"/>
        <w:rPr>
          <w:rFonts w:hint="eastAsia"/>
          <w:color w:val="auto"/>
          <w:highlight w:val="none"/>
        </w:rPr>
      </w:pPr>
      <w:r>
        <w:rPr>
          <w:rFonts w:hint="eastAsia"/>
          <w:color w:val="auto"/>
          <w:highlight w:val="none"/>
        </w:rPr>
        <w:t>6.档案整理</w:t>
      </w:r>
    </w:p>
    <w:p>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pPr>
        <w:pStyle w:val="3"/>
        <w:numPr>
          <w:ilvl w:val="0"/>
          <w:numId w:val="3"/>
        </w:numPr>
        <w:ind w:firstLine="643"/>
        <w:rPr>
          <w:color w:val="auto"/>
          <w:highlight w:val="none"/>
        </w:rPr>
      </w:pPr>
      <w:r>
        <w:rPr>
          <w:rFonts w:hint="eastAsia"/>
          <w:color w:val="auto"/>
          <w:highlight w:val="none"/>
        </w:rPr>
        <w:t>综合评价情况及评价结论</w:t>
      </w:r>
    </w:p>
    <w:p>
      <w:pPr>
        <w:pStyle w:val="4"/>
        <w:ind w:firstLine="643"/>
        <w:rPr>
          <w:rFonts w:hint="eastAsia"/>
          <w:b w:val="0"/>
          <w:color w:val="auto"/>
          <w:highlight w:val="none"/>
        </w:rPr>
      </w:pPr>
      <w:r>
        <w:rPr>
          <w:rFonts w:hint="eastAsia"/>
          <w:color w:val="auto"/>
          <w:highlight w:val="none"/>
        </w:rPr>
        <w:t>（一）综合评价情况</w:t>
      </w:r>
    </w:p>
    <w:p>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达成</w:t>
      </w:r>
      <w:r>
        <w:rPr>
          <w:rFonts w:hint="eastAsia"/>
          <w:color w:val="auto"/>
          <w:highlight w:val="none"/>
          <w:lang w:val="zh-TW" w:eastAsia="zh-TW"/>
        </w:rPr>
        <w:t>年初设立的绩效目标，在实施过程中取得了良好的成效，具体表现在以下</w:t>
      </w:r>
      <w:r>
        <w:rPr>
          <w:rFonts w:hint="eastAsia"/>
          <w:color w:val="auto"/>
          <w:highlight w:val="none"/>
          <w:lang w:val="zh-TW"/>
        </w:rPr>
        <w:t>三</w:t>
      </w:r>
      <w:r>
        <w:rPr>
          <w:rFonts w:hint="eastAsia"/>
          <w:color w:val="auto"/>
          <w:highlight w:val="none"/>
        </w:rPr>
        <w:t>方面</w:t>
      </w:r>
      <w:r>
        <w:rPr>
          <w:rFonts w:hint="eastAsia"/>
          <w:color w:val="auto"/>
          <w:highlight w:val="none"/>
          <w:lang w:val="zh-TW" w:eastAsia="zh-TW"/>
        </w:rPr>
        <w:t>：</w:t>
      </w:r>
    </w:p>
    <w:p>
      <w:pPr>
        <w:ind w:firstLine="560"/>
        <w:rPr>
          <w:color w:val="auto"/>
          <w:highlight w:val="none"/>
        </w:rPr>
      </w:pPr>
      <w:r>
        <w:rPr>
          <w:rFonts w:hint="eastAsia"/>
          <w:color w:val="auto"/>
          <w:highlight w:val="none"/>
        </w:rPr>
        <w:t>一是：</w:t>
      </w:r>
      <w:r>
        <w:rPr>
          <w:rFonts w:hint="eastAsia"/>
          <w:color w:val="auto"/>
          <w:highlight w:val="none"/>
        </w:rPr>
        <w:t>修建人行道工程:商业街长935.28米、古城路长200米、文化路长627.3米、巴音街长1396米、工业街长1450米、阿瓦提路长410米，修建树池498个，提升行人出行体验，使行人出行更加便捷、舒适。</w:t>
      </w:r>
    </w:p>
    <w:p>
      <w:pPr>
        <w:ind w:firstLine="560"/>
        <w:rPr>
          <w:rFonts w:hint="eastAsia" w:eastAsia="仿宋_GB2312"/>
          <w:color w:val="auto"/>
          <w:highlight w:val="none"/>
          <w:lang w:eastAsia="zh-CN"/>
        </w:rPr>
      </w:pPr>
      <w:r>
        <w:rPr>
          <w:rFonts w:hint="eastAsia"/>
          <w:color w:val="auto"/>
          <w:highlight w:val="none"/>
        </w:rPr>
        <w:t>二是：</w:t>
      </w:r>
      <w:r>
        <w:rPr>
          <w:rFonts w:hint="eastAsia"/>
          <w:color w:val="auto"/>
          <w:highlight w:val="none"/>
        </w:rPr>
        <w:t>通过该项目，可有效解决我镇群众行路难的问题，方便群众生产、生活，完善基础设施，将有效提升农村公共服务水平</w:t>
      </w:r>
      <w:r>
        <w:rPr>
          <w:rFonts w:hint="eastAsia"/>
          <w:color w:val="auto"/>
          <w:highlight w:val="none"/>
          <w:lang w:eastAsia="zh-CN"/>
        </w:rPr>
        <w:t>。</w:t>
      </w:r>
    </w:p>
    <w:p>
      <w:pPr>
        <w:ind w:firstLine="560"/>
        <w:rPr>
          <w:color w:val="auto"/>
          <w:highlight w:val="none"/>
        </w:rPr>
      </w:pPr>
      <w:r>
        <w:rPr>
          <w:rFonts w:hint="eastAsia"/>
          <w:color w:val="auto"/>
          <w:highlight w:val="none"/>
        </w:rPr>
        <w:t>三是：</w:t>
      </w:r>
      <w:r>
        <w:rPr>
          <w:rFonts w:hint="eastAsia"/>
          <w:color w:val="auto"/>
          <w:highlight w:val="none"/>
        </w:rPr>
        <w:t>激发群众的内生动力，不断增强各族群众的幸福感、获得感、居住舒服度，从而提高农户满意度</w:t>
      </w:r>
      <w:r>
        <w:rPr>
          <w:rFonts w:hint="eastAsia"/>
          <w:color w:val="auto"/>
          <w:highlight w:val="none"/>
          <w:lang w:eastAsia="zh-CN"/>
        </w:rPr>
        <w:t>，</w:t>
      </w:r>
      <w:r>
        <w:rPr>
          <w:rFonts w:hint="eastAsia"/>
          <w:color w:val="auto"/>
          <w:highlight w:val="none"/>
        </w:rPr>
        <w:t>可以很大程度地改善农民人居环境。</w:t>
      </w:r>
    </w:p>
    <w:p>
      <w:pPr>
        <w:pStyle w:val="4"/>
        <w:ind w:left="560" w:leftChars="200" w:firstLine="0" w:firstLineChars="0"/>
        <w:rPr>
          <w:color w:val="auto"/>
          <w:highlight w:val="none"/>
        </w:rPr>
      </w:pPr>
      <w:r>
        <w:rPr>
          <w:rFonts w:hint="eastAsia"/>
          <w:color w:val="auto"/>
          <w:highlight w:val="none"/>
        </w:rPr>
        <w:t>（二）评价结论</w:t>
      </w:r>
    </w:p>
    <w:p>
      <w:pPr>
        <w:ind w:firstLine="560"/>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100</w:t>
      </w:r>
      <w:r>
        <w:rPr>
          <w:rFonts w:hint="eastAsia"/>
          <w:color w:val="auto"/>
          <w:highlight w:val="none"/>
          <w:lang w:val="zh-TW" w:eastAsia="zh-TW"/>
        </w:rPr>
        <w:t>分，绩效评级为“</w:t>
      </w:r>
      <w:r>
        <w:rPr>
          <w:rFonts w:hint="eastAsia"/>
          <w:color w:val="auto"/>
          <w:highlight w:val="none"/>
          <w:lang w:val="en-US"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21</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21</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2</w:t>
      </w:r>
      <w:r>
        <w:rPr>
          <w:rFonts w:hint="eastAsia"/>
          <w:color w:val="auto"/>
          <w:highlight w:val="none"/>
          <w:lang w:val="zh-TW" w:eastAsia="zh-TW"/>
        </w:rPr>
        <w:t>个，满分指标</w:t>
      </w:r>
      <w:r>
        <w:rPr>
          <w:rFonts w:hint="eastAsia"/>
          <w:color w:val="auto"/>
          <w:highlight w:val="none"/>
          <w:lang w:val="en-US" w:eastAsia="zh-CN"/>
        </w:rPr>
        <w:t>2</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3</w:t>
      </w:r>
      <w:r>
        <w:rPr>
          <w:rFonts w:hint="eastAsia"/>
          <w:color w:val="auto"/>
          <w:highlight w:val="none"/>
          <w:lang w:val="zh-TW" w:eastAsia="zh-TW"/>
        </w:rPr>
        <w:t>个，满分指标</w:t>
      </w:r>
      <w:r>
        <w:rPr>
          <w:rFonts w:hint="eastAsia"/>
          <w:color w:val="auto"/>
          <w:highlight w:val="none"/>
          <w:lang w:val="en-US" w:eastAsia="zh-CN"/>
        </w:rPr>
        <w:t>3</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，详细情况见“附件2：项目综合得分表”。</w:t>
      </w:r>
    </w:p>
    <w:p>
      <w:pPr>
        <w:pStyle w:val="3"/>
        <w:numPr>
          <w:ilvl w:val="0"/>
          <w:numId w:val="3"/>
        </w:numPr>
        <w:ind w:firstLine="643"/>
        <w:rPr>
          <w:color w:val="auto"/>
          <w:highlight w:val="none"/>
        </w:rPr>
      </w:pPr>
      <w:r>
        <w:rPr>
          <w:rFonts w:hint="eastAsia"/>
          <w:color w:val="auto"/>
          <w:highlight w:val="none"/>
        </w:rPr>
        <w:t>绩效评价指标分析</w:t>
      </w:r>
    </w:p>
    <w:p>
      <w:pPr>
        <w:pStyle w:val="4"/>
        <w:ind w:firstLine="643"/>
        <w:rPr>
          <w:color w:val="auto"/>
          <w:highlight w:val="none"/>
        </w:rPr>
      </w:pPr>
      <w:r>
        <w:rPr>
          <w:rFonts w:hint="eastAsia"/>
          <w:color w:val="auto"/>
          <w:highlight w:val="none"/>
        </w:rPr>
        <w:t>（一）项目决策情况</w:t>
      </w:r>
    </w:p>
    <w:p>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pPr>
        <w:pStyle w:val="2"/>
        <w:ind w:firstLine="562"/>
        <w:rPr>
          <w:color w:val="auto"/>
          <w:highlight w:val="none"/>
        </w:rPr>
      </w:pPr>
      <w:r>
        <w:rPr>
          <w:rFonts w:hint="eastAsia"/>
          <w:color w:val="auto"/>
          <w:highlight w:val="none"/>
        </w:rPr>
        <w:t>1.项目立项情况分析</w:t>
      </w:r>
    </w:p>
    <w:p>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pPr>
        <w:ind w:firstLine="560"/>
        <w:rPr>
          <w:color w:val="auto"/>
          <w:highlight w:val="none"/>
        </w:rPr>
      </w:pPr>
      <w:r>
        <w:rPr>
          <w:rFonts w:hint="eastAsia"/>
          <w:color w:val="auto"/>
          <w:highlight w:val="none"/>
        </w:rPr>
        <w:t>根据《财政资金直接支付申请书》，本项目资金性质为“公共财政预算”功能分类为“[2130199]其他农业农村支出”经济分类为“[50302]基础设施建设”属于公共财政支持范围，符合中央、地方事权支出责任划分原则；经检查我单位财政</w:t>
      </w:r>
      <w:r>
        <w:rPr>
          <w:color w:val="auto"/>
          <w:highlight w:val="none"/>
        </w:rPr>
        <w:t>应用平台</w:t>
      </w:r>
      <w:r>
        <w:rPr>
          <w:rFonts w:hint="eastAsia"/>
          <w:color w:val="auto"/>
          <w:highlight w:val="none"/>
        </w:rPr>
        <w:t>指标，</w:t>
      </w:r>
      <w:r>
        <w:rPr>
          <w:rFonts w:hint="eastAsia"/>
          <w:color w:val="auto"/>
          <w:highlight w:val="none"/>
        </w:rPr>
        <w:t>本项目不存在重复。</w:t>
      </w:r>
    </w:p>
    <w:p>
      <w:pPr>
        <w:ind w:firstLine="560"/>
        <w:rPr>
          <w:b/>
          <w:bCs/>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r>
        <w:rPr>
          <w:rFonts w:hint="eastAsia"/>
          <w:color w:val="auto"/>
          <w:highlight w:val="none"/>
        </w:rPr>
        <w:t>。</w:t>
      </w:r>
    </w:p>
    <w:p>
      <w:pPr>
        <w:ind w:firstLine="562"/>
        <w:rPr>
          <w:b/>
          <w:bCs/>
          <w:color w:val="auto"/>
          <w:highlight w:val="none"/>
        </w:rPr>
      </w:pPr>
      <w:r>
        <w:rPr>
          <w:rFonts w:hint="eastAsia"/>
          <w:b/>
          <w:bCs/>
          <w:color w:val="auto"/>
          <w:highlight w:val="none"/>
        </w:rPr>
        <w:t>（2）立项程序规范性</w:t>
      </w:r>
    </w:p>
    <w:p>
      <w:pPr>
        <w:ind w:firstLine="560"/>
        <w:rPr>
          <w:color w:val="auto"/>
          <w:highlight w:val="none"/>
        </w:rPr>
      </w:pPr>
      <w:r>
        <w:rPr>
          <w:rFonts w:hint="eastAsia"/>
          <w:color w:val="auto"/>
          <w:highlight w:val="none"/>
        </w:rPr>
        <w:t>本项目立项过程中产生的文件均符合相关要求。本项目为特定目标类类项目，属于一次性项目，项目预算金额为</w:t>
      </w:r>
      <w:r>
        <w:rPr>
          <w:rFonts w:hint="eastAsia"/>
          <w:color w:val="auto"/>
          <w:highlight w:val="none"/>
          <w:lang w:val="en-US" w:eastAsia="zh-CN"/>
        </w:rPr>
        <w:t>75.32</w:t>
      </w:r>
      <w:r>
        <w:rPr>
          <w:rFonts w:hint="eastAsia"/>
          <w:color w:val="auto"/>
          <w:highlight w:val="none"/>
        </w:rPr>
        <w:t>万元，不涉及事前绩效评估和风险评估。</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w:t>
      </w:r>
      <w:r>
        <w:rPr>
          <w:rFonts w:hint="eastAsia"/>
          <w:color w:val="auto"/>
          <w:highlight w:val="none"/>
        </w:rPr>
        <w:t>本项目立项程序</w:t>
      </w:r>
      <w:r>
        <w:rPr>
          <w:rFonts w:hint="eastAsia"/>
          <w:color w:val="auto"/>
          <w:highlight w:val="none"/>
        </w:rPr>
        <w:t>合规</w:t>
      </w:r>
      <w:r>
        <w:rPr>
          <w:rFonts w:hint="eastAsia"/>
          <w:color w:val="auto"/>
          <w:highlight w:val="none"/>
        </w:rPr>
        <w:t>。</w:t>
      </w:r>
    </w:p>
    <w:p>
      <w:pPr>
        <w:pStyle w:val="2"/>
        <w:ind w:firstLine="562"/>
        <w:rPr>
          <w:color w:val="auto"/>
          <w:highlight w:val="none"/>
        </w:rPr>
      </w:pPr>
      <w:r>
        <w:rPr>
          <w:rFonts w:hint="eastAsia"/>
          <w:color w:val="auto"/>
          <w:highlight w:val="none"/>
        </w:rPr>
        <w:t>2.绩效目标情况分析</w:t>
      </w:r>
    </w:p>
    <w:p>
      <w:pPr>
        <w:ind w:firstLine="562"/>
        <w:rPr>
          <w:b/>
          <w:bCs/>
          <w:color w:val="auto"/>
          <w:highlight w:val="none"/>
        </w:rPr>
      </w:pPr>
      <w:r>
        <w:rPr>
          <w:rFonts w:hint="eastAsia"/>
          <w:b/>
          <w:bCs/>
          <w:color w:val="auto"/>
          <w:highlight w:val="none"/>
        </w:rPr>
        <w:t>（1）绩效目标合理性</w:t>
      </w:r>
    </w:p>
    <w:p>
      <w:pPr>
        <w:ind w:firstLine="560"/>
        <w:rPr>
          <w:color w:val="auto"/>
          <w:highlight w:val="none"/>
          <w:lang w:eastAsia="zh-Hans"/>
        </w:rPr>
      </w:pPr>
      <w:r>
        <w:rPr>
          <w:rFonts w:hint="eastAsia"/>
          <w:color w:val="auto"/>
          <w:highlight w:val="none"/>
        </w:rPr>
        <w:t>本项目已设置年度绩效目标，具体内容为“</w:t>
      </w:r>
      <w:r>
        <w:rPr>
          <w:rFonts w:hint="eastAsia"/>
          <w:color w:val="auto"/>
          <w:highlight w:val="none"/>
        </w:rPr>
        <w:t>修建人行道工程:商业街长935.28米、古城路长200米、文化路长627.3米、巴音街长1396米、工业街长1450米、阿瓦提路长410米，修建树池498个</w:t>
      </w:r>
      <w:r>
        <w:rPr>
          <w:rFonts w:hint="eastAsia"/>
          <w:color w:val="auto"/>
          <w:highlight w:val="none"/>
          <w:lang w:eastAsia="zh-CN"/>
        </w:rPr>
        <w:t>。</w:t>
      </w:r>
      <w:r>
        <w:rPr>
          <w:rFonts w:hint="eastAsia"/>
          <w:color w:val="auto"/>
          <w:highlight w:val="none"/>
        </w:rPr>
        <w:t>”绩效目标与实际工作内容一致，两者具有相关性;</w:t>
      </w:r>
      <w:r>
        <w:rPr>
          <w:rFonts w:hint="eastAsia"/>
          <w:color w:val="auto"/>
          <w:highlight w:val="none"/>
        </w:rPr>
        <w:t>本项目</w:t>
      </w:r>
      <w:r>
        <w:rPr>
          <w:rFonts w:hint="eastAsia"/>
          <w:color w:val="auto"/>
          <w:highlight w:val="none"/>
          <w:lang w:eastAsia="zh-Hans"/>
        </w:rPr>
        <w:t>按照绩效目标完成数量指标、质量指标、时效指标、成本指标，</w:t>
      </w:r>
      <w:r>
        <w:rPr>
          <w:rFonts w:hint="eastAsia"/>
          <w:color w:val="auto"/>
          <w:highlight w:val="none"/>
          <w:lang w:val="en-US" w:eastAsia="zh-CN"/>
        </w:rPr>
        <w:t>该项目有效</w:t>
      </w:r>
      <w:r>
        <w:rPr>
          <w:rFonts w:hint="eastAsia"/>
          <w:color w:val="auto"/>
          <w:highlight w:val="none"/>
        </w:rPr>
        <w:t>提升行人出行体验，使行人出行更加便捷、舒适</w:t>
      </w:r>
      <w:r>
        <w:rPr>
          <w:rFonts w:hint="eastAsia"/>
          <w:color w:val="auto"/>
          <w:highlight w:val="none"/>
          <w:lang w:eastAsia="zh-CN"/>
        </w:rPr>
        <w:t>；</w:t>
      </w:r>
      <w:r>
        <w:rPr>
          <w:rFonts w:hint="eastAsia"/>
          <w:color w:val="auto"/>
          <w:highlight w:val="none"/>
        </w:rPr>
        <w:t>提高我镇形象，打造宜行宜居的优美环境</w:t>
      </w:r>
      <w:r>
        <w:rPr>
          <w:rFonts w:hint="eastAsia"/>
          <w:color w:val="auto"/>
          <w:highlight w:val="none"/>
          <w:lang w:eastAsia="zh-CN"/>
        </w:rPr>
        <w:t>；</w:t>
      </w:r>
      <w:r>
        <w:rPr>
          <w:rFonts w:hint="eastAsia"/>
          <w:color w:val="auto"/>
          <w:highlight w:val="none"/>
        </w:rPr>
        <w:t>完善人行道设施，提高安全性和便利性</w:t>
      </w:r>
      <w:r>
        <w:rPr>
          <w:rFonts w:hint="eastAsia"/>
          <w:color w:val="auto"/>
          <w:highlight w:val="none"/>
          <w:lang w:eastAsia="zh-CN"/>
        </w:rPr>
        <w:t>，</w:t>
      </w:r>
      <w:r>
        <w:rPr>
          <w:rFonts w:hint="eastAsia"/>
          <w:color w:val="auto"/>
          <w:highlight w:val="none"/>
          <w:lang w:eastAsia="zh-Hans"/>
        </w:rPr>
        <w:t>年度绩效目标完成，预期产出效益和效果符合正常的业绩水平。</w:t>
      </w:r>
    </w:p>
    <w:p>
      <w:pPr>
        <w:ind w:firstLine="560"/>
        <w:rPr>
          <w:color w:val="auto"/>
          <w:highlight w:val="none"/>
          <w:lang w:eastAsia="zh-Hans"/>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w:t>
      </w:r>
      <w:r>
        <w:rPr>
          <w:rFonts w:hint="eastAsia"/>
          <w:color w:val="auto"/>
          <w:highlight w:val="none"/>
        </w:rPr>
        <w:t>本项目绩效目标设置</w:t>
      </w:r>
      <w:r>
        <w:rPr>
          <w:rFonts w:hint="eastAsia"/>
          <w:color w:val="auto"/>
          <w:highlight w:val="none"/>
        </w:rPr>
        <w:t>合理</w:t>
      </w:r>
      <w:r>
        <w:rPr>
          <w:rFonts w:hint="eastAsia"/>
          <w:color w:val="auto"/>
          <w:highlight w:val="none"/>
        </w:rPr>
        <w:t>。</w:t>
      </w:r>
    </w:p>
    <w:p>
      <w:pPr>
        <w:ind w:firstLine="562"/>
        <w:rPr>
          <w:b/>
          <w:bCs/>
          <w:color w:val="auto"/>
          <w:highlight w:val="none"/>
        </w:rPr>
      </w:pPr>
      <w:r>
        <w:rPr>
          <w:rFonts w:hint="eastAsia"/>
          <w:b/>
          <w:bCs/>
          <w:color w:val="auto"/>
          <w:highlight w:val="none"/>
        </w:rPr>
        <w:t>（2）绩效指标明确性</w:t>
      </w:r>
    </w:p>
    <w:p>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w:t>
      </w:r>
      <w:r>
        <w:rPr>
          <w:rFonts w:hint="eastAsia"/>
          <w:color w:val="auto"/>
          <w:highlight w:val="none"/>
          <w:lang w:eastAsia="zh-Hans"/>
        </w:rPr>
        <w:t>设置</w:t>
      </w:r>
      <w:r>
        <w:rPr>
          <w:rFonts w:hint="eastAsia"/>
          <w:color w:val="auto"/>
          <w:highlight w:val="none"/>
          <w:lang w:eastAsia="zh-Hans"/>
        </w:rPr>
        <w:t>一级指标</w:t>
      </w:r>
      <w:r>
        <w:rPr>
          <w:rFonts w:hint="eastAsia"/>
          <w:color w:val="auto"/>
          <w:highlight w:val="none"/>
          <w:lang w:val="en-US" w:eastAsia="zh-CN"/>
        </w:rPr>
        <w:t>4</w:t>
      </w:r>
      <w:r>
        <w:rPr>
          <w:rFonts w:hint="eastAsia"/>
          <w:color w:val="auto"/>
          <w:highlight w:val="none"/>
          <w:lang w:eastAsia="zh-Hans"/>
        </w:rPr>
        <w:t>个，二级指标</w:t>
      </w:r>
      <w:r>
        <w:rPr>
          <w:rFonts w:hint="eastAsia"/>
          <w:color w:val="auto"/>
          <w:highlight w:val="none"/>
          <w:lang w:val="en-US" w:eastAsia="zh-CN"/>
        </w:rPr>
        <w:t>6</w:t>
      </w:r>
      <w:r>
        <w:rPr>
          <w:rFonts w:hint="eastAsia"/>
          <w:color w:val="auto"/>
          <w:highlight w:val="none"/>
          <w:lang w:eastAsia="zh-Hans"/>
        </w:rPr>
        <w:t>个，三级指标</w:t>
      </w:r>
      <w:r>
        <w:rPr>
          <w:rFonts w:hint="eastAsia"/>
          <w:color w:val="auto"/>
          <w:highlight w:val="none"/>
          <w:lang w:val="en-US" w:eastAsia="zh-CN"/>
        </w:rPr>
        <w:t>10</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8</w:t>
      </w:r>
      <w:r>
        <w:rPr>
          <w:rFonts w:hint="eastAsia"/>
          <w:color w:val="auto"/>
          <w:highlight w:val="none"/>
          <w:lang w:eastAsia="zh-Hans"/>
        </w:rPr>
        <w:t>个，定性指标</w:t>
      </w:r>
      <w:r>
        <w:rPr>
          <w:rFonts w:hint="eastAsia"/>
          <w:color w:val="auto"/>
          <w:highlight w:val="none"/>
          <w:lang w:val="en-US" w:eastAsia="zh-CN"/>
        </w:rPr>
        <w:t>2</w:t>
      </w:r>
      <w:r>
        <w:rPr>
          <w:rFonts w:hint="eastAsia"/>
          <w:color w:val="auto"/>
          <w:highlight w:val="none"/>
          <w:lang w:eastAsia="zh-Hans"/>
        </w:rPr>
        <w:t>个，指标量化率为</w:t>
      </w:r>
      <w:r>
        <w:rPr>
          <w:rFonts w:hint="eastAsia"/>
          <w:color w:val="auto"/>
          <w:highlight w:val="none"/>
          <w:lang w:val="en-US" w:eastAsia="zh-CN"/>
        </w:rPr>
        <w:t>80</w:t>
      </w:r>
      <w:r>
        <w:rPr>
          <w:rFonts w:hint="eastAsia"/>
          <w:color w:val="auto"/>
          <w:highlight w:val="none"/>
          <w:lang w:eastAsia="zh-Hans"/>
        </w:rPr>
        <w:t>%，量化率达70%以上</w:t>
      </w:r>
      <w:r>
        <w:rPr>
          <w:rFonts w:hint="eastAsia"/>
          <w:color w:val="auto"/>
          <w:highlight w:val="none"/>
        </w:rPr>
        <w:t>。</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w:t>
      </w:r>
      <w:r>
        <w:rPr>
          <w:rFonts w:hint="eastAsia"/>
          <w:color w:val="auto"/>
          <w:highlight w:val="none"/>
        </w:rPr>
        <w:t>本项目所设置绩效指标</w:t>
      </w:r>
      <w:r>
        <w:rPr>
          <w:rFonts w:hint="eastAsia"/>
          <w:color w:val="auto"/>
          <w:highlight w:val="none"/>
        </w:rPr>
        <w:t>明确</w:t>
      </w:r>
      <w:r>
        <w:rPr>
          <w:rFonts w:hint="eastAsia"/>
          <w:color w:val="auto"/>
          <w:highlight w:val="none"/>
        </w:rPr>
        <w:t>。</w:t>
      </w:r>
    </w:p>
    <w:p>
      <w:pPr>
        <w:pStyle w:val="2"/>
        <w:ind w:firstLine="562"/>
        <w:rPr>
          <w:color w:val="auto"/>
          <w:highlight w:val="none"/>
        </w:rPr>
      </w:pPr>
      <w:r>
        <w:rPr>
          <w:rFonts w:hint="eastAsia"/>
          <w:color w:val="auto"/>
          <w:highlight w:val="none"/>
        </w:rPr>
        <w:t>3.资金投入情况分析</w:t>
      </w:r>
    </w:p>
    <w:p>
      <w:pPr>
        <w:ind w:firstLine="562"/>
        <w:rPr>
          <w:b/>
          <w:bCs/>
          <w:color w:val="auto"/>
          <w:highlight w:val="none"/>
          <w:lang w:eastAsia="zh-Hans" w:bidi="ar"/>
        </w:rPr>
      </w:pPr>
      <w:r>
        <w:rPr>
          <w:rFonts w:hint="eastAsia"/>
          <w:b/>
          <w:bCs/>
          <w:color w:val="auto"/>
          <w:highlight w:val="none"/>
          <w:lang w:eastAsia="zh-Hans" w:bidi="ar"/>
        </w:rPr>
        <w:t>（1）预算编制科学性</w:t>
      </w:r>
    </w:p>
    <w:p>
      <w:pPr>
        <w:ind w:firstLine="560"/>
        <w:rPr>
          <w:color w:val="auto"/>
          <w:highlight w:val="none"/>
        </w:rPr>
      </w:pPr>
      <w:r>
        <w:rPr>
          <w:rFonts w:hint="eastAsia"/>
          <w:color w:val="auto"/>
          <w:highlight w:val="none"/>
        </w:rPr>
        <w:t>预算申请内容为修建人行道工程:商业街长935.28米、古城路长200米、文化路长627.3米、巴音街长1396米、工业街长1450米、阿瓦提路长410米，修建树池498个，提升行人出行体验，使行人出行更加便捷、舒适。预算申请与《巴润哈尔莫敦镇建制镇示范点项目二期、三期工程（人行道及绿化带工程）</w:t>
      </w:r>
      <w:r>
        <w:rPr>
          <w:rFonts w:hint="eastAsia"/>
          <w:color w:val="auto"/>
          <w:highlight w:val="none"/>
          <w:lang w:val="en-US" w:eastAsia="zh-CN"/>
        </w:rPr>
        <w:t>项目</w:t>
      </w:r>
      <w:r>
        <w:rPr>
          <w:rFonts w:hint="eastAsia"/>
          <w:color w:val="auto"/>
          <w:highlight w:val="none"/>
        </w:rPr>
        <w:t>资金实施方案》中涉及的项目内容</w:t>
      </w:r>
      <w:r>
        <w:rPr>
          <w:rFonts w:hint="eastAsia"/>
          <w:color w:val="auto"/>
          <w:highlight w:val="none"/>
        </w:rPr>
        <w:t>匹配；</w:t>
      </w:r>
    </w:p>
    <w:p>
      <w:pPr>
        <w:ind w:firstLine="560"/>
        <w:rPr>
          <w:rFonts w:hint="eastAsia"/>
          <w:color w:val="auto"/>
          <w:highlight w:val="none"/>
        </w:rPr>
      </w:pPr>
      <w:r>
        <w:rPr>
          <w:rFonts w:hint="eastAsia"/>
          <w:color w:val="auto"/>
          <w:highlight w:val="none"/>
        </w:rPr>
        <w:t>本项目预算申请资金</w:t>
      </w:r>
      <w:r>
        <w:rPr>
          <w:rFonts w:hint="eastAsia"/>
          <w:color w:val="auto"/>
          <w:highlight w:val="none"/>
          <w:lang w:val="en-US" w:eastAsia="zh-CN"/>
        </w:rPr>
        <w:t>75.32</w:t>
      </w:r>
      <w:r>
        <w:rPr>
          <w:rFonts w:hint="eastAsia"/>
          <w:color w:val="auto"/>
          <w:highlight w:val="none"/>
        </w:rPr>
        <w:t>万元，</w:t>
      </w:r>
      <w:r>
        <w:rPr>
          <w:rFonts w:hint="eastAsia"/>
          <w:color w:val="auto"/>
          <w:highlight w:val="none"/>
        </w:rPr>
        <w:t>我单位在预算申请中严格按照单位标准和数量进行核算，</w:t>
      </w:r>
      <w:r>
        <w:rPr>
          <w:rFonts w:hint="eastAsia"/>
          <w:color w:val="auto"/>
          <w:highlight w:val="none"/>
        </w:rPr>
        <w:t>其中：本项目预算额度测算依据充分，严格按照标准编制，</w:t>
      </w:r>
      <w:r>
        <w:rPr>
          <w:rFonts w:hint="eastAsia"/>
          <w:color w:val="auto"/>
          <w:highlight w:val="none"/>
        </w:rPr>
        <w:t>预算确定资金量与实际工作任务相匹配。</w:t>
      </w:r>
    </w:p>
    <w:p>
      <w:pPr>
        <w:ind w:firstLine="560"/>
        <w:rPr>
          <w:color w:val="auto"/>
          <w:highlight w:val="none"/>
          <w:lang w:bidi="ar"/>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w:t>
      </w:r>
      <w:r>
        <w:rPr>
          <w:rFonts w:hint="eastAsia"/>
          <w:color w:val="auto"/>
          <w:highlight w:val="none"/>
        </w:rPr>
        <w:t>本项目预算编制</w:t>
      </w:r>
      <w:r>
        <w:rPr>
          <w:rFonts w:hint="eastAsia"/>
          <w:color w:val="auto"/>
          <w:highlight w:val="none"/>
        </w:rPr>
        <w:t>科学</w:t>
      </w:r>
      <w:r>
        <w:rPr>
          <w:rFonts w:hint="eastAsia"/>
          <w:color w:val="auto"/>
          <w:highlight w:val="none"/>
        </w:rPr>
        <w:t>。</w:t>
      </w:r>
    </w:p>
    <w:p>
      <w:pPr>
        <w:ind w:firstLine="562"/>
        <w:rPr>
          <w:b/>
          <w:bCs/>
          <w:color w:val="auto"/>
          <w:highlight w:val="none"/>
        </w:rPr>
      </w:pPr>
      <w:r>
        <w:rPr>
          <w:rFonts w:hint="eastAsia"/>
          <w:b/>
          <w:bCs/>
          <w:color w:val="auto"/>
          <w:highlight w:val="none"/>
        </w:rPr>
        <w:t>（2）资金分配合理性</w:t>
      </w:r>
    </w:p>
    <w:p>
      <w:pPr>
        <w:ind w:firstLine="560"/>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《关于</w:t>
      </w:r>
      <w:r>
        <w:rPr>
          <w:rFonts w:hint="eastAsia"/>
          <w:color w:val="auto"/>
          <w:highlight w:val="none"/>
          <w:lang w:bidi="ar"/>
        </w:rPr>
        <w:t>申请巴润哈尔莫敦镇建制镇示范点项目二期、三期工程（人行道及绿化带工程）项目资金的请示</w:t>
      </w:r>
      <w:r>
        <w:rPr>
          <w:rFonts w:hint="eastAsia"/>
          <w:color w:val="auto"/>
          <w:highlight w:val="none"/>
          <w:lang w:eastAsia="zh-Hans" w:bidi="ar"/>
        </w:rPr>
        <w:t>》</w:t>
      </w:r>
      <w:r>
        <w:rPr>
          <w:rFonts w:hint="eastAsia"/>
          <w:color w:val="auto"/>
          <w:highlight w:val="none"/>
          <w:lang w:bidi="ar"/>
        </w:rPr>
        <w:t>和《巴润哈尔莫敦镇建制镇示范点项目二期、三期工程（人行道及绿化带工程）项目实施方案》</w:t>
      </w:r>
      <w:r>
        <w:rPr>
          <w:rFonts w:hint="eastAsia"/>
          <w:color w:val="auto"/>
          <w:highlight w:val="none"/>
          <w:lang w:eastAsia="zh-Hans" w:bidi="ar"/>
        </w:rPr>
        <w:t>为依据进行资金分配，预算资金分配依据充分</w:t>
      </w:r>
      <w:r>
        <w:rPr>
          <w:rFonts w:hint="eastAsia"/>
          <w:color w:val="auto"/>
          <w:highlight w:val="none"/>
          <w:lang w:bidi="ar"/>
        </w:rPr>
        <w:t>。根据</w:t>
      </w:r>
      <w:r>
        <w:rPr>
          <w:rFonts w:hint="eastAsia"/>
          <w:color w:val="auto"/>
          <w:highlight w:val="none"/>
          <w:lang w:bidi="ar"/>
        </w:rPr>
        <w:t>《静财乡财[2023]</w:t>
      </w:r>
      <w:r>
        <w:rPr>
          <w:rFonts w:hint="eastAsia"/>
          <w:color w:val="auto"/>
          <w:highlight w:val="none"/>
          <w:lang w:val="en-US" w:eastAsia="zh-CN" w:bidi="ar"/>
        </w:rPr>
        <w:t>54</w:t>
      </w:r>
      <w:r>
        <w:rPr>
          <w:rFonts w:hint="eastAsia"/>
          <w:color w:val="auto"/>
          <w:highlight w:val="none"/>
          <w:lang w:bidi="ar"/>
        </w:rPr>
        <w:t>号下达文件》</w:t>
      </w:r>
      <w:r>
        <w:rPr>
          <w:rFonts w:hint="eastAsia"/>
          <w:color w:val="auto"/>
          <w:highlight w:val="none"/>
          <w:lang w:bidi="ar"/>
        </w:rPr>
        <w:t>文件显示，本项目实际到位资金</w:t>
      </w:r>
      <w:r>
        <w:rPr>
          <w:rFonts w:hint="eastAsia"/>
          <w:color w:val="auto"/>
          <w:highlight w:val="none"/>
          <w:lang w:bidi="ar"/>
        </w:rPr>
        <w:t>75.32</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w:t>
      </w:r>
      <w:r>
        <w:rPr>
          <w:rFonts w:hint="eastAsia"/>
          <w:color w:val="auto"/>
          <w:highlight w:val="none"/>
        </w:rPr>
        <w:t>本项目资金分配</w:t>
      </w:r>
      <w:r>
        <w:rPr>
          <w:rFonts w:hint="eastAsia"/>
          <w:color w:val="auto"/>
          <w:highlight w:val="none"/>
        </w:rPr>
        <w:t>合理</w:t>
      </w:r>
      <w:r>
        <w:rPr>
          <w:rFonts w:hint="eastAsia"/>
          <w:color w:val="auto"/>
          <w:highlight w:val="none"/>
        </w:rPr>
        <w:t>。</w:t>
      </w:r>
    </w:p>
    <w:p>
      <w:pPr>
        <w:pStyle w:val="4"/>
        <w:ind w:firstLine="643"/>
        <w:rPr>
          <w:color w:val="auto"/>
          <w:highlight w:val="none"/>
        </w:rPr>
      </w:pPr>
      <w:r>
        <w:rPr>
          <w:rFonts w:hint="eastAsia"/>
          <w:color w:val="auto"/>
          <w:highlight w:val="none"/>
        </w:rPr>
        <w:t>（二）项目过程情况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19</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2"/>
        <w:ind w:firstLine="562"/>
        <w:rPr>
          <w:color w:val="auto"/>
          <w:highlight w:val="none"/>
        </w:rPr>
      </w:pPr>
      <w:r>
        <w:rPr>
          <w:rFonts w:hint="eastAsia"/>
          <w:color w:val="auto"/>
          <w:highlight w:val="none"/>
        </w:rPr>
        <w:t>1.资金管理情况分析</w:t>
      </w:r>
    </w:p>
    <w:p>
      <w:pPr>
        <w:ind w:firstLine="562"/>
        <w:rPr>
          <w:b/>
          <w:bCs/>
          <w:color w:val="auto"/>
          <w:highlight w:val="none"/>
        </w:rPr>
      </w:pPr>
      <w:r>
        <w:rPr>
          <w:rFonts w:hint="eastAsia"/>
          <w:b/>
          <w:bCs/>
          <w:color w:val="auto"/>
          <w:highlight w:val="none"/>
        </w:rPr>
        <w:t>（1）资金到位率</w:t>
      </w:r>
    </w:p>
    <w:p>
      <w:pPr>
        <w:ind w:firstLine="560"/>
        <w:rPr>
          <w:color w:val="auto"/>
          <w:highlight w:val="none"/>
        </w:rPr>
      </w:pPr>
      <w:r>
        <w:rPr>
          <w:rFonts w:hint="eastAsia"/>
          <w:color w:val="auto"/>
          <w:highlight w:val="none"/>
        </w:rPr>
        <w:t>本项目预算资金为</w:t>
      </w:r>
      <w:r>
        <w:rPr>
          <w:rFonts w:hint="eastAsia"/>
          <w:color w:val="auto"/>
          <w:highlight w:val="none"/>
        </w:rPr>
        <w:t>75.32</w:t>
      </w:r>
      <w:r>
        <w:rPr>
          <w:rFonts w:hint="eastAsia"/>
          <w:color w:val="auto"/>
          <w:highlight w:val="none"/>
        </w:rPr>
        <w:t>万元，其中：本级财政安排资金</w:t>
      </w:r>
      <w:r>
        <w:rPr>
          <w:rFonts w:hint="eastAsia"/>
          <w:color w:val="auto"/>
          <w:highlight w:val="none"/>
        </w:rPr>
        <w:t>75.32</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万元，实际到位资金</w:t>
      </w:r>
      <w:r>
        <w:rPr>
          <w:rFonts w:hint="eastAsia"/>
          <w:color w:val="auto"/>
          <w:highlight w:val="none"/>
        </w:rPr>
        <w:t>75.32</w:t>
      </w:r>
      <w:r>
        <w:rPr>
          <w:rFonts w:hint="eastAsia"/>
          <w:color w:val="auto"/>
          <w:highlight w:val="none"/>
        </w:rPr>
        <w:t>万元，资金到位率=（实际到位资金/预算资金）×100%=</w:t>
      </w:r>
      <w:r>
        <w:rPr>
          <w:rFonts w:hint="eastAsia"/>
          <w:color w:val="auto"/>
          <w:highlight w:val="none"/>
        </w:rPr>
        <w:t>（75.32/75.32）*100%=</w:t>
      </w:r>
      <w:r>
        <w:rPr>
          <w:rFonts w:hint="eastAsia"/>
          <w:color w:val="auto"/>
          <w:highlight w:val="none"/>
          <w:lang w:val="en-US" w:eastAsia="zh-CN"/>
        </w:rPr>
        <w:t>100</w:t>
      </w:r>
      <w:r>
        <w:rPr>
          <w:rFonts w:hint="eastAsia"/>
          <w:color w:val="auto"/>
          <w:highlight w:val="none"/>
        </w:rPr>
        <w:t>%。得分=</w:t>
      </w:r>
      <w:r>
        <w:rPr>
          <w:rFonts w:hint="eastAsia"/>
          <w:color w:val="auto"/>
          <w:highlight w:val="none"/>
        </w:rPr>
        <w:t>资金到位率*分值=</w:t>
      </w:r>
      <w:r>
        <w:rPr>
          <w:rFonts w:hint="eastAsia"/>
          <w:color w:val="auto"/>
          <w:highlight w:val="none"/>
          <w:lang w:val="en-US" w:eastAsia="zh-CN"/>
        </w:rPr>
        <w:t>100</w:t>
      </w:r>
      <w:r>
        <w:rPr>
          <w:rFonts w:hint="eastAsia"/>
          <w:color w:val="auto"/>
          <w:highlight w:val="none"/>
        </w:rPr>
        <w:t>%*2=</w:t>
      </w:r>
      <w:r>
        <w:rPr>
          <w:rFonts w:hint="eastAsia"/>
          <w:color w:val="auto"/>
          <w:highlight w:val="none"/>
          <w:lang w:val="en-US" w:eastAsia="zh-CN"/>
        </w:rPr>
        <w:t>2</w:t>
      </w:r>
      <w:r>
        <w:rPr>
          <w:rFonts w:hint="eastAsia"/>
          <w:color w:val="auto"/>
          <w:highlight w:val="none"/>
        </w:rPr>
        <w:t>分。</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w:t>
      </w:r>
      <w:r>
        <w:rPr>
          <w:rFonts w:hint="eastAsia"/>
          <w:color w:val="auto"/>
          <w:highlight w:val="none"/>
        </w:rPr>
        <w:t>本项目资金分配合理。</w:t>
      </w:r>
    </w:p>
    <w:p>
      <w:pPr>
        <w:ind w:firstLine="562"/>
        <w:rPr>
          <w:color w:val="auto"/>
          <w:highlight w:val="none"/>
        </w:rPr>
      </w:pPr>
      <w:r>
        <w:rPr>
          <w:rFonts w:hint="eastAsia"/>
          <w:b/>
          <w:bCs/>
          <w:color w:val="auto"/>
          <w:highlight w:val="none"/>
        </w:rPr>
        <w:t>（2）预算执行率</w:t>
      </w:r>
    </w:p>
    <w:p>
      <w:pPr>
        <w:ind w:firstLine="560"/>
        <w:rPr>
          <w:color w:val="auto"/>
          <w:highlight w:val="none"/>
        </w:rPr>
      </w:pPr>
      <w:r>
        <w:rPr>
          <w:rFonts w:hint="eastAsia"/>
          <w:color w:val="auto"/>
          <w:highlight w:val="none"/>
        </w:rPr>
        <w:t>本项目实际支出资金</w:t>
      </w:r>
      <w:r>
        <w:rPr>
          <w:rFonts w:hint="eastAsia"/>
          <w:color w:val="auto"/>
          <w:highlight w:val="none"/>
        </w:rPr>
        <w:t>75.32</w:t>
      </w:r>
      <w:r>
        <w:rPr>
          <w:rFonts w:hint="eastAsia"/>
          <w:color w:val="auto"/>
          <w:highlight w:val="none"/>
        </w:rPr>
        <w:t>万元，</w:t>
      </w:r>
      <w:r>
        <w:rPr>
          <w:rFonts w:hint="eastAsia"/>
          <w:color w:val="auto"/>
          <w:highlight w:val="none"/>
          <w:lang w:eastAsia="zh-Hans"/>
        </w:rPr>
        <w:t>预算执行率=（实际支出资金/实际到位资金）×100%=</w:t>
      </w:r>
      <w:r>
        <w:rPr>
          <w:rFonts w:hint="eastAsia"/>
          <w:color w:val="auto"/>
          <w:highlight w:val="none"/>
        </w:rPr>
        <w:t>（75.32/75.32）*100%=</w:t>
      </w:r>
      <w:r>
        <w:rPr>
          <w:rFonts w:hint="eastAsia"/>
          <w:color w:val="auto"/>
          <w:highlight w:val="none"/>
          <w:lang w:val="en-US" w:eastAsia="zh-CN"/>
        </w:rPr>
        <w:t>100</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100</w:t>
      </w:r>
      <w:r>
        <w:rPr>
          <w:rFonts w:hint="eastAsia"/>
          <w:color w:val="auto"/>
          <w:highlight w:val="none"/>
        </w:rPr>
        <w:t>%*7=</w:t>
      </w:r>
      <w:r>
        <w:rPr>
          <w:rFonts w:hint="eastAsia"/>
          <w:color w:val="auto"/>
          <w:highlight w:val="none"/>
          <w:lang w:val="en-US" w:eastAsia="zh-CN"/>
        </w:rPr>
        <w:t>7</w:t>
      </w:r>
      <w:r>
        <w:rPr>
          <w:rFonts w:hint="eastAsia"/>
          <w:color w:val="auto"/>
          <w:highlight w:val="none"/>
        </w:rPr>
        <w:t>分。</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rPr>
        <w:t>7</w:t>
      </w:r>
      <w:r>
        <w:rPr>
          <w:rFonts w:hint="eastAsia"/>
          <w:color w:val="auto"/>
          <w:highlight w:val="none"/>
          <w:lang w:eastAsia="zh-Hans"/>
        </w:rPr>
        <w:t>分</w:t>
      </w:r>
      <w:r>
        <w:rPr>
          <w:rFonts w:hint="eastAsia"/>
          <w:color w:val="auto"/>
          <w:highlight w:val="none"/>
        </w:rPr>
        <w:t>，本项目资金分配合理。</w:t>
      </w:r>
    </w:p>
    <w:p>
      <w:pPr>
        <w:ind w:firstLine="562"/>
        <w:rPr>
          <w:b/>
          <w:bCs/>
          <w:color w:val="auto"/>
          <w:highlight w:val="none"/>
        </w:rPr>
      </w:pPr>
      <w:r>
        <w:rPr>
          <w:rFonts w:hint="eastAsia"/>
          <w:b/>
          <w:bCs/>
          <w:color w:val="auto"/>
          <w:highlight w:val="none"/>
        </w:rPr>
        <w:t>（3）资金使用合规性</w:t>
      </w:r>
    </w:p>
    <w:p>
      <w:pPr>
        <w:ind w:firstLine="560"/>
        <w:rPr>
          <w:color w:val="auto"/>
          <w:highlight w:val="none"/>
        </w:rPr>
      </w:pPr>
      <w:r>
        <w:rPr>
          <w:rFonts w:hint="eastAsia"/>
          <w:color w:val="auto"/>
          <w:highlight w:val="none"/>
        </w:rPr>
        <w:t>通过检查本</w:t>
      </w:r>
      <w:r>
        <w:rPr>
          <w:color w:val="auto"/>
          <w:highlight w:val="none"/>
        </w:rPr>
        <w:t>项目</w:t>
      </w:r>
      <w:r>
        <w:rPr>
          <w:rFonts w:hint="eastAsia"/>
          <w:color w:val="auto"/>
          <w:highlight w:val="none"/>
        </w:rPr>
        <w:t>签订的</w:t>
      </w:r>
      <w:r>
        <w:rPr>
          <w:color w:val="auto"/>
          <w:highlight w:val="none"/>
        </w:rPr>
        <w:t>合同、</w:t>
      </w:r>
      <w:r>
        <w:rPr>
          <w:rFonts w:hint="eastAsia"/>
          <w:color w:val="auto"/>
          <w:highlight w:val="none"/>
        </w:rPr>
        <w:t>资金申请文件、发票</w:t>
      </w:r>
      <w:r>
        <w:rPr>
          <w:color w:val="auto"/>
          <w:highlight w:val="none"/>
        </w:rPr>
        <w:t>等</w:t>
      </w:r>
      <w:r>
        <w:rPr>
          <w:rFonts w:hint="eastAsia"/>
          <w:color w:val="auto"/>
          <w:highlight w:val="none"/>
        </w:rPr>
        <w:t>财务付款凭证</w:t>
      </w:r>
      <w:r>
        <w:rPr>
          <w:color w:val="auto"/>
          <w:highlight w:val="none"/>
        </w:rPr>
        <w:t>，</w:t>
      </w:r>
      <w:r>
        <w:rPr>
          <w:rFonts w:hint="eastAsia"/>
          <w:color w:val="auto"/>
          <w:highlight w:val="none"/>
        </w:rPr>
        <w:t>得出本</w:t>
      </w:r>
      <w:r>
        <w:rPr>
          <w:color w:val="auto"/>
          <w:highlight w:val="none"/>
        </w:rPr>
        <w:t>项目资金</w:t>
      </w:r>
      <w:r>
        <w:rPr>
          <w:rFonts w:hint="eastAsia"/>
          <w:color w:val="auto"/>
          <w:highlight w:val="none"/>
        </w:rPr>
        <w:t>支出</w:t>
      </w:r>
      <w:r>
        <w:rPr>
          <w:color w:val="auto"/>
          <w:highlight w:val="none"/>
        </w:rPr>
        <w:t>符合国家财经法规</w:t>
      </w:r>
      <w:r>
        <w:rPr>
          <w:rFonts w:hint="eastAsia"/>
          <w:color w:val="auto"/>
          <w:highlight w:val="none"/>
        </w:rPr>
        <w:t>、《政府会计制度》以及</w:t>
      </w:r>
      <w:r>
        <w:rPr>
          <w:color w:val="auto"/>
          <w:highlight w:val="none"/>
        </w:rPr>
        <w:t>《</w:t>
      </w:r>
      <w:r>
        <w:rPr>
          <w:rFonts w:hint="eastAsia"/>
          <w:color w:val="auto"/>
          <w:highlight w:val="none"/>
        </w:rPr>
        <w:t>行政事业单位</w:t>
      </w:r>
      <w:r>
        <w:rPr>
          <w:color w:val="auto"/>
          <w:highlight w:val="none"/>
        </w:rPr>
        <w:t>资金管理办法》</w:t>
      </w:r>
      <w:r>
        <w:rPr>
          <w:rFonts w:hint="eastAsia"/>
          <w:color w:val="auto"/>
          <w:highlight w:val="none"/>
        </w:rPr>
        <w:t>《专项资金管理办法》，</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pPr>
        <w:pStyle w:val="2"/>
        <w:ind w:firstLine="562"/>
        <w:rPr>
          <w:color w:val="auto"/>
          <w:highlight w:val="none"/>
        </w:rPr>
      </w:pPr>
      <w:r>
        <w:rPr>
          <w:rFonts w:hint="eastAsia"/>
          <w:color w:val="auto"/>
          <w:highlight w:val="none"/>
        </w:rPr>
        <w:t>2.组织实施情况分析</w:t>
      </w:r>
    </w:p>
    <w:p>
      <w:pPr>
        <w:ind w:firstLine="562"/>
        <w:rPr>
          <w:b/>
          <w:bCs/>
          <w:color w:val="auto"/>
          <w:highlight w:val="none"/>
        </w:rPr>
      </w:pPr>
      <w:r>
        <w:rPr>
          <w:rFonts w:hint="eastAsia"/>
          <w:b/>
          <w:bCs/>
          <w:color w:val="auto"/>
          <w:highlight w:val="none"/>
        </w:rPr>
        <w:t>（1）管理制度健全性</w:t>
      </w:r>
    </w:p>
    <w:p>
      <w:pPr>
        <w:ind w:firstLine="560"/>
        <w:rPr>
          <w:color w:val="auto"/>
          <w:highlight w:val="none"/>
        </w:rPr>
      </w:pPr>
      <w:r>
        <w:rPr>
          <w:rFonts w:hint="eastAsia"/>
          <w:color w:val="auto"/>
          <w:highlight w:val="none"/>
        </w:rPr>
        <w:t>我单位已制定《和静县巴润哈尔莫敦镇人民政府资金管理办法》《和静县巴润哈尔莫敦镇人民政府收支业务管理制度》《和静县巴润哈尔莫敦镇人民政府采购业务管理制度》《和静县巴润哈尔莫敦镇人民政府合同管理制度》，上述已建立的制度均符合行政事业单位内控管理要求，财务和业务管理制度合法、合规、完整，本项目执行符合上述制度规定</w:t>
      </w:r>
      <w:r>
        <w:rPr>
          <w:color w:val="auto"/>
          <w:highlight w:val="none"/>
        </w:rPr>
        <w:t>。</w:t>
      </w:r>
    </w:p>
    <w:p>
      <w:pPr>
        <w:ind w:firstLine="560"/>
        <w:rPr>
          <w:color w:val="auto"/>
          <w:highlight w:val="none"/>
          <w:lang w:eastAsia="zh-Hans"/>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pPr>
        <w:ind w:firstLine="560"/>
        <w:rPr>
          <w:rFonts w:hint="eastAsia"/>
          <w:color w:val="auto"/>
          <w:highlight w:val="none"/>
        </w:rPr>
      </w:pPr>
      <w:r>
        <w:rPr>
          <w:rFonts w:hint="eastAsia"/>
          <w:color w:val="auto"/>
          <w:highlight w:val="none"/>
        </w:rPr>
        <w:t>经对比分析本项目实际执行过程资料和已建立的项目管理制度和财务管理制度，得出本项目严格按照本单位已建立制度执行。</w:t>
      </w:r>
      <w:r>
        <w:rPr>
          <w:rFonts w:hint="eastAsia"/>
          <w:color w:val="auto"/>
          <w:highlight w:val="none"/>
        </w:rPr>
        <w:t>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w:t>
      </w:r>
      <w:r>
        <w:rPr>
          <w:rFonts w:hint="eastAsia"/>
          <w:color w:val="auto"/>
          <w:highlight w:val="none"/>
        </w:rPr>
        <w:t>巴润哈尔莫敦镇建制镇示范点项目二期、三期工程（人行道及绿化带工程）</w:t>
      </w:r>
      <w:r>
        <w:rPr>
          <w:rFonts w:hint="eastAsia"/>
          <w:color w:val="auto"/>
          <w:highlight w:val="none"/>
        </w:rPr>
        <w:t>工作领导小组，</w:t>
      </w:r>
      <w:r>
        <w:rPr>
          <w:rFonts w:hint="eastAsia"/>
          <w:color w:val="auto"/>
          <w:highlight w:val="none"/>
        </w:rPr>
        <w:t>由</w:t>
      </w:r>
      <w:r>
        <w:rPr>
          <w:rFonts w:hint="eastAsia"/>
          <w:color w:val="auto"/>
          <w:highlight w:val="none"/>
        </w:rPr>
        <w:t>党委副书记</w:t>
      </w:r>
      <w:r>
        <w:rPr>
          <w:rFonts w:hint="eastAsia"/>
          <w:color w:val="auto"/>
          <w:highlight w:val="none"/>
          <w:lang w:val="en-US" w:eastAsia="zh-CN"/>
        </w:rPr>
        <w:t>阿迪力江·热合曼</w:t>
      </w:r>
      <w:r>
        <w:rPr>
          <w:rFonts w:hint="eastAsia"/>
          <w:color w:val="auto"/>
          <w:highlight w:val="none"/>
        </w:rPr>
        <w:t>任组长，负责项目的组织工作；</w:t>
      </w:r>
      <w:r>
        <w:rPr>
          <w:rFonts w:hint="eastAsia"/>
          <w:color w:val="auto"/>
          <w:highlight w:val="none"/>
          <w:lang w:val="en-US" w:eastAsia="zh-CN"/>
        </w:rPr>
        <w:t>吴文鑫</w:t>
      </w:r>
      <w:r>
        <w:rPr>
          <w:rFonts w:hint="eastAsia"/>
          <w:color w:val="auto"/>
          <w:highlight w:val="none"/>
        </w:rPr>
        <w:t>任副组长，负责项目的实施工作；组员包括：</w:t>
      </w:r>
      <w:r>
        <w:rPr>
          <w:rFonts w:hint="eastAsia"/>
          <w:color w:val="auto"/>
          <w:highlight w:val="none"/>
          <w:lang w:val="en-US" w:eastAsia="zh-CN"/>
        </w:rPr>
        <w:t>荣全蛟</w:t>
      </w:r>
      <w:r>
        <w:rPr>
          <w:rFonts w:hint="eastAsia"/>
          <w:color w:val="auto"/>
          <w:highlight w:val="none"/>
        </w:rPr>
        <w:t>和</w:t>
      </w:r>
      <w:r>
        <w:rPr>
          <w:rFonts w:hint="eastAsia"/>
          <w:color w:val="auto"/>
          <w:highlight w:val="none"/>
          <w:lang w:val="en-US" w:eastAsia="zh-CN"/>
        </w:rPr>
        <w:t>王笑、王茹月</w:t>
      </w:r>
      <w:r>
        <w:rPr>
          <w:rFonts w:hint="eastAsia"/>
          <w:color w:val="auto"/>
          <w:highlight w:val="none"/>
        </w:rPr>
        <w:t>，负责项目监督管理、验收以及资金核拨等工作</w:t>
      </w:r>
      <w:r>
        <w:rPr>
          <w:rFonts w:hint="eastAsia"/>
          <w:color w:val="auto"/>
          <w:highlight w:val="none"/>
        </w:rPr>
        <w:t>。</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w:t>
      </w:r>
      <w:r>
        <w:rPr>
          <w:rFonts w:hint="eastAsia"/>
          <w:color w:val="auto"/>
          <w:highlight w:val="none"/>
        </w:rPr>
        <w:t>本项目所建立制度执行有效。</w:t>
      </w:r>
    </w:p>
    <w:p>
      <w:pPr>
        <w:pStyle w:val="4"/>
        <w:ind w:left="560" w:leftChars="200" w:firstLine="0" w:firstLineChars="0"/>
        <w:rPr>
          <w:color w:val="auto"/>
          <w:highlight w:val="none"/>
        </w:rPr>
      </w:pPr>
      <w:r>
        <w:rPr>
          <w:rFonts w:hint="eastAsia"/>
          <w:color w:val="auto"/>
          <w:highlight w:val="none"/>
        </w:rPr>
        <w:t>（三）项目产出情况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2"/>
        <w:ind w:firstLine="562"/>
        <w:rPr>
          <w:color w:val="auto"/>
          <w:highlight w:val="none"/>
        </w:rPr>
      </w:pPr>
      <w:r>
        <w:rPr>
          <w:rFonts w:hint="eastAsia"/>
          <w:color w:val="auto"/>
          <w:highlight w:val="none"/>
        </w:rPr>
        <w:t>1.数量指标完成情况分析</w:t>
      </w:r>
    </w:p>
    <w:p>
      <w:pPr>
        <w:pStyle w:val="6"/>
        <w:rPr>
          <w:rFonts w:hint="eastAsia" w:eastAsia="仿宋_GB2312"/>
          <w:color w:val="auto"/>
          <w:highlight w:val="none"/>
          <w:lang w:eastAsia="zh-CN"/>
        </w:rPr>
      </w:pPr>
      <w:r>
        <w:rPr>
          <w:rFonts w:hint="eastAsia"/>
          <w:color w:val="auto"/>
          <w:highlight w:val="none"/>
          <w:lang w:eastAsia="zh-CN"/>
        </w:rPr>
        <w:t>“</w:t>
      </w:r>
      <w:r>
        <w:rPr>
          <w:rFonts w:hint="eastAsia"/>
          <w:color w:val="auto"/>
          <w:highlight w:val="none"/>
        </w:rPr>
        <w:t>修建人行道规模</w:t>
      </w:r>
      <w:r>
        <w:rPr>
          <w:rFonts w:hint="eastAsia"/>
          <w:color w:val="auto"/>
          <w:highlight w:val="none"/>
          <w:lang w:eastAsia="zh-CN"/>
        </w:rPr>
        <w:t>”指标</w:t>
      </w:r>
      <w:r>
        <w:rPr>
          <w:rFonts w:hint="eastAsia"/>
          <w:color w:val="auto"/>
          <w:highlight w:val="none"/>
        </w:rPr>
        <w:t>:预期指标值为'＝5018.58米，实际完成值为5018.58米,指标完成率为1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pPr>
        <w:pStyle w:val="6"/>
        <w:rPr>
          <w:rFonts w:hint="eastAsia"/>
          <w:color w:val="auto"/>
          <w:highlight w:val="none"/>
        </w:rPr>
      </w:pPr>
      <w:r>
        <w:rPr>
          <w:rFonts w:hint="eastAsia"/>
          <w:color w:val="auto"/>
          <w:highlight w:val="none"/>
          <w:lang w:eastAsia="zh-CN"/>
        </w:rPr>
        <w:t>“</w:t>
      </w:r>
      <w:r>
        <w:rPr>
          <w:rFonts w:hint="eastAsia"/>
          <w:color w:val="auto"/>
          <w:highlight w:val="none"/>
        </w:rPr>
        <w:t>修建树池</w:t>
      </w:r>
      <w:r>
        <w:rPr>
          <w:rFonts w:hint="eastAsia"/>
          <w:color w:val="auto"/>
          <w:highlight w:val="none"/>
          <w:lang w:eastAsia="zh-CN"/>
        </w:rPr>
        <w:t>”指标</w:t>
      </w:r>
      <w:r>
        <w:rPr>
          <w:rFonts w:hint="eastAsia"/>
          <w:color w:val="auto"/>
          <w:highlight w:val="none"/>
        </w:rPr>
        <w:t>:预期指标值为'＝498个，实际完成值为498个,指标完成率为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2"/>
        <w:ind w:firstLine="562"/>
        <w:rPr>
          <w:color w:val="auto"/>
          <w:highlight w:val="none"/>
        </w:rPr>
      </w:pPr>
      <w:r>
        <w:rPr>
          <w:rFonts w:hint="eastAsia"/>
          <w:color w:val="auto"/>
          <w:highlight w:val="none"/>
        </w:rPr>
        <w:t>2.质量指标完成情况分析</w:t>
      </w:r>
    </w:p>
    <w:p>
      <w:pPr>
        <w:ind w:firstLine="560"/>
        <w:rPr>
          <w:rFonts w:hint="eastAsia"/>
          <w:color w:val="auto"/>
          <w:highlight w:val="none"/>
        </w:rPr>
      </w:pPr>
      <w:r>
        <w:rPr>
          <w:rFonts w:hint="eastAsia"/>
          <w:color w:val="auto"/>
          <w:highlight w:val="none"/>
        </w:rPr>
        <w:t>“</w:t>
      </w:r>
      <w:r>
        <w:rPr>
          <w:rFonts w:hint="eastAsia"/>
          <w:color w:val="auto"/>
          <w:highlight w:val="none"/>
        </w:rPr>
        <w:t>项目验收合格率</w:t>
      </w:r>
      <w:r>
        <w:rPr>
          <w:rFonts w:hint="eastAsia"/>
          <w:color w:val="auto"/>
          <w:highlight w:val="none"/>
        </w:rPr>
        <w:t>”指标：预期指标值为</w:t>
      </w:r>
      <w:r>
        <w:rPr>
          <w:rFonts w:hint="eastAsia"/>
          <w:color w:val="auto"/>
          <w:highlight w:val="none"/>
        </w:rPr>
        <w:t>'=100%</w:t>
      </w:r>
      <w:r>
        <w:rPr>
          <w:rFonts w:hint="eastAsia"/>
          <w:color w:val="auto"/>
          <w:highlight w:val="none"/>
        </w:rPr>
        <w:t>，实际完成指标值为</w:t>
      </w:r>
      <w:r>
        <w:rPr>
          <w:rFonts w:hint="eastAsia"/>
          <w:color w:val="auto"/>
          <w:highlight w:val="none"/>
        </w:rPr>
        <w:t>100%</w:t>
      </w:r>
      <w:r>
        <w:rPr>
          <w:rFonts w:hint="eastAsia"/>
          <w:color w:val="auto"/>
          <w:highlight w:val="none"/>
        </w:rPr>
        <w:t>，指标完成率为</w:t>
      </w:r>
      <w:r>
        <w:rPr>
          <w:rFonts w:hint="eastAsia"/>
          <w:color w:val="auto"/>
          <w:highlight w:val="none"/>
        </w:rPr>
        <w:t>100%，偏差率</w:t>
      </w:r>
      <w:r>
        <w:rPr>
          <w:rFonts w:hint="eastAsia"/>
          <w:color w:val="auto"/>
          <w:highlight w:val="none"/>
          <w:lang w:val="en-US" w:eastAsia="zh-CN"/>
        </w:rPr>
        <w:t>0</w:t>
      </w:r>
      <w:r>
        <w:rPr>
          <w:rFonts w:hint="eastAsia"/>
          <w:color w:val="auto"/>
          <w:highlight w:val="none"/>
        </w:rPr>
        <w:t>%</w:t>
      </w:r>
      <w:r>
        <w:rPr>
          <w:rFonts w:hint="eastAsia"/>
          <w:color w:val="auto"/>
          <w:highlight w:val="none"/>
        </w:rPr>
        <w:t>。</w:t>
      </w:r>
    </w:p>
    <w:p>
      <w:pPr>
        <w:pStyle w:val="2"/>
        <w:ind w:firstLine="562"/>
        <w:rPr>
          <w:color w:val="auto"/>
          <w:highlight w:val="none"/>
        </w:rPr>
      </w:pPr>
      <w:r>
        <w:rPr>
          <w:rFonts w:hint="eastAsia"/>
          <w:color w:val="auto"/>
          <w:highlight w:val="none"/>
        </w:rPr>
        <w:t>3.时效指标完成情况分析</w:t>
      </w:r>
    </w:p>
    <w:p>
      <w:pPr>
        <w:ind w:firstLine="560"/>
        <w:rPr>
          <w:rFonts w:hint="eastAsia"/>
          <w:color w:val="auto"/>
          <w:highlight w:val="none"/>
        </w:rPr>
      </w:pPr>
      <w:r>
        <w:rPr>
          <w:rFonts w:hint="eastAsia"/>
          <w:color w:val="auto"/>
          <w:highlight w:val="none"/>
        </w:rPr>
        <w:t>“</w:t>
      </w:r>
      <w:r>
        <w:rPr>
          <w:rFonts w:hint="eastAsia"/>
          <w:color w:val="auto"/>
          <w:highlight w:val="none"/>
        </w:rPr>
        <w:t>资金支付及时率</w:t>
      </w:r>
      <w:r>
        <w:rPr>
          <w:rFonts w:hint="eastAsia"/>
          <w:color w:val="auto"/>
          <w:highlight w:val="none"/>
        </w:rPr>
        <w:t>”指标：预期指标值为</w:t>
      </w:r>
      <w:r>
        <w:rPr>
          <w:rFonts w:hint="eastAsia"/>
          <w:color w:val="auto"/>
          <w:highlight w:val="none"/>
        </w:rPr>
        <w:t>'=100%</w:t>
      </w:r>
      <w:r>
        <w:rPr>
          <w:rFonts w:hint="eastAsia"/>
          <w:color w:val="auto"/>
          <w:highlight w:val="none"/>
        </w:rPr>
        <w:t>，实际完成指标值为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rPr>
        <w:t>。</w:t>
      </w:r>
    </w:p>
    <w:p>
      <w:pPr>
        <w:ind w:firstLine="560"/>
        <w:rPr>
          <w:rFonts w:hint="eastAsia"/>
          <w:color w:val="auto"/>
          <w:highlight w:val="none"/>
          <w:lang w:eastAsia="zh-CN"/>
        </w:rPr>
      </w:pPr>
      <w:r>
        <w:rPr>
          <w:rFonts w:hint="eastAsia"/>
          <w:color w:val="auto"/>
          <w:highlight w:val="none"/>
        </w:rPr>
        <w:t>“</w:t>
      </w:r>
      <w:r>
        <w:rPr>
          <w:rFonts w:hint="eastAsia"/>
          <w:color w:val="auto"/>
          <w:highlight w:val="none"/>
        </w:rPr>
        <w:t>项目工期</w:t>
      </w:r>
      <w:r>
        <w:rPr>
          <w:rFonts w:hint="eastAsia"/>
          <w:color w:val="auto"/>
          <w:highlight w:val="none"/>
        </w:rPr>
        <w:t>”指标：预期指标值为</w:t>
      </w:r>
      <w:r>
        <w:rPr>
          <w:rFonts w:hint="eastAsia"/>
          <w:color w:val="auto"/>
          <w:highlight w:val="none"/>
        </w:rPr>
        <w:t>≤50天</w:t>
      </w:r>
      <w:r>
        <w:rPr>
          <w:rFonts w:hint="eastAsia"/>
          <w:color w:val="auto"/>
          <w:highlight w:val="none"/>
        </w:rPr>
        <w:t>，实际完成指标值为</w:t>
      </w:r>
      <w:r>
        <w:rPr>
          <w:rFonts w:hint="eastAsia"/>
          <w:color w:val="auto"/>
          <w:highlight w:val="none"/>
          <w:lang w:val="en-US" w:eastAsia="zh-CN"/>
        </w:rPr>
        <w:t>50</w:t>
      </w:r>
      <w:r>
        <w:rPr>
          <w:rFonts w:hint="eastAsia"/>
          <w:color w:val="auto"/>
          <w:highlight w:val="none"/>
          <w:lang w:val="en-US" w:eastAsia="zh-CN"/>
        </w:rPr>
        <w:t>天</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rPr>
        <w:t>。</w:t>
      </w:r>
    </w:p>
    <w:p>
      <w:pPr>
        <w:pStyle w:val="4"/>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2</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16</w:t>
      </w:r>
      <w:r>
        <w:rPr>
          <w:rFonts w:hint="eastAsia"/>
          <w:color w:val="auto"/>
          <w:highlight w:val="none"/>
          <w:lang w:val="zh-TW" w:eastAsia="zh-TW"/>
        </w:rPr>
        <w:t>分</w:t>
      </w:r>
      <w:r>
        <w:rPr>
          <w:rFonts w:hint="eastAsia"/>
          <w:color w:val="auto"/>
          <w:highlight w:val="none"/>
          <w:lang w:val="zh-TW"/>
        </w:rPr>
        <w:t>。</w:t>
      </w:r>
    </w:p>
    <w:p>
      <w:pPr>
        <w:pStyle w:val="2"/>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pPr>
        <w:ind w:firstLine="560"/>
        <w:rPr>
          <w:rFonts w:hint="eastAsia"/>
          <w:color w:val="auto"/>
          <w:highlight w:val="none"/>
        </w:rPr>
      </w:pPr>
      <w:r>
        <w:rPr>
          <w:rFonts w:hint="eastAsia"/>
          <w:color w:val="auto"/>
          <w:highlight w:val="none"/>
        </w:rPr>
        <w:t>“</w:t>
      </w:r>
      <w:r>
        <w:rPr>
          <w:rFonts w:hint="eastAsia"/>
          <w:color w:val="auto"/>
          <w:highlight w:val="none"/>
        </w:rPr>
        <w:t>修建路沿石及人行道</w:t>
      </w:r>
      <w:r>
        <w:rPr>
          <w:rFonts w:hint="eastAsia"/>
          <w:color w:val="auto"/>
          <w:highlight w:val="none"/>
        </w:rPr>
        <w:t>”指标：预期指标值为</w:t>
      </w:r>
      <w:r>
        <w:rPr>
          <w:rFonts w:hint="eastAsia"/>
          <w:color w:val="auto"/>
          <w:highlight w:val="none"/>
        </w:rPr>
        <w:t>'＝62.967096万元</w:t>
      </w:r>
      <w:r>
        <w:rPr>
          <w:rFonts w:hint="eastAsia"/>
          <w:color w:val="auto"/>
          <w:highlight w:val="none"/>
        </w:rPr>
        <w:t>，实际完成指标值为</w:t>
      </w:r>
      <w:r>
        <w:rPr>
          <w:rFonts w:hint="eastAsia"/>
          <w:color w:val="auto"/>
          <w:highlight w:val="none"/>
        </w:rPr>
        <w:t>62.967096万元</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rPr>
        <w:t>。</w:t>
      </w:r>
    </w:p>
    <w:p>
      <w:pPr>
        <w:ind w:firstLine="560"/>
        <w:rPr>
          <w:rFonts w:hint="eastAsia"/>
          <w:color w:val="auto"/>
          <w:highlight w:val="none"/>
        </w:rPr>
      </w:pPr>
      <w:r>
        <w:rPr>
          <w:rFonts w:hint="eastAsia"/>
          <w:color w:val="auto"/>
          <w:highlight w:val="none"/>
        </w:rPr>
        <w:t>“</w:t>
      </w:r>
      <w:r>
        <w:rPr>
          <w:rFonts w:hint="eastAsia"/>
          <w:color w:val="auto"/>
          <w:highlight w:val="none"/>
        </w:rPr>
        <w:t>修建树池费用</w:t>
      </w:r>
      <w:r>
        <w:rPr>
          <w:rFonts w:hint="eastAsia"/>
          <w:color w:val="auto"/>
          <w:highlight w:val="none"/>
        </w:rPr>
        <w:t>”指标：预期指标值为</w:t>
      </w:r>
      <w:r>
        <w:rPr>
          <w:rFonts w:hint="eastAsia"/>
          <w:color w:val="auto"/>
          <w:highlight w:val="none"/>
        </w:rPr>
        <w:t>'＝12.3504万元</w:t>
      </w:r>
      <w:r>
        <w:rPr>
          <w:rFonts w:hint="eastAsia"/>
          <w:color w:val="auto"/>
          <w:highlight w:val="none"/>
        </w:rPr>
        <w:t>，实际完成指标值为</w:t>
      </w:r>
      <w:r>
        <w:rPr>
          <w:rFonts w:hint="eastAsia"/>
          <w:color w:val="auto"/>
          <w:highlight w:val="none"/>
        </w:rPr>
        <w:t>12.3504万元</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rPr>
        <w:t>。</w:t>
      </w:r>
    </w:p>
    <w:p>
      <w:pPr>
        <w:pStyle w:val="4"/>
        <w:ind w:firstLine="643"/>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6"/>
        <w:bidi w:val="0"/>
        <w:rPr>
          <w:rFonts w:hint="eastAsia" w:ascii="仿宋_GB2312" w:hAnsi="仿宋_GB2312" w:eastAsia="仿宋_GB2312" w:cs="Times New Roman"/>
          <w:b/>
          <w:bCs/>
          <w:color w:val="auto"/>
          <w:kern w:val="0"/>
          <w:sz w:val="28"/>
          <w:szCs w:val="32"/>
          <w:highlight w:val="none"/>
          <w:lang w:val="en-US" w:eastAsia="zh-CN" w:bidi="ar-SA"/>
        </w:rPr>
      </w:pPr>
      <w:r>
        <w:rPr>
          <w:rFonts w:hint="eastAsia" w:ascii="仿宋_GB2312" w:hAnsi="仿宋_GB2312" w:eastAsia="仿宋_GB2312" w:cs="Times New Roman"/>
          <w:b/>
          <w:bCs/>
          <w:color w:val="auto"/>
          <w:kern w:val="0"/>
          <w:sz w:val="28"/>
          <w:szCs w:val="32"/>
          <w:highlight w:val="none"/>
          <w:lang w:val="en-US" w:eastAsia="zh-CN" w:bidi="ar-SA"/>
        </w:rPr>
        <w:t>1.社会效益完成情况分析</w:t>
      </w:r>
    </w:p>
    <w:p>
      <w:pPr>
        <w:ind w:firstLine="560"/>
        <w:rPr>
          <w:rFonts w:hint="eastAsia"/>
          <w:color w:val="auto"/>
          <w:highlight w:val="none"/>
        </w:rPr>
      </w:pPr>
      <w:r>
        <w:rPr>
          <w:rFonts w:hint="eastAsia"/>
          <w:color w:val="auto"/>
          <w:highlight w:val="none"/>
        </w:rPr>
        <w:t>“</w:t>
      </w:r>
      <w:r>
        <w:rPr>
          <w:rFonts w:hint="eastAsia"/>
          <w:color w:val="auto"/>
          <w:highlight w:val="none"/>
        </w:rPr>
        <w:t>解决群众行路难问题</w:t>
      </w:r>
      <w:r>
        <w:rPr>
          <w:rFonts w:hint="eastAsia"/>
          <w:color w:val="auto"/>
          <w:highlight w:val="none"/>
        </w:rPr>
        <w:t>”指标：预期指标值为</w:t>
      </w:r>
      <w:r>
        <w:rPr>
          <w:rFonts w:hint="eastAsia"/>
          <w:color w:val="auto"/>
          <w:highlight w:val="none"/>
        </w:rPr>
        <w:t>有效改善</w:t>
      </w:r>
      <w:r>
        <w:rPr>
          <w:rFonts w:hint="eastAsia"/>
          <w:color w:val="auto"/>
          <w:highlight w:val="none"/>
        </w:rPr>
        <w:t>，实际完成指标值为</w:t>
      </w:r>
      <w:r>
        <w:rPr>
          <w:rFonts w:hint="eastAsia"/>
          <w:color w:val="auto"/>
          <w:highlight w:val="none"/>
        </w:rPr>
        <w:t>达成目标</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rPr>
        <w:t>。</w:t>
      </w:r>
    </w:p>
    <w:p>
      <w:pPr>
        <w:ind w:firstLine="560"/>
        <w:rPr>
          <w:rFonts w:hint="eastAsia"/>
          <w:color w:val="auto"/>
          <w:highlight w:val="none"/>
        </w:rPr>
      </w:pPr>
      <w:r>
        <w:rPr>
          <w:rFonts w:hint="eastAsia"/>
          <w:color w:val="auto"/>
          <w:highlight w:val="none"/>
        </w:rPr>
        <w:t>“</w:t>
      </w:r>
      <w:r>
        <w:rPr>
          <w:rFonts w:hint="eastAsia"/>
          <w:color w:val="auto"/>
          <w:highlight w:val="none"/>
        </w:rPr>
        <w:t>提升便民利民服务质量</w:t>
      </w:r>
      <w:r>
        <w:rPr>
          <w:rFonts w:hint="eastAsia"/>
          <w:color w:val="auto"/>
          <w:highlight w:val="none"/>
        </w:rPr>
        <w:t>”指标：预期指标值为</w:t>
      </w:r>
      <w:r>
        <w:rPr>
          <w:rFonts w:hint="eastAsia"/>
          <w:color w:val="auto"/>
          <w:highlight w:val="none"/>
        </w:rPr>
        <w:t>有效提高</w:t>
      </w:r>
      <w:r>
        <w:rPr>
          <w:rFonts w:hint="eastAsia"/>
          <w:color w:val="auto"/>
          <w:highlight w:val="none"/>
        </w:rPr>
        <w:t>，实际完成指标值为</w:t>
      </w:r>
      <w:r>
        <w:rPr>
          <w:rFonts w:hint="eastAsia"/>
          <w:color w:val="auto"/>
          <w:highlight w:val="none"/>
        </w:rPr>
        <w:t>达成目标</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rPr>
        <w:t>。</w:t>
      </w:r>
    </w:p>
    <w:p>
      <w:pPr>
        <w:pStyle w:val="2"/>
        <w:ind w:firstLine="562"/>
        <w:rPr>
          <w:color w:val="auto"/>
          <w:highlight w:val="none"/>
        </w:rPr>
      </w:pPr>
      <w:r>
        <w:rPr>
          <w:rFonts w:hint="eastAsia"/>
          <w:color w:val="auto"/>
          <w:highlight w:val="none"/>
          <w:lang w:val="en-US" w:eastAsia="zh-CN"/>
        </w:rPr>
        <w:t>2</w:t>
      </w:r>
      <w:r>
        <w:rPr>
          <w:rFonts w:hint="eastAsia"/>
          <w:color w:val="auto"/>
          <w:highlight w:val="none"/>
        </w:rPr>
        <w:t>.满意度指标完成情况分析</w:t>
      </w:r>
    </w:p>
    <w:p>
      <w:pPr>
        <w:ind w:firstLine="560"/>
        <w:rPr>
          <w:rFonts w:hint="eastAsia"/>
          <w:color w:val="auto"/>
          <w:highlight w:val="none"/>
        </w:rPr>
      </w:pPr>
      <w:r>
        <w:rPr>
          <w:rFonts w:hint="eastAsia"/>
          <w:color w:val="auto"/>
          <w:highlight w:val="none"/>
        </w:rPr>
        <w:t>“</w:t>
      </w:r>
      <w:r>
        <w:rPr>
          <w:rFonts w:hint="eastAsia"/>
          <w:color w:val="auto"/>
          <w:highlight w:val="none"/>
        </w:rPr>
        <w:t>乡镇村民满意度</w:t>
      </w:r>
      <w:r>
        <w:rPr>
          <w:rFonts w:hint="eastAsia"/>
          <w:color w:val="auto"/>
          <w:highlight w:val="none"/>
        </w:rPr>
        <w:t>”指标：预期指标值为</w:t>
      </w:r>
      <w:r>
        <w:rPr>
          <w:rFonts w:hint="eastAsia"/>
          <w:color w:val="auto"/>
          <w:highlight w:val="none"/>
        </w:rPr>
        <w:t>&gt;=95%</w:t>
      </w:r>
      <w:r>
        <w:rPr>
          <w:rFonts w:hint="eastAsia"/>
          <w:color w:val="auto"/>
          <w:highlight w:val="none"/>
        </w:rPr>
        <w:t>，实际完成指标值为</w:t>
      </w:r>
      <w:r>
        <w:rPr>
          <w:rFonts w:hint="eastAsia"/>
          <w:color w:val="auto"/>
          <w:highlight w:val="none"/>
          <w:lang w:val="en-US" w:eastAsia="zh-CN"/>
        </w:rPr>
        <w:t>95%</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rPr>
        <w:t>。</w:t>
      </w:r>
    </w:p>
    <w:p>
      <w:pPr>
        <w:pStyle w:val="3"/>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75.32</w:t>
      </w:r>
      <w:r>
        <w:rPr>
          <w:rFonts w:hint="eastAsia"/>
          <w:color w:val="auto"/>
          <w:highlight w:val="none"/>
          <w:lang w:val="en-US" w:eastAsia="zh-CN"/>
        </w:rPr>
        <w:t>万元，全年预算数为</w:t>
      </w:r>
      <w:r>
        <w:rPr>
          <w:rFonts w:hint="eastAsia"/>
          <w:color w:val="auto"/>
          <w:highlight w:val="none"/>
          <w:lang w:val="en-US" w:eastAsia="zh-CN"/>
        </w:rPr>
        <w:t>75.32</w:t>
      </w:r>
      <w:r>
        <w:rPr>
          <w:rFonts w:hint="eastAsia"/>
          <w:color w:val="auto"/>
          <w:highlight w:val="none"/>
          <w:lang w:val="en-US" w:eastAsia="zh-CN"/>
        </w:rPr>
        <w:t>万元，全年执行数为</w:t>
      </w:r>
      <w:r>
        <w:rPr>
          <w:rFonts w:hint="eastAsia"/>
          <w:color w:val="auto"/>
          <w:highlight w:val="none"/>
          <w:lang w:val="en-US" w:eastAsia="zh-CN"/>
        </w:rPr>
        <w:t>75.32</w:t>
      </w:r>
      <w:r>
        <w:rPr>
          <w:rFonts w:hint="eastAsia"/>
          <w:color w:val="auto"/>
          <w:highlight w:val="none"/>
          <w:lang w:val="en-US" w:eastAsia="zh-CN"/>
        </w:rPr>
        <w:t>万元，预算执行率为</w:t>
      </w:r>
      <w:r>
        <w:rPr>
          <w:rFonts w:hint="eastAsia"/>
          <w:color w:val="auto"/>
          <w:highlight w:val="none"/>
          <w:lang w:val="en-US" w:eastAsia="zh-CN"/>
        </w:rPr>
        <w:t>100</w:t>
      </w:r>
      <w:r>
        <w:rPr>
          <w:rFonts w:hint="eastAsia"/>
          <w:color w:val="auto"/>
          <w:highlight w:val="none"/>
          <w:lang w:val="en-US" w:eastAsia="zh-CN"/>
        </w:rPr>
        <w:t>%。</w:t>
      </w:r>
    </w:p>
    <w:p>
      <w:pPr>
        <w:pStyle w:val="6"/>
        <w:rPr>
          <w:rFonts w:hint="default" w:eastAsia="仿宋_GB2312"/>
          <w:color w:val="auto"/>
          <w:highlight w:val="none"/>
          <w:lang w:val="en-US" w:eastAsia="zh-CN"/>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21</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21</w:t>
      </w:r>
      <w:r>
        <w:rPr>
          <w:rFonts w:hint="eastAsia"/>
          <w:color w:val="auto"/>
          <w:highlight w:val="none"/>
          <w:lang w:val="en-US" w:eastAsia="zh-CN"/>
        </w:rPr>
        <w:t>个，扣分指标数量</w:t>
      </w:r>
      <w:r>
        <w:rPr>
          <w:rFonts w:hint="eastAsia"/>
          <w:color w:val="auto"/>
          <w:highlight w:val="none"/>
          <w:lang w:val="en-US" w:eastAsia="zh-CN"/>
        </w:rPr>
        <w:t>0</w:t>
      </w:r>
      <w:r>
        <w:rPr>
          <w:rFonts w:hint="eastAsia"/>
          <w:color w:val="auto"/>
          <w:highlight w:val="none"/>
          <w:lang w:val="en-US" w:eastAsia="zh-CN"/>
        </w:rPr>
        <w:t>个，经分析计算所有三级指标完成率得出，本项目</w:t>
      </w:r>
      <w:r>
        <w:rPr>
          <w:rFonts w:hint="eastAsia"/>
          <w:color w:val="auto"/>
          <w:highlight w:val="none"/>
        </w:rPr>
        <w:t>总体完成率为</w:t>
      </w:r>
      <w:r>
        <w:rPr>
          <w:rFonts w:hint="eastAsia"/>
          <w:color w:val="auto"/>
          <w:highlight w:val="none"/>
          <w:lang w:val="en-US" w:eastAsia="zh-CN"/>
        </w:rPr>
        <w:t>100%</w:t>
      </w:r>
    </w:p>
    <w:p>
      <w:pPr>
        <w:pStyle w:val="6"/>
        <w:rPr>
          <w:rFonts w:hint="eastAsia"/>
          <w:color w:val="auto"/>
          <w:highlight w:val="none"/>
          <w:lang w:val="en-US" w:eastAsia="zh-CN"/>
        </w:rPr>
      </w:pPr>
      <w:r>
        <w:rPr>
          <w:rFonts w:hint="eastAsia"/>
          <w:color w:val="auto"/>
          <w:highlight w:val="none"/>
          <w:lang w:val="en-US" w:eastAsia="zh-CN"/>
        </w:rPr>
        <w:t>综上所述本项目预算执行率与总体完成率之间的偏差为</w:t>
      </w:r>
      <w:r>
        <w:rPr>
          <w:rFonts w:hint="eastAsia"/>
          <w:color w:val="auto"/>
          <w:highlight w:val="none"/>
          <w:lang w:val="en-US" w:eastAsia="zh-CN"/>
        </w:rPr>
        <w:t>0%</w:t>
      </w:r>
      <w:r>
        <w:rPr>
          <w:rFonts w:hint="eastAsia"/>
          <w:color w:val="auto"/>
          <w:highlight w:val="none"/>
          <w:lang w:val="en-US" w:eastAsia="zh-CN"/>
        </w:rPr>
        <w:t>。</w:t>
      </w:r>
    </w:p>
    <w:p>
      <w:pPr>
        <w:ind w:firstLine="560"/>
        <w:rPr>
          <w:rFonts w:hint="default"/>
          <w:color w:val="auto"/>
          <w:highlight w:val="none"/>
          <w:lang w:val="zh-TW" w:eastAsia="zh-CN"/>
        </w:rPr>
      </w:pPr>
      <w:r>
        <w:rPr>
          <w:rFonts w:hint="default" w:ascii="Times New Roman" w:hAnsi="Times New Roman" w:cs="Times New Roman"/>
          <w:color w:val="auto"/>
          <w:highlight w:val="none"/>
          <w:u w:color="000000"/>
          <w:lang w:val="zh-TW" w:eastAsia="zh-TW"/>
        </w:rPr>
        <w:t>我单位根据绩效管理的相关要求，按照年度实施计划和目标，对本单位</w:t>
      </w:r>
      <w:r>
        <w:rPr>
          <w:rFonts w:hint="eastAsia" w:ascii="Times New Roman" w:hAnsi="Times New Roman" w:cs="Times New Roman"/>
          <w:color w:val="auto"/>
          <w:highlight w:val="none"/>
          <w:u w:color="000000"/>
          <w:lang w:val="en-US" w:eastAsia="zh-CN"/>
        </w:rPr>
        <w:t>巴润哈尔莫敦镇建制镇示范点项目二期、三期工程（人行道及绿化带工程）项目</w:t>
      </w:r>
      <w:r>
        <w:rPr>
          <w:rFonts w:hint="default" w:ascii="Times New Roman" w:hAnsi="Times New Roman" w:cs="Times New Roman"/>
          <w:color w:val="auto"/>
          <w:highlight w:val="none"/>
          <w:u w:color="000000"/>
          <w:lang w:val="zh-TW" w:eastAsia="zh-TW"/>
        </w:rPr>
        <w:t>支出绩效</w:t>
      </w:r>
      <w:r>
        <w:rPr>
          <w:rFonts w:hint="eastAsia" w:ascii="Times New Roman" w:hAnsi="Times New Roman" w:cs="Times New Roman"/>
          <w:color w:val="auto"/>
          <w:highlight w:val="none"/>
          <w:u w:color="000000"/>
          <w:lang w:val="zh-TW" w:eastAsia="zh-CN"/>
        </w:rPr>
        <w:t>进行自评</w:t>
      </w:r>
      <w:r>
        <w:rPr>
          <w:rFonts w:hint="default" w:ascii="Times New Roman" w:hAnsi="Times New Roman" w:cs="Times New Roman"/>
          <w:color w:val="auto"/>
          <w:highlight w:val="none"/>
          <w:u w:color="000000"/>
          <w:lang w:val="zh-TW" w:eastAsia="zh-TW"/>
        </w:rPr>
        <w:t>，通过</w:t>
      </w:r>
      <w:r>
        <w:rPr>
          <w:rFonts w:hint="eastAsia" w:ascii="Times New Roman" w:hAnsi="Times New Roman" w:cs="Times New Roman"/>
          <w:color w:val="auto"/>
          <w:highlight w:val="none"/>
          <w:u w:color="000000"/>
          <w:lang w:val="zh-TW" w:eastAsia="zh-CN"/>
        </w:rPr>
        <w:t>全年项目实施</w:t>
      </w:r>
      <w:r>
        <w:rPr>
          <w:rFonts w:hint="default" w:ascii="Times New Roman" w:hAnsi="Times New Roman" w:cs="Times New Roman"/>
          <w:color w:val="auto"/>
          <w:highlight w:val="none"/>
          <w:u w:color="000000"/>
          <w:lang w:val="zh-TW" w:eastAsia="zh-TW"/>
        </w:rPr>
        <w:t>情况进行分析。资金到位及时，资金使用合规合法，财务管理制度健全，项目管理制度健全，项目组织实施总体与目标无差异，无偏离。</w:t>
      </w:r>
    </w:p>
    <w:p>
      <w:pPr>
        <w:pStyle w:val="3"/>
        <w:ind w:firstLine="643"/>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pPr>
        <w:pStyle w:val="4"/>
        <w:numPr>
          <w:ilvl w:val="0"/>
          <w:numId w:val="4"/>
        </w:numPr>
        <w:ind w:firstLine="643"/>
        <w:rPr>
          <w:color w:val="auto"/>
          <w:highlight w:val="none"/>
        </w:rPr>
      </w:pPr>
      <w:bookmarkStart w:id="12" w:name="_Toc1921"/>
      <w:bookmarkStart w:id="13" w:name="_Toc28290"/>
      <w:r>
        <w:rPr>
          <w:rFonts w:hint="eastAsia"/>
          <w:color w:val="auto"/>
          <w:highlight w:val="none"/>
        </w:rPr>
        <w:t>主要经验及做法</w:t>
      </w:r>
    </w:p>
    <w:bookmarkEnd w:id="12"/>
    <w:bookmarkEnd w:id="13"/>
    <w:p>
      <w:pPr>
        <w:ind w:firstLine="560"/>
        <w:rPr>
          <w:rFonts w:hint="default" w:ascii="Times New Roman" w:hAnsi="Times New Roman" w:cs="Times New Roman"/>
          <w:color w:val="auto"/>
          <w:highlight w:val="none"/>
          <w:u w:color="000000"/>
          <w:lang w:val="zh-TW" w:eastAsia="zh-TW"/>
        </w:rPr>
      </w:pPr>
      <w:r>
        <w:rPr>
          <w:rFonts w:hint="eastAsia" w:ascii="Times New Roman" w:hAnsi="Times New Roman" w:cs="Times New Roman"/>
          <w:color w:val="auto"/>
          <w:highlight w:val="none"/>
          <w:u w:color="000000"/>
          <w:lang w:val="zh-TW" w:eastAsia="zh-TW"/>
        </w:rPr>
        <w:t>我单位严控资金的拨付使用，支出符合国家财经法规和财务管理制度规定以及有关专项资金管理办法的规定；资金拨付有完整的审批程序和手续；资金使用无截留、挤占、挪用、虚列支出等情况，并制定出了切实可行的实施计划、管理办法等。</w:t>
      </w:r>
    </w:p>
    <w:p>
      <w:pPr>
        <w:pStyle w:val="4"/>
        <w:numPr>
          <w:ilvl w:val="0"/>
          <w:numId w:val="4"/>
        </w:numPr>
        <w:ind w:firstLine="643"/>
        <w:rPr>
          <w:color w:val="auto"/>
          <w:highlight w:val="none"/>
        </w:rPr>
      </w:pPr>
      <w:r>
        <w:rPr>
          <w:rFonts w:hint="eastAsia"/>
          <w:color w:val="auto"/>
          <w:highlight w:val="none"/>
        </w:rPr>
        <w:t>存在的问题及原因分析</w:t>
      </w:r>
    </w:p>
    <w:p>
      <w:pPr>
        <w:ind w:firstLine="560"/>
        <w:rPr>
          <w:rFonts w:hint="eastAsia" w:ascii="Times New Roman" w:hAnsi="Times New Roman" w:cs="Times New Roman"/>
          <w:color w:val="auto"/>
          <w:highlight w:val="none"/>
          <w:u w:color="000000"/>
          <w:lang w:val="zh-TW" w:eastAsia="zh-TW"/>
        </w:rPr>
      </w:pPr>
      <w:r>
        <w:rPr>
          <w:rFonts w:hint="eastAsia" w:ascii="Times New Roman" w:hAnsi="Times New Roman" w:cs="Times New Roman"/>
          <w:color w:val="auto"/>
          <w:highlight w:val="none"/>
          <w:u w:color="000000"/>
          <w:lang w:val="en-US" w:eastAsia="zh-CN"/>
        </w:rPr>
        <w:t>1、</w:t>
      </w:r>
      <w:r>
        <w:rPr>
          <w:rFonts w:hint="eastAsia" w:ascii="Times New Roman" w:hAnsi="Times New Roman" w:cs="Times New Roman"/>
          <w:color w:val="auto"/>
          <w:highlight w:val="none"/>
          <w:u w:color="000000"/>
          <w:lang w:val="zh-TW" w:eastAsia="zh-TW"/>
        </w:rPr>
        <w:t>项目审批程序复杂，建设用地指标少、审批难，因各项手续多、周期长，在一定程度上影响了项目建设和资金支付进度；</w:t>
      </w:r>
    </w:p>
    <w:p>
      <w:pPr>
        <w:ind w:firstLine="560"/>
        <w:rPr>
          <w:rFonts w:hint="eastAsia" w:ascii="Times New Roman" w:hAnsi="Times New Roman" w:cs="Times New Roman"/>
          <w:color w:val="auto"/>
          <w:highlight w:val="none"/>
          <w:u w:color="000000"/>
          <w:lang w:val="zh-TW" w:eastAsia="zh-TW"/>
        </w:rPr>
      </w:pPr>
      <w:r>
        <w:rPr>
          <w:rFonts w:hint="eastAsia" w:ascii="Times New Roman" w:hAnsi="Times New Roman" w:cs="Times New Roman"/>
          <w:color w:val="auto"/>
          <w:highlight w:val="none"/>
          <w:u w:color="000000"/>
          <w:lang w:val="en-US" w:eastAsia="zh-CN"/>
        </w:rPr>
        <w:t>2、</w:t>
      </w:r>
      <w:r>
        <w:rPr>
          <w:rFonts w:hint="eastAsia" w:ascii="Times New Roman" w:hAnsi="Times New Roman" w:cs="Times New Roman"/>
          <w:color w:val="auto"/>
          <w:highlight w:val="none"/>
          <w:u w:color="000000"/>
          <w:lang w:val="zh-TW" w:eastAsia="zh-TW"/>
        </w:rPr>
        <w:t>村镇建设管理和专业技术人才相对缺乏，在工作协调等方面存在不足，影响了村镇建设的整体推进；</w:t>
      </w:r>
    </w:p>
    <w:p>
      <w:pPr>
        <w:pStyle w:val="3"/>
        <w:ind w:firstLine="643"/>
        <w:rPr>
          <w:color w:val="auto"/>
          <w:highlight w:val="none"/>
        </w:rPr>
      </w:pPr>
      <w:r>
        <w:rPr>
          <w:rFonts w:hint="eastAsia"/>
          <w:color w:val="auto"/>
          <w:highlight w:val="none"/>
          <w:lang w:eastAsia="zh-CN"/>
        </w:rPr>
        <w:t>七</w:t>
      </w:r>
      <w:r>
        <w:rPr>
          <w:rFonts w:hint="eastAsia"/>
          <w:color w:val="auto"/>
          <w:highlight w:val="none"/>
        </w:rPr>
        <w:t>、有关建议</w:t>
      </w:r>
    </w:p>
    <w:p>
      <w:pPr>
        <w:ind w:firstLine="560"/>
        <w:rPr>
          <w:rFonts w:hint="eastAsia" w:ascii="Times New Roman" w:hAnsi="Times New Roman" w:cs="Times New Roman"/>
          <w:color w:val="auto"/>
          <w:highlight w:val="none"/>
          <w:u w:color="000000"/>
          <w:lang w:val="zh-TW" w:eastAsia="zh-TW"/>
        </w:rPr>
      </w:pPr>
      <w:r>
        <w:rPr>
          <w:rFonts w:hint="eastAsia" w:ascii="Times New Roman" w:hAnsi="Times New Roman" w:cs="Times New Roman"/>
          <w:color w:val="auto"/>
          <w:highlight w:val="none"/>
          <w:u w:color="000000"/>
          <w:lang w:val="zh-TW" w:eastAsia="zh-TW"/>
        </w:rPr>
        <w:t>1、加强预算管理意识，严格按照预算编制的相关制度和要求，公用经费根据单位的年度工作重点和项目专项工作规划，本着“勤俭节约、保障运转”的原则进行预算的编制。在预算编制时首先需满足固定性的、相对刚性的费用支出项目，尽量压缩变动性的、有控制空间的费用项目，进一步提高预算编制的科学性、合理性、严谨性和可控性。</w:t>
      </w:r>
    </w:p>
    <w:p>
      <w:pPr>
        <w:ind w:firstLine="560"/>
        <w:rPr>
          <w:color w:val="auto"/>
          <w:highlight w:val="none"/>
        </w:rPr>
      </w:pPr>
      <w:r>
        <w:rPr>
          <w:rFonts w:hint="eastAsia" w:ascii="Times New Roman" w:hAnsi="Times New Roman" w:cs="Times New Roman"/>
          <w:color w:val="auto"/>
          <w:highlight w:val="none"/>
          <w:u w:color="000000"/>
          <w:lang w:val="zh-TW" w:eastAsia="zh-TW"/>
        </w:rPr>
        <w:t>2、完善相关管理制度，优化管理方案，加强管理制度执行力，在资金使用时，严格按照相关财务制度及流程审核、支付、财务核算，杜绝违规现象的发生。增加</w:t>
      </w:r>
      <w:r>
        <w:rPr>
          <w:rFonts w:hint="eastAsia" w:ascii="Times New Roman" w:hAnsi="Times New Roman" w:cs="Times New Roman"/>
          <w:color w:val="auto"/>
          <w:highlight w:val="none"/>
          <w:u w:color="000000"/>
          <w:lang w:val="en-US" w:eastAsia="zh-CN"/>
        </w:rPr>
        <w:t>相关工作人员</w:t>
      </w:r>
      <w:r>
        <w:rPr>
          <w:rFonts w:hint="eastAsia" w:ascii="Times New Roman" w:hAnsi="Times New Roman" w:cs="Times New Roman"/>
          <w:color w:val="auto"/>
          <w:highlight w:val="none"/>
          <w:u w:color="000000"/>
          <w:lang w:val="zh-TW" w:eastAsia="zh-TW"/>
        </w:rPr>
        <w:t>专业技能的培训学习，提高工作能力。将工作中遇到的难事及问题及时向领导反映，引起领导重视，并告知利弊关系。</w:t>
      </w:r>
    </w:p>
    <w:p>
      <w:pPr>
        <w:pStyle w:val="3"/>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pStyle w:val="3"/>
        <w:ind w:firstLine="640"/>
        <w:rPr>
          <w:color w:val="auto"/>
          <w:highlight w:val="none"/>
        </w:rPr>
      </w:pPr>
      <w:r>
        <w:rPr>
          <w:rFonts w:hint="eastAsia"/>
          <w:color w:val="auto"/>
          <w:highlight w:val="none"/>
          <w:lang w:eastAsia="zh-CN"/>
        </w:rPr>
        <w:t>九、</w:t>
      </w:r>
      <w:r>
        <w:rPr>
          <w:rFonts w:hint="eastAsia"/>
          <w:color w:val="auto"/>
          <w:highlight w:val="none"/>
        </w:rPr>
        <w:t>附表</w:t>
      </w:r>
    </w:p>
    <w:p>
      <w:pPr>
        <w:ind w:firstLine="560"/>
        <w:rPr>
          <w:color w:val="auto"/>
          <w:highlight w:val="none"/>
        </w:rPr>
      </w:pPr>
      <w:r>
        <w:rPr>
          <w:rFonts w:hint="eastAsia"/>
          <w:color w:val="auto"/>
          <w:highlight w:val="none"/>
          <w:lang w:val="en-US" w:eastAsia="zh-CN"/>
        </w:rPr>
        <w:t>附件1：项目支出绩效评价绩效评价体系</w:t>
      </w:r>
    </w:p>
    <w:p>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pPr>
        <w:pStyle w:val="2"/>
        <w:rPr>
          <w:color w:val="auto"/>
          <w:highlight w:val="none"/>
        </w:rPr>
      </w:pPr>
    </w:p>
    <w:bookmarkEnd w:id="14"/>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swiss"/>
    <w:pitch w:val="default"/>
    <w:sig w:usb0="FFFFFFFF" w:usb1="E9FFFFFF" w:usb2="0000003F" w:usb3="00000000" w:csb0="603F01FF" w:csb1="FFFF0000"/>
  </w:font>
  <w:font w:name="方正小标宋简体">
    <w:altName w:val="Arial Unicode MS"/>
    <w:panose1 w:val="02010601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7"/>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Y3YTUyOGZiZjI4YmI4Y2RhYWNiM2M2MWRhMzY1YmYifQ=="/>
  </w:docVars>
  <w:rsids>
    <w:rsidRoot w:val="68291A1A"/>
    <w:rsid w:val="001C088B"/>
    <w:rsid w:val="00272D23"/>
    <w:rsid w:val="00885A15"/>
    <w:rsid w:val="00A43D0F"/>
    <w:rsid w:val="00A83364"/>
    <w:rsid w:val="00DA0BA5"/>
    <w:rsid w:val="00E01AC9"/>
    <w:rsid w:val="00EC4605"/>
    <w:rsid w:val="00F77FAE"/>
    <w:rsid w:val="00FB5B81"/>
    <w:rsid w:val="00FE2E85"/>
    <w:rsid w:val="01210E75"/>
    <w:rsid w:val="018C1643"/>
    <w:rsid w:val="01910A08"/>
    <w:rsid w:val="01E925F2"/>
    <w:rsid w:val="026223A4"/>
    <w:rsid w:val="03BB00BF"/>
    <w:rsid w:val="04041965"/>
    <w:rsid w:val="041E03B9"/>
    <w:rsid w:val="04FF572D"/>
    <w:rsid w:val="066F70AA"/>
    <w:rsid w:val="0708351A"/>
    <w:rsid w:val="08081736"/>
    <w:rsid w:val="09246605"/>
    <w:rsid w:val="0942197B"/>
    <w:rsid w:val="09944CF1"/>
    <w:rsid w:val="099D6902"/>
    <w:rsid w:val="09FC30DE"/>
    <w:rsid w:val="0A401CF1"/>
    <w:rsid w:val="0AD64679"/>
    <w:rsid w:val="0C954527"/>
    <w:rsid w:val="0CB12375"/>
    <w:rsid w:val="0D537DC9"/>
    <w:rsid w:val="0D885E3E"/>
    <w:rsid w:val="0DAE2941"/>
    <w:rsid w:val="0DB13246"/>
    <w:rsid w:val="0DBF68FD"/>
    <w:rsid w:val="0E5451B9"/>
    <w:rsid w:val="0E760F4E"/>
    <w:rsid w:val="0F9F0794"/>
    <w:rsid w:val="1103023A"/>
    <w:rsid w:val="118C0775"/>
    <w:rsid w:val="12154D3D"/>
    <w:rsid w:val="128D0D77"/>
    <w:rsid w:val="12F1313F"/>
    <w:rsid w:val="132F1E2E"/>
    <w:rsid w:val="13B011C1"/>
    <w:rsid w:val="13E64BE3"/>
    <w:rsid w:val="14A23B22"/>
    <w:rsid w:val="1609105D"/>
    <w:rsid w:val="17AF7810"/>
    <w:rsid w:val="1A002E18"/>
    <w:rsid w:val="1A041D47"/>
    <w:rsid w:val="1B065B6B"/>
    <w:rsid w:val="1BB67591"/>
    <w:rsid w:val="1BEA0FE8"/>
    <w:rsid w:val="1C4A596B"/>
    <w:rsid w:val="1D1C3424"/>
    <w:rsid w:val="1E9F430C"/>
    <w:rsid w:val="1FDC50EC"/>
    <w:rsid w:val="20A2086D"/>
    <w:rsid w:val="20A32962"/>
    <w:rsid w:val="20B21A37"/>
    <w:rsid w:val="21696E53"/>
    <w:rsid w:val="21817779"/>
    <w:rsid w:val="21A41209"/>
    <w:rsid w:val="23C93BD9"/>
    <w:rsid w:val="2423153B"/>
    <w:rsid w:val="245E1E24"/>
    <w:rsid w:val="24A7637C"/>
    <w:rsid w:val="256845EA"/>
    <w:rsid w:val="25A91CF5"/>
    <w:rsid w:val="26EF3957"/>
    <w:rsid w:val="289879A1"/>
    <w:rsid w:val="28A61969"/>
    <w:rsid w:val="28E60D8A"/>
    <w:rsid w:val="29037EDE"/>
    <w:rsid w:val="29C05630"/>
    <w:rsid w:val="2A053F0F"/>
    <w:rsid w:val="2A0C569A"/>
    <w:rsid w:val="2A5C3075"/>
    <w:rsid w:val="2AE00186"/>
    <w:rsid w:val="2B1F5779"/>
    <w:rsid w:val="2C103347"/>
    <w:rsid w:val="2D6F57F1"/>
    <w:rsid w:val="2DC37189"/>
    <w:rsid w:val="2DFA2E97"/>
    <w:rsid w:val="2E483E7E"/>
    <w:rsid w:val="2FCE2953"/>
    <w:rsid w:val="2FDE37A9"/>
    <w:rsid w:val="30AE4883"/>
    <w:rsid w:val="315B7BD0"/>
    <w:rsid w:val="31C3610C"/>
    <w:rsid w:val="32B67A1F"/>
    <w:rsid w:val="332F7DDD"/>
    <w:rsid w:val="33944516"/>
    <w:rsid w:val="33FE342B"/>
    <w:rsid w:val="3522787D"/>
    <w:rsid w:val="35956011"/>
    <w:rsid w:val="36185B49"/>
    <w:rsid w:val="36B50719"/>
    <w:rsid w:val="379F4CA9"/>
    <w:rsid w:val="386532D8"/>
    <w:rsid w:val="387939C8"/>
    <w:rsid w:val="38CC7587"/>
    <w:rsid w:val="38D94467"/>
    <w:rsid w:val="38DB5888"/>
    <w:rsid w:val="39355B41"/>
    <w:rsid w:val="39B90520"/>
    <w:rsid w:val="3A4B3142"/>
    <w:rsid w:val="3A8B235A"/>
    <w:rsid w:val="3BA7084C"/>
    <w:rsid w:val="3BB84807"/>
    <w:rsid w:val="3C494A2A"/>
    <w:rsid w:val="3D097B73"/>
    <w:rsid w:val="3E04329F"/>
    <w:rsid w:val="3ED454B4"/>
    <w:rsid w:val="402112BD"/>
    <w:rsid w:val="40AF61D9"/>
    <w:rsid w:val="413E2617"/>
    <w:rsid w:val="424961B9"/>
    <w:rsid w:val="426D5922"/>
    <w:rsid w:val="42903DE8"/>
    <w:rsid w:val="446A2417"/>
    <w:rsid w:val="453453BA"/>
    <w:rsid w:val="45943BEF"/>
    <w:rsid w:val="47024B89"/>
    <w:rsid w:val="49D547D7"/>
    <w:rsid w:val="49DF11B1"/>
    <w:rsid w:val="49FC7FB5"/>
    <w:rsid w:val="4A94466D"/>
    <w:rsid w:val="4A996944"/>
    <w:rsid w:val="4B306168"/>
    <w:rsid w:val="4B545786"/>
    <w:rsid w:val="4C3216AC"/>
    <w:rsid w:val="4D4B54DB"/>
    <w:rsid w:val="4D600BD3"/>
    <w:rsid w:val="4E4A6D47"/>
    <w:rsid w:val="4E8F13F8"/>
    <w:rsid w:val="4EC15329"/>
    <w:rsid w:val="4F6C1739"/>
    <w:rsid w:val="4F733A2D"/>
    <w:rsid w:val="4FB67747"/>
    <w:rsid w:val="4FD56C07"/>
    <w:rsid w:val="4FD95020"/>
    <w:rsid w:val="4FEB4D54"/>
    <w:rsid w:val="500656EA"/>
    <w:rsid w:val="511FF2A1"/>
    <w:rsid w:val="54E3424B"/>
    <w:rsid w:val="55A5494A"/>
    <w:rsid w:val="55BE25C3"/>
    <w:rsid w:val="56803BC3"/>
    <w:rsid w:val="56FD7960"/>
    <w:rsid w:val="570B7A8A"/>
    <w:rsid w:val="59C02DAD"/>
    <w:rsid w:val="5B1433B1"/>
    <w:rsid w:val="5C0731FC"/>
    <w:rsid w:val="5D18376C"/>
    <w:rsid w:val="5DAD3649"/>
    <w:rsid w:val="5DCE6A4D"/>
    <w:rsid w:val="5E007C1C"/>
    <w:rsid w:val="5E0A0A9B"/>
    <w:rsid w:val="5F5F4E16"/>
    <w:rsid w:val="5F9C5101"/>
    <w:rsid w:val="5FAD3ACF"/>
    <w:rsid w:val="615838CB"/>
    <w:rsid w:val="618129F7"/>
    <w:rsid w:val="625F1887"/>
    <w:rsid w:val="626F3307"/>
    <w:rsid w:val="62EE2619"/>
    <w:rsid w:val="62F85366"/>
    <w:rsid w:val="642D103F"/>
    <w:rsid w:val="653A5570"/>
    <w:rsid w:val="65DE3A91"/>
    <w:rsid w:val="66F91E37"/>
    <w:rsid w:val="68291A1A"/>
    <w:rsid w:val="682B7F8C"/>
    <w:rsid w:val="684E5A28"/>
    <w:rsid w:val="691B1594"/>
    <w:rsid w:val="69BD5A21"/>
    <w:rsid w:val="6ACE22AC"/>
    <w:rsid w:val="6CBF5146"/>
    <w:rsid w:val="6CBF6EF4"/>
    <w:rsid w:val="6D284EA2"/>
    <w:rsid w:val="6F0D6C22"/>
    <w:rsid w:val="6FD57E76"/>
    <w:rsid w:val="6FF06988"/>
    <w:rsid w:val="70974410"/>
    <w:rsid w:val="71432A85"/>
    <w:rsid w:val="71534B1E"/>
    <w:rsid w:val="71801FA8"/>
    <w:rsid w:val="71AA1F21"/>
    <w:rsid w:val="72B05F6E"/>
    <w:rsid w:val="72C07522"/>
    <w:rsid w:val="73F727AA"/>
    <w:rsid w:val="74370315"/>
    <w:rsid w:val="745F5557"/>
    <w:rsid w:val="74B60DFD"/>
    <w:rsid w:val="76C21ABB"/>
    <w:rsid w:val="76D2301A"/>
    <w:rsid w:val="774329A8"/>
    <w:rsid w:val="77861774"/>
    <w:rsid w:val="77C253BD"/>
    <w:rsid w:val="788C0993"/>
    <w:rsid w:val="789B0816"/>
    <w:rsid w:val="78BF69CF"/>
    <w:rsid w:val="79132AA2"/>
    <w:rsid w:val="791D747D"/>
    <w:rsid w:val="79300B45"/>
    <w:rsid w:val="79A17504"/>
    <w:rsid w:val="79FF3433"/>
    <w:rsid w:val="7A4F7B0A"/>
    <w:rsid w:val="7AB73395"/>
    <w:rsid w:val="7B686778"/>
    <w:rsid w:val="7BCE4A5E"/>
    <w:rsid w:val="7C2104E2"/>
    <w:rsid w:val="7E617414"/>
    <w:rsid w:val="7FC65840"/>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autoRedefine/>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autoRedefine/>
    <w:unhideWhenUsed/>
    <w:qFormat/>
    <w:uiPriority w:val="0"/>
    <w:pPr>
      <w:keepNext/>
      <w:keepLines/>
      <w:ind w:firstLine="964"/>
      <w:outlineLvl w:val="1"/>
    </w:pPr>
    <w:rPr>
      <w:rFonts w:ascii="Arial" w:hAnsi="Arial" w:eastAsia="楷体"/>
      <w:b/>
      <w:sz w:val="32"/>
    </w:rPr>
  </w:style>
  <w:style w:type="paragraph" w:styleId="2">
    <w:name w:val="heading 3"/>
    <w:basedOn w:val="1"/>
    <w:next w:val="1"/>
    <w:autoRedefine/>
    <w:qFormat/>
    <w:uiPriority w:val="99"/>
    <w:pPr>
      <w:keepNext/>
      <w:keepLines/>
      <w:ind w:firstLine="883"/>
      <w:outlineLvl w:val="2"/>
    </w:pPr>
    <w:rPr>
      <w:b/>
      <w:bCs/>
      <w:kern w:val="0"/>
      <w:szCs w:val="32"/>
    </w:rPr>
  </w:style>
  <w:style w:type="character" w:default="1" w:styleId="13">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5">
    <w:name w:val="annotation text"/>
    <w:basedOn w:val="1"/>
    <w:autoRedefine/>
    <w:qFormat/>
    <w:uiPriority w:val="0"/>
    <w:pPr>
      <w:jc w:val="left"/>
    </w:pPr>
  </w:style>
  <w:style w:type="paragraph" w:styleId="6">
    <w:name w:val="Body Text"/>
    <w:basedOn w:val="1"/>
    <w:next w:val="7"/>
    <w:autoRedefine/>
    <w:qFormat/>
    <w:uiPriority w:val="0"/>
  </w:style>
  <w:style w:type="paragraph" w:styleId="7">
    <w:name w:val="Body Text 2"/>
    <w:basedOn w:val="1"/>
    <w:autoRedefine/>
    <w:qFormat/>
    <w:uiPriority w:val="0"/>
    <w:pPr>
      <w:spacing w:after="120" w:line="480" w:lineRule="auto"/>
    </w:pPr>
    <w:rPr>
      <w:rFonts w:ascii="Times New Roman" w:hAnsi="Times New Roman" w:eastAsia="宋体" w:cs="Times New Roman"/>
    </w:rPr>
  </w:style>
  <w:style w:type="paragraph" w:styleId="8">
    <w:name w:val="Balloon Text"/>
    <w:basedOn w:val="1"/>
    <w:link w:val="21"/>
    <w:autoRedefine/>
    <w:qFormat/>
    <w:uiPriority w:val="0"/>
    <w:pPr>
      <w:spacing w:line="240" w:lineRule="auto"/>
    </w:pPr>
    <w:rPr>
      <w:sz w:val="18"/>
      <w:szCs w:val="18"/>
    </w:rPr>
  </w:style>
  <w:style w:type="paragraph" w:styleId="9">
    <w:name w:val="footer"/>
    <w:basedOn w:val="1"/>
    <w:autoRedefine/>
    <w:qFormat/>
    <w:uiPriority w:val="0"/>
    <w:pPr>
      <w:tabs>
        <w:tab w:val="center" w:pos="4153"/>
        <w:tab w:val="right" w:pos="8306"/>
      </w:tabs>
      <w:snapToGrid w:val="0"/>
      <w:jc w:val="left"/>
    </w:pPr>
    <w:rPr>
      <w:sz w:val="18"/>
    </w:rPr>
  </w:style>
  <w:style w:type="paragraph" w:styleId="10">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2">
    <w:name w:val="Table Grid"/>
    <w:basedOn w:val="11"/>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autoRedefine/>
    <w:qFormat/>
    <w:uiPriority w:val="0"/>
    <w:rPr>
      <w:b/>
      <w:bCs/>
    </w:rPr>
  </w:style>
  <w:style w:type="character" w:styleId="15">
    <w:name w:val="annotation reference"/>
    <w:basedOn w:val="13"/>
    <w:autoRedefine/>
    <w:qFormat/>
    <w:uiPriority w:val="0"/>
    <w:rPr>
      <w:sz w:val="21"/>
      <w:szCs w:val="21"/>
    </w:rPr>
  </w:style>
  <w:style w:type="paragraph" w:customStyle="1" w:styleId="16">
    <w:name w:val="正文 A"/>
    <w:autoRedefine/>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7">
    <w:name w:val="标题2"/>
    <w:basedOn w:val="4"/>
    <w:autoRedefine/>
    <w:qFormat/>
    <w:uiPriority w:val="0"/>
    <w:pPr>
      <w:numPr>
        <w:ilvl w:val="0"/>
        <w:numId w:val="1"/>
      </w:numPr>
      <w:spacing w:before="120" w:after="120" w:line="500" w:lineRule="exact"/>
    </w:pPr>
    <w:rPr>
      <w:rFonts w:ascii="仿宋_GB2312" w:eastAsia="仿宋_GB2312"/>
    </w:rPr>
  </w:style>
  <w:style w:type="paragraph" w:customStyle="1" w:styleId="18">
    <w:name w:val="Body text|1"/>
    <w:basedOn w:val="1"/>
    <w:autoRedefine/>
    <w:qFormat/>
    <w:uiPriority w:val="0"/>
    <w:pPr>
      <w:spacing w:line="420" w:lineRule="auto"/>
      <w:ind w:firstLine="400"/>
    </w:pPr>
    <w:rPr>
      <w:rFonts w:ascii="宋体" w:hAnsi="宋体" w:cs="宋体"/>
      <w:sz w:val="30"/>
      <w:szCs w:val="30"/>
      <w:lang w:val="zh-TW" w:eastAsia="zh-TW" w:bidi="zh-TW"/>
    </w:rPr>
  </w:style>
  <w:style w:type="paragraph" w:customStyle="1" w:styleId="19">
    <w:name w:val="闻政正文"/>
    <w:basedOn w:val="1"/>
    <w:autoRedefine/>
    <w:qFormat/>
    <w:uiPriority w:val="99"/>
    <w:pPr>
      <w:spacing w:line="500" w:lineRule="exact"/>
      <w:ind w:firstLine="883"/>
    </w:pPr>
    <w:rPr>
      <w:rFonts w:ascii="Times New Roman" w:hAnsi="Times New Roman"/>
      <w:kern w:val="0"/>
      <w:szCs w:val="28"/>
    </w:rPr>
  </w:style>
  <w:style w:type="paragraph" w:customStyle="1" w:styleId="20">
    <w:name w:val="闻政-正文段落文字"/>
    <w:basedOn w:val="1"/>
    <w:autoRedefine/>
    <w:qFormat/>
    <w:uiPriority w:val="3"/>
    <w:pPr>
      <w:spacing w:line="500" w:lineRule="exact"/>
      <w:ind w:firstLine="200"/>
    </w:pPr>
    <w:rPr>
      <w:rFonts w:ascii="Times New Roman" w:hAnsi="Times New Roman"/>
      <w:kern w:val="0"/>
      <w:szCs w:val="28"/>
    </w:rPr>
  </w:style>
  <w:style w:type="character" w:customStyle="1" w:styleId="21">
    <w:name w:val="批注框文本 字符"/>
    <w:basedOn w:val="13"/>
    <w:link w:val="8"/>
    <w:autoRedefine/>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19</Pages>
  <Words>8901</Words>
  <Characters>9432</Characters>
  <Lines>71</Lines>
  <Paragraphs>20</Paragraphs>
  <TotalTime>10</TotalTime>
  <ScaleCrop>false</ScaleCrop>
  <LinksUpToDate>false</LinksUpToDate>
  <CharactersWithSpaces>9435</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Administrator</cp:lastModifiedBy>
  <dcterms:modified xsi:type="dcterms:W3CDTF">2024-03-21T08:57:51Z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48A9954A70FD430ABA41AE43CDE7E588</vt:lpwstr>
  </property>
</Properties>
</file>