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color w:val="auto"/>
          <w:sz w:val="36"/>
          <w:szCs w:val="36"/>
          <w:highlight w:val="none"/>
        </w:rPr>
      </w:pPr>
      <w:bookmarkStart w:id="14" w:name="_GoBack"/>
    </w:p>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巴音布鲁克民用机场建设项目基础设施2022年中央预算内资金项目支出绩效评价报告</w:t>
      </w:r>
    </w:p>
    <w:p>
      <w:pPr>
        <w:pStyle w:val="2"/>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uto"/>
        <w:jc w:val="center"/>
        <w:rPr>
          <w:rFonts w:ascii="宋体" w:hAnsi="宋体" w:eastAsia="宋体" w:cs="Arial"/>
          <w:b/>
          <w:bCs/>
          <w:color w:val="auto"/>
          <w:sz w:val="36"/>
          <w:szCs w:val="36"/>
          <w:highlight w:val="none"/>
        </w:rPr>
      </w:pPr>
    </w:p>
    <w:p>
      <w:pPr>
        <w:spacing w:line="360" w:lineRule="auto"/>
        <w:ind w:left="2099" w:leftChars="214" w:hanging="1500" w:hangingChars="500"/>
        <w:rPr>
          <w:rFonts w:ascii="黑体" w:eastAsia="黑体"/>
          <w:color w:val="auto"/>
          <w:sz w:val="30"/>
          <w:szCs w:val="30"/>
          <w:highlight w:val="none"/>
        </w:rPr>
      </w:pPr>
      <w:r>
        <w:rPr>
          <w:rFonts w:hint="eastAsia" w:ascii="黑体" w:eastAsia="黑体"/>
          <w:color w:val="auto"/>
          <w:sz w:val="30"/>
          <w:szCs w:val="30"/>
          <w:highlight w:val="none"/>
        </w:rPr>
        <w:t>项目名称：巴音布鲁克民用机场建设项目基础设施2022年中央预算内资金</w:t>
      </w:r>
    </w:p>
    <w:p>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rPr>
        <w:t>巴音布鲁克民用机场</w:t>
      </w:r>
    </w:p>
    <w:p>
      <w:pPr>
        <w:ind w:firstLine="600"/>
        <w:rPr>
          <w:rFonts w:hint="eastAsia" w:ascii="黑体" w:eastAsia="黑体"/>
          <w:color w:val="auto"/>
          <w:sz w:val="30"/>
          <w:szCs w:val="30"/>
          <w:highlight w:val="none"/>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rPr>
        <w:t>占更加甫</w:t>
      </w:r>
    </w:p>
    <w:p>
      <w:pPr>
        <w:ind w:firstLine="600"/>
        <w:rPr>
          <w:rFonts w:hint="default" w:ascii="黑体" w:eastAsia="黑体"/>
          <w:color w:val="auto"/>
          <w:sz w:val="30"/>
          <w:szCs w:val="30"/>
          <w:highlight w:val="none"/>
          <w:lang w:val="en-US"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pPr>
        <w:pStyle w:val="3"/>
        <w:ind w:firstLine="643"/>
        <w:jc w:val="center"/>
        <w:rPr>
          <w:rFonts w:hint="eastAsia"/>
          <w:b/>
          <w:bCs/>
          <w:color w:val="auto"/>
          <w:sz w:val="32"/>
          <w:szCs w:val="28"/>
          <w:highlight w:val="none"/>
        </w:rPr>
      </w:pPr>
      <w:r>
        <w:rPr>
          <w:rFonts w:hint="eastAsia"/>
          <w:b/>
          <w:bCs/>
          <w:color w:val="auto"/>
          <w:sz w:val="32"/>
          <w:szCs w:val="28"/>
          <w:highlight w:val="none"/>
        </w:rPr>
        <w:t>巴音布鲁克民用机场建设项目基础设施2022年中央预算内资金项目支出绩效评价报告</w:t>
      </w:r>
    </w:p>
    <w:p>
      <w:pPr>
        <w:pStyle w:val="3"/>
        <w:ind w:firstLine="643"/>
        <w:rPr>
          <w:rFonts w:hint="eastAsia" w:ascii="Times New Roman" w:hAnsi="Times New Roman" w:cs="Times New Roman"/>
          <w:color w:val="auto"/>
          <w:highlight w:val="none"/>
        </w:rPr>
      </w:pPr>
      <w:r>
        <w:rPr>
          <w:rFonts w:hint="eastAsia" w:ascii="Times New Roman" w:hAnsi="Times New Roman" w:cs="Times New Roman"/>
          <w:color w:val="auto"/>
          <w:highlight w:val="none"/>
        </w:rPr>
        <w:t>一、基本情况</w:t>
      </w:r>
    </w:p>
    <w:p>
      <w:pPr>
        <w:pStyle w:val="4"/>
        <w:ind w:firstLine="643"/>
        <w:rPr>
          <w:color w:val="auto"/>
          <w:highlight w:val="none"/>
        </w:rPr>
      </w:pPr>
      <w:r>
        <w:rPr>
          <w:rFonts w:hint="eastAsia"/>
          <w:color w:val="auto"/>
          <w:highlight w:val="none"/>
        </w:rPr>
        <w:t>（一）项目概况</w:t>
      </w:r>
    </w:p>
    <w:p>
      <w:pPr>
        <w:pStyle w:val="2"/>
        <w:ind w:firstLine="562"/>
        <w:rPr>
          <w:color w:val="auto"/>
          <w:highlight w:val="none"/>
        </w:rPr>
      </w:pPr>
      <w:r>
        <w:rPr>
          <w:rFonts w:hint="eastAsia"/>
          <w:color w:val="auto"/>
          <w:highlight w:val="none"/>
        </w:rPr>
        <w:t>1.项目背景</w:t>
      </w:r>
    </w:p>
    <w:p>
      <w:pPr>
        <w:pStyle w:val="2"/>
        <w:ind w:firstLine="562"/>
        <w:rPr>
          <w:rFonts w:hint="default"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音布鲁克草原位于新疆和静县西北部，面积2.38万k，是全国第二大高山草原，新疆重要的旅游、矿产资源开发区和畜牧业生产基地；区域行政中心位于巴音布鲁克镇，距和静县城公路里程288Km。</w:t>
      </w:r>
    </w:p>
    <w:p>
      <w:pPr>
        <w:pStyle w:val="2"/>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巴音布鲁克草原风光秀丽，旅游资源丰富，最著名的包括国家5A级景区巴音布鲁克景区，4A级景区巩乃斯景区。巴音布鲁克景区于2013年成功申报为世界自然遗产地，是全国十大最美湿地之一，2016年正式成为国家5A级旅游景区，内拥有亚洲最大、全国唯一的国家级天鹅自然保护区。长期以来，景区与外界的联系方式单一，只能通过公路运输，且山路多、地形起伏大、路况差，造成景区旅游资源的优势未能有效开发利用。因此，为了改善交通运输条件，更好地为当地旅游业服务，地方政府提出在和静巴音布鲁克开辟空中交通方式、建设民用机场。</w:t>
      </w:r>
    </w:p>
    <w:p>
      <w:pPr>
        <w:pStyle w:val="2"/>
        <w:ind w:firstLine="562"/>
        <w:rPr>
          <w:rFonts w:hint="default"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建设和静巴音布鲁克民用机场有利于加快当地旅游业的发展、有利于完善新疆民航网络体系、有利于发挥通用航空的作用、有利于促进当地经济社会发展、有利于服务丝绸之路经济带的建设。</w:t>
      </w:r>
    </w:p>
    <w:p>
      <w:pPr>
        <w:pStyle w:val="2"/>
        <w:ind w:firstLine="562"/>
        <w:rPr>
          <w:color w:val="auto"/>
          <w:highlight w:val="none"/>
        </w:rPr>
      </w:pPr>
      <w:r>
        <w:rPr>
          <w:rFonts w:hint="eastAsia"/>
          <w:color w:val="auto"/>
          <w:highlight w:val="none"/>
        </w:rPr>
        <w:t>2.主要内容</w:t>
      </w:r>
    </w:p>
    <w:p>
      <w:pPr>
        <w:pStyle w:val="2"/>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巴音布鲁克民用机场建设项目主要内容为：同意新建新疆和静巴音布鲁克民用机场，机场性质为国内支线机场，兼顾通用航空发展，场址位于巴音郭楞蒙古自治州和静县巴音布鲁克镇巴音布鲁克牧场。本期工程按照年旅客吞吐量25万人次，货邮吞吐量500吨设计，飞行区等级指标4C。主要建设内容为：新建1条长3000米、宽45m的跑道；新建3500平方米的航站楼、6个机位的站坪；配套建设空管、货运、消防救援、供油等设施。</w:t>
      </w:r>
    </w:p>
    <w:p>
      <w:pPr>
        <w:pStyle w:val="2"/>
        <w:ind w:firstLine="562"/>
        <w:rPr>
          <w:rFonts w:hint="default"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2023年本项目完成建设1条长3000米、宽45米的跑道，主降方向设置Ⅰ类精密进近系统；建设3500平方米的航站楼、6个机位的站坪、1座塔台和800平方米的航管楼；配套建设空管、供油、消防救援等设施。项目按进度执已支付监理费用50万元，项目试验检测服务费58.59万元，项目建设款3263.84万元万元，完成质量按照预期确保了机场项目按进度顺利开展，通过本项目实施能够改善交通条件，加快当地旅游业快速发展；响应民航“十三五”规划，完善新疆民航网络；开展通航业务，发展通用航空；促进当地经济社会发展；服务于丝绸之路经济带建设。</w:t>
      </w:r>
    </w:p>
    <w:p>
      <w:pPr>
        <w:ind w:firstLine="560"/>
        <w:rPr>
          <w:rFonts w:hint="eastAsia" w:cs="Times New Roman"/>
          <w:color w:val="auto"/>
          <w:highlight w:val="none"/>
          <w:lang w:val="en-US" w:eastAsia="zh-CN"/>
        </w:rPr>
      </w:pPr>
      <w:r>
        <w:rPr>
          <w:rFonts w:hint="eastAsia"/>
          <w:color w:val="auto"/>
          <w:highlight w:val="none"/>
          <w:lang w:val="en-US" w:eastAsia="zh-CN"/>
        </w:rPr>
        <w:t>项目名称：</w:t>
      </w:r>
      <w:r>
        <w:rPr>
          <w:rFonts w:hint="eastAsia" w:cs="Times New Roman"/>
          <w:color w:val="auto"/>
          <w:highlight w:val="none"/>
          <w:lang w:val="en-US" w:eastAsia="zh-CN"/>
        </w:rPr>
        <w:t>巴音布鲁克民用机场建设项目基础设施2022年中央预算内资金项目</w:t>
      </w:r>
    </w:p>
    <w:p>
      <w:pPr>
        <w:ind w:firstLine="560"/>
        <w:rPr>
          <w:color w:val="auto"/>
          <w:highlight w:val="none"/>
        </w:rPr>
      </w:pPr>
      <w:r>
        <w:rPr>
          <w:rFonts w:hint="eastAsia"/>
          <w:color w:val="auto"/>
          <w:highlight w:val="none"/>
          <w:lang w:val="en-US" w:eastAsia="zh-CN"/>
        </w:rPr>
        <w:t>项目主要内容：</w:t>
      </w:r>
      <w:r>
        <w:rPr>
          <w:rFonts w:hint="eastAsia" w:cs="Times New Roman"/>
          <w:color w:val="auto"/>
          <w:highlight w:val="none"/>
          <w:lang w:val="en-US" w:eastAsia="zh-CN"/>
        </w:rPr>
        <w:t>建设1条长3000米、宽45米的跑道，主降方向设置Ⅰ类精密进近系统；建设3500平方米的航站楼、6个机位的站坪、1座塔台和800平方米的航管楼；配套建设空管、供油、消防救援等设施。</w:t>
      </w:r>
    </w:p>
    <w:p>
      <w:pPr>
        <w:pStyle w:val="2"/>
        <w:ind w:firstLine="562"/>
        <w:jc w:val="left"/>
        <w:rPr>
          <w:color w:val="auto"/>
          <w:highlight w:val="none"/>
        </w:rPr>
      </w:pPr>
      <w:r>
        <w:rPr>
          <w:rFonts w:hint="eastAsia"/>
          <w:color w:val="auto"/>
          <w:highlight w:val="none"/>
        </w:rPr>
        <w:t>3.实施情况</w:t>
      </w:r>
    </w:p>
    <w:p>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val="en-US" w:eastAsia="zh-CN"/>
        </w:rPr>
        <w:t>和静县发展和改革委员会</w:t>
      </w:r>
      <w:r>
        <w:rPr>
          <w:color w:val="auto"/>
          <w:highlight w:val="none"/>
        </w:rPr>
        <w:t>。</w:t>
      </w:r>
    </w:p>
    <w:p>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pPr>
        <w:ind w:firstLine="560"/>
        <w:outlineLvl w:val="9"/>
        <w:rPr>
          <w:rFonts w:hint="default" w:cs="Times New Roman"/>
          <w:color w:val="auto"/>
          <w:highlight w:val="none"/>
          <w:lang w:val="en-US" w:eastAsia="zh-CN"/>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本项目</w:t>
      </w:r>
      <w:r>
        <w:rPr>
          <w:rFonts w:hint="eastAsia"/>
          <w:color w:val="auto"/>
          <w:highlight w:val="none"/>
          <w:lang w:val="en-US" w:eastAsia="zh-CN"/>
        </w:rPr>
        <w:t>的实施</w:t>
      </w:r>
      <w:r>
        <w:rPr>
          <w:rFonts w:hint="eastAsia"/>
          <w:color w:val="auto"/>
          <w:highlight w:val="none"/>
        </w:rPr>
        <w:t>符合</w:t>
      </w:r>
      <w:r>
        <w:rPr>
          <w:rFonts w:hint="eastAsia" w:cs="Times New Roman"/>
          <w:color w:val="auto"/>
          <w:highlight w:val="none"/>
          <w:lang w:val="en-US" w:eastAsia="zh-CN"/>
        </w:rPr>
        <w:t>《关于下达民航基础设施2022年中央预算内投资计划的通知》巴发改投资〔2022〕136号、《关于下达2022年民航基础设施中央基建投资预算的通知》巴财建〔2022〕18号的等文件精神</w:t>
      </w:r>
      <w:r>
        <w:rPr>
          <w:rFonts w:hint="eastAsia"/>
          <w:color w:val="auto"/>
          <w:highlight w:val="none"/>
        </w:rPr>
        <w:t>要求，</w:t>
      </w:r>
      <w:r>
        <w:rPr>
          <w:rFonts w:hint="eastAsia" w:cs="Times New Roman"/>
          <w:color w:val="auto"/>
          <w:highlight w:val="none"/>
          <w:lang w:val="en-US" w:eastAsia="zh-CN"/>
        </w:rPr>
        <w:t>能够改善交通条件，加快当地旅游业快速发展；响应民航“十三五”规划，完善新疆民航网络；开展通航业务，发展通用航空；促进当地经济社会发展；服务于丝绸之路经济带建设。</w:t>
      </w:r>
    </w:p>
    <w:p>
      <w:pPr>
        <w:pStyle w:val="2"/>
        <w:ind w:firstLine="562"/>
        <w:rPr>
          <w:color w:val="auto"/>
          <w:highlight w:val="none"/>
        </w:rPr>
      </w:pPr>
      <w:r>
        <w:rPr>
          <w:rFonts w:hint="eastAsia"/>
          <w:color w:val="auto"/>
          <w:highlight w:val="none"/>
        </w:rPr>
        <w:t>4.资金投入和使用情况</w:t>
      </w:r>
    </w:p>
    <w:p>
      <w:pPr>
        <w:ind w:firstLine="560"/>
        <w:rPr>
          <w:color w:val="auto"/>
          <w:highlight w:val="none"/>
        </w:rPr>
      </w:pPr>
      <w:r>
        <w:rPr>
          <w:rFonts w:hint="eastAsia"/>
          <w:color w:val="auto"/>
          <w:highlight w:val="none"/>
        </w:rPr>
        <w:t>（1）项目资金安排落实、总投入等情况分析</w:t>
      </w:r>
    </w:p>
    <w:p>
      <w:pPr>
        <w:ind w:firstLine="560"/>
        <w:rPr>
          <w:color w:val="auto"/>
          <w:highlight w:val="none"/>
        </w:rPr>
      </w:pPr>
      <w:r>
        <w:rPr>
          <w:rFonts w:hint="eastAsia"/>
          <w:color w:val="auto"/>
          <w:highlight w:val="none"/>
        </w:rPr>
        <w:t>本</w:t>
      </w:r>
      <w:r>
        <w:rPr>
          <w:color w:val="auto"/>
          <w:highlight w:val="none"/>
        </w:rPr>
        <w:t>项目预算安排总额为</w:t>
      </w:r>
      <w:r>
        <w:rPr>
          <w:rFonts w:hint="eastAsia" w:cs="Times New Roman"/>
          <w:color w:val="auto"/>
          <w:highlight w:val="none"/>
        </w:rPr>
        <w:t>3372.43</w:t>
      </w:r>
      <w:r>
        <w:rPr>
          <w:color w:val="auto"/>
          <w:highlight w:val="none"/>
        </w:rPr>
        <w:t>万元，</w:t>
      </w:r>
      <w:r>
        <w:rPr>
          <w:rFonts w:hint="eastAsia"/>
          <w:color w:val="auto"/>
          <w:highlight w:val="none"/>
        </w:rPr>
        <w:t>资金来源为中央专项资金，</w:t>
      </w:r>
      <w:r>
        <w:rPr>
          <w:color w:val="auto"/>
          <w:highlight w:val="none"/>
        </w:rPr>
        <w:t>其中</w:t>
      </w:r>
      <w:r>
        <w:rPr>
          <w:rFonts w:hint="eastAsia"/>
          <w:color w:val="auto"/>
          <w:highlight w:val="none"/>
        </w:rPr>
        <w:t>：</w:t>
      </w:r>
      <w:r>
        <w:rPr>
          <w:color w:val="auto"/>
          <w:highlight w:val="none"/>
        </w:rPr>
        <w:t>财政资金</w:t>
      </w:r>
      <w:r>
        <w:rPr>
          <w:rFonts w:hint="eastAsia" w:cs="Times New Roman"/>
          <w:color w:val="auto"/>
          <w:highlight w:val="none"/>
        </w:rPr>
        <w:t>3372.43</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s="Times New Roman"/>
          <w:color w:val="auto"/>
          <w:highlight w:val="none"/>
        </w:rPr>
        <w:t>3372.43</w:t>
      </w:r>
      <w:r>
        <w:rPr>
          <w:color w:val="auto"/>
          <w:highlight w:val="none"/>
        </w:rPr>
        <w:t>万元，预算资金到位率为</w:t>
      </w:r>
      <w:r>
        <w:rPr>
          <w:rFonts w:hint="eastAsia"/>
          <w:color w:val="auto"/>
          <w:highlight w:val="none"/>
          <w:lang w:val="en-US" w:eastAsia="zh-CN"/>
        </w:rPr>
        <w:t>100</w:t>
      </w:r>
      <w:r>
        <w:rPr>
          <w:color w:val="auto"/>
          <w:highlight w:val="none"/>
        </w:rPr>
        <w:t xml:space="preserve"> %。</w:t>
      </w:r>
    </w:p>
    <w:p>
      <w:pPr>
        <w:ind w:firstLine="560"/>
        <w:rPr>
          <w:color w:val="auto"/>
          <w:highlight w:val="none"/>
        </w:rPr>
      </w:pPr>
      <w:r>
        <w:rPr>
          <w:rFonts w:hint="eastAsia"/>
          <w:color w:val="auto"/>
          <w:highlight w:val="none"/>
        </w:rPr>
        <w:t>（2）项目资金实际使用情况分析</w:t>
      </w:r>
    </w:p>
    <w:p>
      <w:pPr>
        <w:ind w:firstLine="560"/>
        <w:rPr>
          <w:color w:val="auto"/>
          <w:highlight w:val="none"/>
        </w:rPr>
      </w:pPr>
      <w:r>
        <w:rPr>
          <w:rFonts w:hint="eastAsia"/>
          <w:color w:val="auto"/>
          <w:highlight w:val="none"/>
          <w:lang w:val="en-US" w:eastAsia="zh-CN"/>
        </w:rPr>
        <w:t>截至2023年12月31日，本项目实际支出</w:t>
      </w:r>
      <w:r>
        <w:rPr>
          <w:rFonts w:hint="eastAsia" w:cs="Times New Roman"/>
          <w:color w:val="auto"/>
          <w:highlight w:val="none"/>
        </w:rPr>
        <w:t>3372.43</w:t>
      </w:r>
      <w:r>
        <w:rPr>
          <w:rFonts w:hint="eastAsia"/>
          <w:color w:val="auto"/>
          <w:highlight w:val="none"/>
          <w:lang w:val="en-US" w:eastAsia="zh-CN"/>
        </w:rPr>
        <w:t>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（预算执行率=（实际支出资金/预算批复金额）*100。本项目资金主要用于支付项目监理费用</w:t>
      </w:r>
      <w:r>
        <w:rPr>
          <w:rFonts w:hint="eastAsia"/>
          <w:color w:val="auto"/>
          <w:highlight w:val="none"/>
          <w:lang w:val="en-US" w:eastAsia="zh-CN"/>
        </w:rPr>
        <w:t>50</w:t>
      </w:r>
      <w:r>
        <w:rPr>
          <w:rFonts w:hint="eastAsia"/>
          <w:color w:val="auto"/>
          <w:highlight w:val="none"/>
        </w:rPr>
        <w:t>万元、项目试验检测服务费用58.59万元</w:t>
      </w:r>
      <w:r>
        <w:rPr>
          <w:rFonts w:hint="eastAsia"/>
          <w:color w:val="auto"/>
          <w:highlight w:val="none"/>
          <w:lang w:eastAsia="zh-CN"/>
        </w:rPr>
        <w:t>、项目建设</w:t>
      </w:r>
      <w:r>
        <w:rPr>
          <w:rFonts w:hint="eastAsia"/>
          <w:color w:val="auto"/>
          <w:highlight w:val="none"/>
          <w:lang w:val="en-US" w:eastAsia="zh-CN"/>
        </w:rPr>
        <w:t>费用3263.84万元</w:t>
      </w:r>
      <w:r>
        <w:rPr>
          <w:rFonts w:hint="eastAsia"/>
          <w:color w:val="auto"/>
          <w:highlight w:val="none"/>
        </w:rPr>
        <w:t>。</w:t>
      </w:r>
    </w:p>
    <w:p>
      <w:pPr>
        <w:pStyle w:val="4"/>
        <w:numPr>
          <w:ilvl w:val="0"/>
          <w:numId w:val="2"/>
        </w:numPr>
        <w:ind w:firstLine="643"/>
        <w:rPr>
          <w:color w:val="auto"/>
          <w:highlight w:val="none"/>
        </w:rPr>
      </w:pPr>
      <w:r>
        <w:rPr>
          <w:rFonts w:hint="eastAsia"/>
          <w:color w:val="auto"/>
          <w:highlight w:val="none"/>
        </w:rPr>
        <w:t>项目绩效目标</w:t>
      </w:r>
    </w:p>
    <w:p>
      <w:pPr>
        <w:pStyle w:val="2"/>
        <w:ind w:firstLine="562"/>
        <w:rPr>
          <w:color w:val="auto"/>
          <w:highlight w:val="none"/>
        </w:rPr>
      </w:pPr>
      <w:r>
        <w:rPr>
          <w:rFonts w:hint="eastAsia"/>
          <w:color w:val="auto"/>
          <w:highlight w:val="none"/>
        </w:rPr>
        <w:t>1.总体目标</w:t>
      </w:r>
    </w:p>
    <w:p>
      <w:pPr>
        <w:pageBreakBefore w:val="0"/>
        <w:widowControl w:val="0"/>
        <w:kinsoku/>
        <w:wordWrap/>
        <w:overflowPunct/>
        <w:topLinePunct w:val="0"/>
        <w:autoSpaceDE/>
        <w:autoSpaceDN/>
        <w:bidi w:val="0"/>
        <w:adjustRightInd/>
        <w:snapToGrid/>
        <w:spacing w:line="360" w:lineRule="auto"/>
        <w:textAlignment w:val="auto"/>
        <w:rPr>
          <w:rFonts w:hint="eastAsia" w:cs="Times New Roman"/>
          <w:color w:val="auto"/>
          <w:highlight w:val="none"/>
          <w:lang w:val="en-US" w:eastAsia="zh-CN"/>
        </w:rPr>
      </w:pPr>
      <w:r>
        <w:rPr>
          <w:rFonts w:hint="eastAsia"/>
          <w:color w:val="auto"/>
          <w:highlight w:val="none"/>
        </w:rPr>
        <w:t>提</w:t>
      </w:r>
      <w:r>
        <w:rPr>
          <w:rFonts w:hint="eastAsia" w:cs="Times New Roman"/>
          <w:color w:val="auto"/>
          <w:highlight w:val="none"/>
        </w:rPr>
        <w:t>巴音布鲁克民用机场建设</w:t>
      </w:r>
      <w:r>
        <w:rPr>
          <w:rFonts w:hint="eastAsia" w:cs="Times New Roman"/>
          <w:color w:val="auto"/>
          <w:highlight w:val="none"/>
          <w:lang w:val="en-US" w:eastAsia="zh-CN"/>
        </w:rPr>
        <w:t>项目绩效总体目标为：建设1条长3000米、宽45米的跑道，主降方向设置Ⅰ类精密进近系统；建设3500平方米的航站楼、6个机位的站坪、1座塔台和800平方米的航管楼；配套建设空管、供油、消防救援等设施，</w:t>
      </w:r>
    </w:p>
    <w:p>
      <w:pPr>
        <w:pageBreakBefore w:val="0"/>
        <w:widowControl w:val="0"/>
        <w:kinsoku/>
        <w:wordWrap/>
        <w:overflowPunct/>
        <w:topLinePunct w:val="0"/>
        <w:autoSpaceDE/>
        <w:autoSpaceDN/>
        <w:bidi w:val="0"/>
        <w:adjustRightInd/>
        <w:snapToGrid/>
        <w:spacing w:line="360" w:lineRule="auto"/>
        <w:textAlignment w:val="auto"/>
        <w:rPr>
          <w:rFonts w:hint="default" w:cs="Times New Roman"/>
          <w:color w:val="auto"/>
          <w:highlight w:val="none"/>
          <w:lang w:val="en-US" w:eastAsia="zh-CN"/>
        </w:rPr>
      </w:pPr>
      <w:r>
        <w:rPr>
          <w:rFonts w:hint="eastAsia" w:cs="Times New Roman"/>
          <w:color w:val="auto"/>
          <w:highlight w:val="none"/>
          <w:lang w:val="en-US" w:eastAsia="zh-CN"/>
        </w:rPr>
        <w:t>改善交通条件，加快当地旅游业快速发展；响应民航“十三五”规划，完善新疆民航网络；开展通航业务，发展通用航空；促进当地经济社会发展；服务于丝绸之路经济带建设</w:t>
      </w:r>
    </w:p>
    <w:p>
      <w:pPr>
        <w:ind w:firstLine="560"/>
        <w:rPr>
          <w:color w:val="auto"/>
          <w:highlight w:val="none"/>
        </w:rPr>
      </w:pPr>
      <w:r>
        <w:rPr>
          <w:rFonts w:hint="eastAsia"/>
          <w:color w:val="auto"/>
          <w:highlight w:val="none"/>
        </w:rPr>
        <w:t>2.阶段性目标</w:t>
      </w:r>
    </w:p>
    <w:p>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w:t>
      </w:r>
      <w:r>
        <w:rPr>
          <w:rFonts w:hint="eastAsia"/>
          <w:color w:val="auto"/>
          <w:highlight w:val="none"/>
        </w:rPr>
        <w:t>的完善，完善后绩效</w:t>
      </w:r>
      <w:r>
        <w:rPr>
          <w:rFonts w:hint="eastAsia"/>
          <w:color w:val="auto"/>
          <w:highlight w:val="none"/>
          <w:lang w:eastAsia="zh-CN"/>
        </w:rPr>
        <w:t>指标</w:t>
      </w:r>
      <w:r>
        <w:rPr>
          <w:rFonts w:hint="eastAsia"/>
          <w:color w:val="auto"/>
          <w:highlight w:val="none"/>
        </w:rPr>
        <w:t>如下：</w:t>
      </w:r>
    </w:p>
    <w:p>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pPr>
        <w:ind w:firstLine="560"/>
        <w:rPr>
          <w:color w:val="auto"/>
          <w:highlight w:val="none"/>
        </w:rPr>
      </w:pPr>
      <w:r>
        <w:rPr>
          <w:rFonts w:hint="eastAsia"/>
          <w:color w:val="auto"/>
          <w:highlight w:val="none"/>
        </w:rPr>
        <w:t>①数量指标</w:t>
      </w:r>
    </w:p>
    <w:p>
      <w:pPr>
        <w:ind w:firstLine="560"/>
        <w:rPr>
          <w:rFonts w:hint="eastAsia" w:cs="Times New Roman"/>
          <w:color w:val="auto"/>
          <w:highlight w:val="none"/>
        </w:rPr>
      </w:pPr>
      <w:r>
        <w:rPr>
          <w:rFonts w:hint="eastAsia"/>
          <w:color w:val="auto"/>
          <w:highlight w:val="none"/>
          <w:lang w:val="en-US" w:eastAsia="zh-CN"/>
        </w:rPr>
        <w:t>“</w:t>
      </w:r>
      <w:r>
        <w:rPr>
          <w:rFonts w:hint="eastAsia" w:cs="Times New Roman"/>
          <w:color w:val="auto"/>
          <w:highlight w:val="none"/>
        </w:rPr>
        <w:t>完成道面工程量”指标，预期指标值为≧3000米；</w:t>
      </w:r>
    </w:p>
    <w:p>
      <w:pPr>
        <w:ind w:firstLine="560"/>
        <w:rPr>
          <w:rFonts w:hint="eastAsia" w:cs="Times New Roman"/>
          <w:color w:val="auto"/>
          <w:highlight w:val="none"/>
        </w:rPr>
      </w:pPr>
      <w:r>
        <w:rPr>
          <w:rFonts w:hint="eastAsia" w:cs="Times New Roman"/>
          <w:color w:val="auto"/>
          <w:highlight w:val="none"/>
        </w:rPr>
        <w:t>“完成航站楼工程量占比”指标，预期指标值为≧98%；</w:t>
      </w:r>
    </w:p>
    <w:p>
      <w:pPr>
        <w:ind w:firstLine="560"/>
        <w:rPr>
          <w:rFonts w:hint="eastAsia" w:cs="Times New Roman"/>
          <w:color w:val="auto"/>
          <w:highlight w:val="none"/>
        </w:rPr>
      </w:pPr>
      <w:r>
        <w:rPr>
          <w:rFonts w:hint="eastAsia" w:cs="Times New Roman"/>
          <w:color w:val="auto"/>
          <w:highlight w:val="none"/>
        </w:rPr>
        <w:t>②质量指标</w:t>
      </w:r>
    </w:p>
    <w:p>
      <w:pPr>
        <w:ind w:firstLine="560"/>
        <w:rPr>
          <w:rFonts w:hint="eastAsia" w:cs="Times New Roman"/>
          <w:color w:val="auto"/>
          <w:highlight w:val="none"/>
          <w:lang w:eastAsia="zh-CN"/>
        </w:rPr>
      </w:pPr>
      <w:r>
        <w:rPr>
          <w:rFonts w:hint="eastAsia" w:cs="Times New Roman"/>
          <w:color w:val="auto"/>
          <w:highlight w:val="none"/>
          <w:lang w:val="en-US" w:eastAsia="zh-CN"/>
        </w:rPr>
        <w:t>“</w:t>
      </w:r>
      <w:r>
        <w:rPr>
          <w:rFonts w:hint="eastAsia" w:cs="Times New Roman"/>
          <w:color w:val="auto"/>
          <w:highlight w:val="none"/>
        </w:rPr>
        <w:t>项目资金到位率”指标，预期指标值为≧9</w:t>
      </w:r>
      <w:r>
        <w:rPr>
          <w:rFonts w:hint="eastAsia" w:cs="Times New Roman"/>
          <w:color w:val="auto"/>
          <w:highlight w:val="none"/>
          <w:lang w:val="en-US" w:eastAsia="zh-CN"/>
        </w:rPr>
        <w:t>5</w:t>
      </w:r>
      <w:r>
        <w:rPr>
          <w:rFonts w:hint="eastAsia" w:cs="Times New Roman"/>
          <w:color w:val="auto"/>
          <w:highlight w:val="none"/>
        </w:rPr>
        <w:t>%</w:t>
      </w:r>
      <w:r>
        <w:rPr>
          <w:rFonts w:hint="eastAsia" w:cs="Times New Roman"/>
          <w:color w:val="auto"/>
          <w:highlight w:val="none"/>
          <w:lang w:eastAsia="zh-CN"/>
        </w:rPr>
        <w:t>；</w:t>
      </w:r>
    </w:p>
    <w:p>
      <w:pPr>
        <w:ind w:firstLine="560"/>
        <w:rPr>
          <w:rFonts w:hint="eastAsia"/>
          <w:color w:val="auto"/>
          <w:highlight w:val="none"/>
          <w:lang w:eastAsia="zh-CN"/>
        </w:rPr>
      </w:pPr>
      <w:r>
        <w:rPr>
          <w:rFonts w:hint="eastAsia" w:cs="Times New Roman"/>
          <w:color w:val="auto"/>
          <w:highlight w:val="none"/>
          <w:lang w:val="en-US" w:eastAsia="zh-CN"/>
        </w:rPr>
        <w:t>“</w:t>
      </w:r>
      <w:r>
        <w:rPr>
          <w:rFonts w:hint="eastAsia" w:cs="Times New Roman"/>
          <w:color w:val="auto"/>
          <w:highlight w:val="none"/>
        </w:rPr>
        <w:t>工程质量合格率”指标，预期指标值为≧9</w:t>
      </w:r>
      <w:r>
        <w:rPr>
          <w:rFonts w:hint="eastAsia" w:cs="Times New Roman"/>
          <w:color w:val="auto"/>
          <w:highlight w:val="none"/>
          <w:lang w:val="en-US" w:eastAsia="zh-CN"/>
        </w:rPr>
        <w:t>8</w:t>
      </w:r>
      <w:r>
        <w:rPr>
          <w:rFonts w:hint="eastAsia" w:cs="Times New Roman"/>
          <w:color w:val="auto"/>
          <w:highlight w:val="none"/>
        </w:rPr>
        <w:t>%</w:t>
      </w:r>
      <w:r>
        <w:rPr>
          <w:rFonts w:hint="eastAsia" w:cs="Times New Roman"/>
          <w:color w:val="auto"/>
          <w:highlight w:val="none"/>
          <w:lang w:eastAsia="zh-CN"/>
        </w:rPr>
        <w:t>；</w:t>
      </w:r>
    </w:p>
    <w:p>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pPr>
        <w:ind w:firstLine="560"/>
        <w:rPr>
          <w:color w:val="auto"/>
          <w:highlight w:val="none"/>
        </w:rPr>
      </w:pPr>
      <w:r>
        <w:rPr>
          <w:rFonts w:hint="eastAsia"/>
          <w:color w:val="auto"/>
          <w:highlight w:val="none"/>
        </w:rPr>
        <w:t>“项目完成时间”指标，预期指标值为</w:t>
      </w:r>
      <w:r>
        <w:rPr>
          <w:rFonts w:hint="eastAsia"/>
          <w:color w:val="auto"/>
          <w:highlight w:val="none"/>
          <w:lang w:val="en-US" w:eastAsia="zh-CN"/>
        </w:rPr>
        <w:t>360天。</w:t>
      </w:r>
    </w:p>
    <w:p>
      <w:pPr>
        <w:ind w:firstLine="560"/>
        <w:rPr>
          <w:color w:val="auto"/>
          <w:highlight w:val="none"/>
        </w:rPr>
      </w:pPr>
      <w:r>
        <w:rPr>
          <w:rFonts w:hint="eastAsia"/>
          <w:color w:val="auto"/>
          <w:highlight w:val="none"/>
        </w:rPr>
        <w:t>④成本指标</w:t>
      </w:r>
    </w:p>
    <w:p>
      <w:pPr>
        <w:ind w:firstLine="560"/>
        <w:rPr>
          <w:color w:val="auto"/>
          <w:highlight w:val="none"/>
        </w:rPr>
      </w:pPr>
      <w:r>
        <w:rPr>
          <w:rFonts w:hint="eastAsia"/>
          <w:color w:val="auto"/>
          <w:highlight w:val="none"/>
        </w:rPr>
        <w:t>“项目监理费”指标，预期指标值为</w:t>
      </w:r>
      <w:r>
        <w:rPr>
          <w:rFonts w:hint="eastAsia"/>
          <w:color w:val="auto"/>
          <w:highlight w:val="none"/>
          <w:lang w:val="en-US" w:eastAsia="zh-CN"/>
        </w:rPr>
        <w:t>50万元</w:t>
      </w:r>
      <w:r>
        <w:rPr>
          <w:rFonts w:hint="eastAsia"/>
          <w:color w:val="auto"/>
          <w:highlight w:val="none"/>
        </w:rPr>
        <w:t>；</w:t>
      </w:r>
    </w:p>
    <w:p>
      <w:pPr>
        <w:ind w:firstLine="560"/>
        <w:rPr>
          <w:rFonts w:hint="eastAsia"/>
          <w:color w:val="auto"/>
          <w:highlight w:val="none"/>
          <w:lang w:eastAsia="zh-CN"/>
        </w:rPr>
      </w:pPr>
      <w:r>
        <w:rPr>
          <w:rFonts w:hint="eastAsia"/>
          <w:color w:val="auto"/>
          <w:highlight w:val="none"/>
        </w:rPr>
        <w:t>“项目试验检测服务费”指标，预期指标值为58.59万元</w:t>
      </w:r>
      <w:r>
        <w:rPr>
          <w:rFonts w:hint="eastAsia"/>
          <w:color w:val="auto"/>
          <w:highlight w:val="none"/>
          <w:lang w:eastAsia="zh-CN"/>
        </w:rPr>
        <w:t>；</w:t>
      </w:r>
    </w:p>
    <w:p>
      <w:pPr>
        <w:ind w:firstLine="560"/>
        <w:rPr>
          <w:rFonts w:hint="eastAsia"/>
          <w:color w:val="auto"/>
          <w:highlight w:val="none"/>
          <w:lang w:eastAsia="zh-CN"/>
        </w:rPr>
      </w:pPr>
      <w:r>
        <w:rPr>
          <w:rFonts w:hint="eastAsia"/>
          <w:color w:val="auto"/>
          <w:highlight w:val="none"/>
        </w:rPr>
        <w:t>“项目建设款”指标，预期指标值为3263.84万元</w:t>
      </w:r>
      <w:r>
        <w:rPr>
          <w:rFonts w:hint="eastAsia"/>
          <w:color w:val="auto"/>
          <w:highlight w:val="none"/>
          <w:lang w:eastAsia="zh-CN"/>
        </w:rPr>
        <w:t>；</w:t>
      </w:r>
    </w:p>
    <w:p>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pPr>
        <w:rPr>
          <w:color w:val="auto"/>
          <w:highlight w:val="none"/>
        </w:rPr>
      </w:pPr>
      <w:r>
        <w:rPr>
          <w:rFonts w:hint="eastAsia"/>
          <w:color w:val="auto"/>
          <w:highlight w:val="none"/>
        </w:rPr>
        <w:t>①经济效益指标</w:t>
      </w:r>
    </w:p>
    <w:p>
      <w:pPr>
        <w:ind w:firstLine="560"/>
        <w:rPr>
          <w:color w:val="auto"/>
          <w:highlight w:val="none"/>
        </w:rPr>
      </w:pPr>
      <w:r>
        <w:rPr>
          <w:rFonts w:hint="eastAsia"/>
          <w:color w:val="auto"/>
          <w:highlight w:val="none"/>
          <w:lang w:val="en-US" w:eastAsia="zh-CN"/>
        </w:rPr>
        <w:t>无</w:t>
      </w:r>
      <w:r>
        <w:rPr>
          <w:rFonts w:hint="eastAsia"/>
          <w:color w:val="auto"/>
          <w:highlight w:val="none"/>
        </w:rPr>
        <w:t>；</w:t>
      </w:r>
    </w:p>
    <w:p>
      <w:pPr>
        <w:ind w:firstLine="560"/>
        <w:rPr>
          <w:color w:val="auto"/>
          <w:highlight w:val="none"/>
        </w:rPr>
      </w:pPr>
      <w:r>
        <w:rPr>
          <w:rFonts w:hint="eastAsia"/>
          <w:color w:val="auto"/>
          <w:highlight w:val="none"/>
        </w:rPr>
        <w:t>②社会效益指标</w:t>
      </w:r>
    </w:p>
    <w:p>
      <w:pPr>
        <w:ind w:firstLine="560"/>
        <w:rPr>
          <w:color w:val="auto"/>
          <w:highlight w:val="none"/>
        </w:rPr>
      </w:pPr>
      <w:r>
        <w:rPr>
          <w:rFonts w:hint="eastAsia"/>
          <w:color w:val="auto"/>
          <w:highlight w:val="none"/>
        </w:rPr>
        <w:t>“改善交通条件，加快当地旅游业快速发展”指标，预期指标值为有效改善；</w:t>
      </w:r>
    </w:p>
    <w:p>
      <w:pPr>
        <w:ind w:firstLine="560"/>
        <w:rPr>
          <w:color w:val="auto"/>
          <w:highlight w:val="none"/>
        </w:rPr>
      </w:pPr>
      <w:r>
        <w:rPr>
          <w:rFonts w:hint="eastAsia"/>
          <w:color w:val="auto"/>
          <w:highlight w:val="none"/>
        </w:rPr>
        <w:t>“满足民用机场建设可持续发展”指标，预期指标值为持续有效；</w:t>
      </w:r>
    </w:p>
    <w:p>
      <w:pPr>
        <w:ind w:firstLine="560"/>
        <w:rPr>
          <w:color w:val="auto"/>
          <w:highlight w:val="none"/>
        </w:rPr>
      </w:pPr>
      <w:r>
        <w:rPr>
          <w:rFonts w:hint="eastAsia"/>
          <w:color w:val="auto"/>
          <w:highlight w:val="none"/>
        </w:rPr>
        <w:t>③生态效益指标</w:t>
      </w:r>
    </w:p>
    <w:p>
      <w:pPr>
        <w:ind w:firstLine="560"/>
        <w:rPr>
          <w:color w:val="auto"/>
          <w:highlight w:val="none"/>
        </w:rPr>
      </w:pPr>
      <w:r>
        <w:rPr>
          <w:rFonts w:hint="eastAsia"/>
          <w:color w:val="auto"/>
          <w:highlight w:val="none"/>
          <w:lang w:val="en-US" w:eastAsia="zh-CN"/>
        </w:rPr>
        <w:t>无</w:t>
      </w:r>
      <w:r>
        <w:rPr>
          <w:rFonts w:hint="eastAsia"/>
          <w:color w:val="auto"/>
          <w:highlight w:val="none"/>
        </w:rPr>
        <w:t>；</w:t>
      </w:r>
    </w:p>
    <w:p>
      <w:pPr>
        <w:ind w:firstLine="560"/>
        <w:rPr>
          <w:color w:val="auto"/>
          <w:highlight w:val="none"/>
        </w:rPr>
      </w:pPr>
      <w:r>
        <w:rPr>
          <w:rFonts w:hint="eastAsia"/>
          <w:color w:val="auto"/>
          <w:highlight w:val="none"/>
        </w:rPr>
        <w:t>④满意度指标</w:t>
      </w:r>
    </w:p>
    <w:p>
      <w:pPr>
        <w:ind w:firstLine="560"/>
        <w:rPr>
          <w:color w:val="auto"/>
          <w:highlight w:val="none"/>
        </w:rPr>
      </w:pPr>
      <w:r>
        <w:rPr>
          <w:rFonts w:hint="eastAsia"/>
          <w:color w:val="auto"/>
          <w:highlight w:val="none"/>
        </w:rPr>
        <w:t>“群众满意度”指标，预期指标值为≧98%；</w:t>
      </w:r>
    </w:p>
    <w:p>
      <w:pPr>
        <w:pStyle w:val="3"/>
        <w:ind w:firstLine="643"/>
        <w:rPr>
          <w:color w:val="auto"/>
          <w:highlight w:val="none"/>
        </w:rPr>
      </w:pPr>
      <w:r>
        <w:rPr>
          <w:rFonts w:hint="eastAsia"/>
          <w:color w:val="auto"/>
          <w:highlight w:val="none"/>
        </w:rPr>
        <w:t>二、绩效评价工作开展情况</w:t>
      </w:r>
    </w:p>
    <w:p>
      <w:pPr>
        <w:pStyle w:val="4"/>
        <w:ind w:firstLine="643"/>
        <w:rPr>
          <w:color w:val="auto"/>
          <w:highlight w:val="none"/>
        </w:rPr>
      </w:pPr>
      <w:bookmarkStart w:id="0" w:name="_Toc26632"/>
      <w:bookmarkStart w:id="1" w:name="_Toc12868"/>
      <w:bookmarkStart w:id="2" w:name="_Toc5258"/>
      <w:bookmarkStart w:id="3" w:name="_Toc5462343"/>
      <w:bookmarkStart w:id="4" w:name="_Toc22922"/>
      <w:bookmarkStart w:id="5" w:name="_Toc21664"/>
      <w:bookmarkStart w:id="6" w:name="_Toc22169_WPSOffice_Level2"/>
      <w:bookmarkStart w:id="7" w:name="_Toc480473081"/>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w:t>
      </w:r>
      <w:r>
        <w:rPr>
          <w:rFonts w:hint="eastAsia" w:cs="Times New Roman"/>
          <w:color w:val="auto"/>
          <w:highlight w:val="none"/>
        </w:rPr>
        <w:t>巴音布鲁克民用机场建设项目基础设施2022年中央预算内资金</w:t>
      </w:r>
      <w:r>
        <w:rPr>
          <w:rFonts w:hint="eastAsia"/>
          <w:color w:val="auto"/>
          <w:highlight w:val="none"/>
        </w:rPr>
        <w:t>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2"/>
        <w:rPr>
          <w:color w:val="auto"/>
          <w:highlight w:val="none"/>
        </w:rPr>
      </w:pPr>
      <w:r>
        <w:rPr>
          <w:rFonts w:hint="eastAsia"/>
          <w:color w:val="auto"/>
          <w:highlight w:val="none"/>
        </w:rPr>
        <w:t>2.绩效评价对象</w:t>
      </w:r>
    </w:p>
    <w:p>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s="Times New Roman"/>
          <w:color w:val="auto"/>
          <w:highlight w:val="none"/>
        </w:rPr>
        <w:t>巴音布鲁克民用机场建设项目基础设施2022年中央预算内资金项目</w:t>
      </w:r>
      <w:r>
        <w:rPr>
          <w:rFonts w:hint="eastAsia"/>
          <w:color w:val="auto"/>
          <w:highlight w:val="none"/>
        </w:rPr>
        <w:t>，评价核心为项目</w:t>
      </w:r>
      <w:r>
        <w:rPr>
          <w:rFonts w:hint="eastAsia"/>
          <w:color w:val="auto"/>
          <w:highlight w:val="none"/>
          <w:lang w:val="en-US" w:eastAsia="zh-CN"/>
        </w:rPr>
        <w:t>的资金投入、产出及效益</w:t>
      </w:r>
      <w:r>
        <w:rPr>
          <w:rFonts w:hint="eastAsia"/>
          <w:color w:val="auto"/>
          <w:highlight w:val="none"/>
        </w:rPr>
        <w:t>。</w:t>
      </w:r>
    </w:p>
    <w:p>
      <w:pPr>
        <w:pStyle w:val="2"/>
        <w:ind w:firstLine="562"/>
        <w:rPr>
          <w:color w:val="auto"/>
          <w:highlight w:val="none"/>
        </w:rPr>
      </w:pPr>
      <w:r>
        <w:rPr>
          <w:rFonts w:hint="eastAsia"/>
          <w:color w:val="auto"/>
          <w:highlight w:val="none"/>
        </w:rPr>
        <w:t>3.绩效评价范围</w:t>
      </w:r>
    </w:p>
    <w:p>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pPr>
        <w:pStyle w:val="2"/>
        <w:ind w:firstLine="562"/>
        <w:rPr>
          <w:color w:val="auto"/>
          <w:highlight w:val="none"/>
        </w:rPr>
      </w:pPr>
      <w:r>
        <w:rPr>
          <w:rFonts w:hint="eastAsia"/>
          <w:color w:val="auto"/>
          <w:highlight w:val="none"/>
        </w:rPr>
        <w:t>1.绩效评价原则</w:t>
      </w:r>
    </w:p>
    <w:p>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pPr>
        <w:ind w:firstLine="560"/>
        <w:rPr>
          <w:color w:val="auto"/>
          <w:highlight w:val="none"/>
        </w:rPr>
      </w:pPr>
      <w:bookmarkStart w:id="8" w:name="_Toc428278230"/>
      <w:bookmarkStart w:id="9" w:name="_Toc419984722"/>
      <w:bookmarkStart w:id="10" w:name="_Toc1913"/>
      <w:bookmarkStart w:id="11" w:name="_Toc26131"/>
      <w:r>
        <w:rPr>
          <w:rFonts w:hint="eastAsia"/>
          <w:color w:val="auto"/>
          <w:highlight w:val="none"/>
        </w:rPr>
        <w:t>（1）科学公正。绩效评价应当运用科学合理的方法，按照规范的程序，对项目绩效进行客观、公正的反映。</w:t>
      </w:r>
    </w:p>
    <w:p>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snapToGrid w:val="0"/>
        <w:ind w:firstLine="560"/>
        <w:rPr>
          <w:color w:val="auto"/>
          <w:highlight w:val="none"/>
        </w:rPr>
      </w:pPr>
      <w:r>
        <w:rPr>
          <w:rFonts w:hint="eastAsia"/>
          <w:color w:val="auto"/>
          <w:highlight w:val="none"/>
        </w:rPr>
        <w:t>（4）公开透明。绩效评价结果应依法依规公开，并自觉接受社会监督。</w:t>
      </w:r>
    </w:p>
    <w:p>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pPr>
        <w:pStyle w:val="2"/>
        <w:ind w:firstLine="562"/>
        <w:rPr>
          <w:color w:val="auto"/>
          <w:highlight w:val="none"/>
        </w:rPr>
      </w:pPr>
      <w:r>
        <w:rPr>
          <w:rFonts w:hint="eastAsia"/>
          <w:color w:val="auto"/>
          <w:highlight w:val="none"/>
        </w:rPr>
        <w:t>2.绩效评价指标体系</w:t>
      </w:r>
      <w:bookmarkEnd w:id="8"/>
      <w:bookmarkEnd w:id="9"/>
      <w:bookmarkEnd w:id="10"/>
      <w:bookmarkEnd w:id="11"/>
    </w:p>
    <w:p>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pPr>
        <w:pStyle w:val="2"/>
        <w:ind w:firstLine="562"/>
        <w:rPr>
          <w:color w:val="auto"/>
          <w:highlight w:val="none"/>
        </w:rPr>
      </w:pPr>
      <w:r>
        <w:rPr>
          <w:rFonts w:hint="eastAsia"/>
          <w:color w:val="auto"/>
          <w:highlight w:val="none"/>
        </w:rPr>
        <w:t>3.评价方法</w:t>
      </w:r>
    </w:p>
    <w:p>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pPr>
        <w:pStyle w:val="2"/>
        <w:ind w:firstLine="562"/>
        <w:rPr>
          <w:color w:val="auto"/>
          <w:highlight w:val="none"/>
        </w:rPr>
      </w:pPr>
      <w:r>
        <w:rPr>
          <w:rFonts w:hint="eastAsia"/>
          <w:color w:val="auto"/>
          <w:highlight w:val="none"/>
        </w:rPr>
        <w:t>4.评价标准</w:t>
      </w:r>
    </w:p>
    <w:p>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rPr>
          <w:color w:val="auto"/>
          <w:highlight w:val="none"/>
        </w:rPr>
      </w:pPr>
      <w:r>
        <w:rPr>
          <w:rFonts w:hint="eastAsia"/>
          <w:color w:val="auto"/>
          <w:highlight w:val="none"/>
        </w:rPr>
        <w:t>（三）绩效评价工作过程</w:t>
      </w:r>
    </w:p>
    <w:p>
      <w:pPr>
        <w:pStyle w:val="2"/>
        <w:ind w:firstLine="562"/>
        <w:rPr>
          <w:color w:val="auto"/>
          <w:highlight w:val="none"/>
        </w:rPr>
      </w:pPr>
      <w:r>
        <w:rPr>
          <w:rFonts w:hint="eastAsia"/>
          <w:color w:val="auto"/>
          <w:highlight w:val="none"/>
        </w:rPr>
        <w:t>1.前期准备</w:t>
      </w:r>
    </w:p>
    <w:p>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color w:val="auto"/>
          <w:highlight w:val="none"/>
        </w:rPr>
      </w:pPr>
      <w:r>
        <w:rPr>
          <w:rFonts w:hint="eastAsia" w:cs="Times New Roman"/>
          <w:color w:val="auto"/>
          <w:highlight w:val="none"/>
          <w:lang w:val="en-US" w:eastAsia="zh-CN"/>
        </w:rPr>
        <w:t>占更加甫</w:t>
      </w:r>
      <w:r>
        <w:rPr>
          <w:rFonts w:hint="eastAsia"/>
          <w:color w:val="auto"/>
          <w:highlight w:val="none"/>
        </w:rPr>
        <w:t>（评价小组组长）：</w:t>
      </w:r>
      <w:r>
        <w:rPr>
          <w:rFonts w:hint="eastAsia" w:cs="Times New Roman"/>
          <w:color w:val="auto"/>
          <w:highlight w:val="none"/>
          <w:lang w:val="en-US" w:eastAsia="zh-CN"/>
        </w:rPr>
        <w:t>主要负责负责统一部署和管理绩效考核工作，对各部门负责人进行绩效考核评价，对各部门的考核结果进行审核，对各部门工作进行指导，促进项目绩效目标的达成和提高</w:t>
      </w:r>
      <w:r>
        <w:rPr>
          <w:rFonts w:hint="eastAsia"/>
          <w:color w:val="auto"/>
          <w:highlight w:val="none"/>
        </w:rPr>
        <w:t>;</w:t>
      </w:r>
    </w:p>
    <w:p>
      <w:pPr>
        <w:ind w:firstLine="560"/>
        <w:rPr>
          <w:rFonts w:hint="eastAsia"/>
          <w:color w:val="auto"/>
          <w:highlight w:val="none"/>
          <w:lang w:val="en-US" w:eastAsia="zh-CN"/>
        </w:rPr>
      </w:pPr>
      <w:r>
        <w:rPr>
          <w:rFonts w:hint="eastAsia" w:cs="Times New Roman"/>
          <w:color w:val="auto"/>
          <w:highlight w:val="none"/>
          <w:lang w:val="en-US" w:eastAsia="zh-CN"/>
        </w:rPr>
        <w:t>王龙</w:t>
      </w:r>
      <w:r>
        <w:rPr>
          <w:rFonts w:hint="eastAsia"/>
          <w:color w:val="auto"/>
          <w:highlight w:val="none"/>
        </w:rPr>
        <w:t>（评价小组组员）：</w:t>
      </w:r>
      <w:r>
        <w:rPr>
          <w:rFonts w:hint="eastAsia" w:cs="Times New Roman"/>
          <w:color w:val="auto"/>
          <w:highlight w:val="none"/>
          <w:lang w:val="en-US" w:eastAsia="zh-CN"/>
        </w:rPr>
        <w:t>主要负责组员负责依据考评原则和考评程序，对所属部门员工进行绩效考核评价</w:t>
      </w:r>
      <w:r>
        <w:rPr>
          <w:rFonts w:hint="eastAsia"/>
          <w:color w:val="auto"/>
          <w:highlight w:val="none"/>
          <w:lang w:val="en-US" w:eastAsia="zh-CN"/>
        </w:rPr>
        <w:t>。</w:t>
      </w:r>
    </w:p>
    <w:p>
      <w:pPr>
        <w:ind w:firstLine="560"/>
        <w:rPr>
          <w:color w:val="auto"/>
          <w:highlight w:val="none"/>
        </w:rPr>
      </w:pPr>
      <w:r>
        <w:rPr>
          <w:rFonts w:hint="eastAsia"/>
          <w:color w:val="auto"/>
          <w:highlight w:val="none"/>
          <w:lang w:val="en-US" w:eastAsia="zh-CN"/>
        </w:rPr>
        <w:t>贡布道尔吉</w:t>
      </w:r>
      <w:r>
        <w:rPr>
          <w:rFonts w:hint="eastAsia"/>
          <w:color w:val="auto"/>
          <w:highlight w:val="none"/>
        </w:rPr>
        <w:t>（评价小组组员）：</w:t>
      </w:r>
      <w:r>
        <w:rPr>
          <w:rFonts w:hint="eastAsia" w:cs="Times New Roman"/>
          <w:color w:val="auto"/>
          <w:highlight w:val="none"/>
          <w:lang w:val="en-US" w:eastAsia="zh-CN"/>
        </w:rPr>
        <w:t>主要负责及时与员工进行考评沟通，提供必要的反馈和指导及项目自评报告的撰写</w:t>
      </w:r>
      <w:r>
        <w:rPr>
          <w:rFonts w:hint="eastAsia"/>
          <w:color w:val="auto"/>
          <w:highlight w:val="none"/>
        </w:rPr>
        <w:t>。</w:t>
      </w:r>
    </w:p>
    <w:p>
      <w:pPr>
        <w:pStyle w:val="2"/>
        <w:ind w:firstLine="562"/>
        <w:rPr>
          <w:color w:val="auto"/>
          <w:highlight w:val="none"/>
        </w:rPr>
      </w:pPr>
      <w:r>
        <w:rPr>
          <w:rFonts w:hint="eastAsia"/>
          <w:color w:val="auto"/>
          <w:highlight w:val="none"/>
        </w:rPr>
        <w:t>2.组织实施</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rPr>
          <w:color w:val="auto"/>
          <w:highlight w:val="none"/>
        </w:rPr>
      </w:pPr>
      <w:r>
        <w:rPr>
          <w:rFonts w:hint="eastAsia"/>
          <w:color w:val="auto"/>
          <w:highlight w:val="none"/>
        </w:rPr>
        <w:t>3.分析评价</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pPr>
        <w:pStyle w:val="2"/>
        <w:ind w:firstLine="562"/>
        <w:rPr>
          <w:rFonts w:hint="eastAsia"/>
          <w:color w:val="auto"/>
          <w:highlight w:val="none"/>
        </w:rPr>
      </w:pPr>
      <w:r>
        <w:rPr>
          <w:rFonts w:hint="eastAsia"/>
          <w:color w:val="auto"/>
          <w:highlight w:val="none"/>
        </w:rPr>
        <w:t>4.撰写与提交评价报告</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pPr>
        <w:pStyle w:val="2"/>
        <w:ind w:firstLine="562"/>
        <w:rPr>
          <w:rFonts w:hint="eastAsia"/>
          <w:color w:val="auto"/>
          <w:highlight w:val="none"/>
        </w:rPr>
      </w:pPr>
      <w:r>
        <w:rPr>
          <w:rFonts w:hint="eastAsia"/>
          <w:color w:val="auto"/>
          <w:highlight w:val="none"/>
        </w:rPr>
        <w:t>5.问题整改</w:t>
      </w:r>
    </w:p>
    <w:p>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rPr>
          <w:rFonts w:hint="eastAsia"/>
          <w:color w:val="auto"/>
          <w:highlight w:val="none"/>
        </w:rPr>
      </w:pPr>
      <w:r>
        <w:rPr>
          <w:rFonts w:hint="eastAsia"/>
          <w:color w:val="auto"/>
          <w:highlight w:val="none"/>
        </w:rPr>
        <w:t>6.档案整理</w:t>
      </w:r>
    </w:p>
    <w:p>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pPr>
        <w:pStyle w:val="3"/>
        <w:numPr>
          <w:ilvl w:val="0"/>
          <w:numId w:val="3"/>
        </w:numPr>
        <w:ind w:firstLine="643"/>
        <w:rPr>
          <w:color w:val="auto"/>
          <w:highlight w:val="none"/>
        </w:rPr>
      </w:pPr>
      <w:r>
        <w:rPr>
          <w:rFonts w:hint="eastAsia"/>
          <w:color w:val="auto"/>
          <w:highlight w:val="none"/>
        </w:rPr>
        <w:t>综合评价情况及评价结论</w:t>
      </w:r>
    </w:p>
    <w:p>
      <w:pPr>
        <w:pStyle w:val="4"/>
        <w:ind w:firstLine="643"/>
        <w:rPr>
          <w:rFonts w:hint="eastAsia"/>
          <w:b w:val="0"/>
          <w:color w:val="auto"/>
          <w:highlight w:val="none"/>
        </w:rPr>
      </w:pPr>
      <w:r>
        <w:rPr>
          <w:rFonts w:hint="eastAsia"/>
          <w:color w:val="auto"/>
          <w:highlight w:val="none"/>
        </w:rPr>
        <w:t>（一）综合评价情况</w:t>
      </w:r>
    </w:p>
    <w:p>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s="Times New Roman"/>
          <w:color w:val="auto"/>
          <w:highlight w:val="none"/>
        </w:rPr>
        <w:t>达成</w:t>
      </w:r>
      <w:r>
        <w:rPr>
          <w:rFonts w:hint="eastAsia" w:cs="Times New Roman"/>
          <w:color w:val="auto"/>
          <w:highlight w:val="none"/>
          <w:lang w:val="zh-TW" w:eastAsia="zh-TW"/>
        </w:rPr>
        <w:t>年初设立的绩效目标</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pPr>
        <w:ind w:firstLine="560"/>
        <w:rPr>
          <w:rFonts w:hint="eastAsia"/>
          <w:color w:val="auto"/>
          <w:highlight w:val="none"/>
          <w:lang w:val="en-US" w:eastAsia="zh-CN"/>
        </w:rPr>
      </w:pPr>
      <w:r>
        <w:rPr>
          <w:rFonts w:hint="eastAsia"/>
          <w:color w:val="auto"/>
          <w:highlight w:val="none"/>
        </w:rPr>
        <w:t>一是：</w:t>
      </w:r>
      <w:r>
        <w:rPr>
          <w:rFonts w:hint="eastAsia"/>
          <w:color w:val="auto"/>
          <w:highlight w:val="none"/>
          <w:lang w:val="en-US" w:eastAsia="zh-CN"/>
        </w:rPr>
        <w:t>积极响应政策，完善新疆民航网络的需要。根据中国民用航空局、国家发展和改革委、交通运输部《中国民用航发展第十三个五年规划》，和静县巴音布鲁克机场是“十三五”时期开展前期工作的新建机场之一，机场的建设是新疆民航网络体系的重要组成部分。</w:t>
      </w:r>
    </w:p>
    <w:p>
      <w:pPr>
        <w:ind w:firstLine="560"/>
        <w:rPr>
          <w:rFonts w:hint="eastAsia"/>
          <w:color w:val="auto"/>
          <w:highlight w:val="none"/>
          <w:lang w:val="en-US" w:eastAsia="zh-CN"/>
        </w:rPr>
      </w:pPr>
      <w:r>
        <w:rPr>
          <w:rFonts w:hint="eastAsia"/>
          <w:color w:val="auto"/>
          <w:highlight w:val="none"/>
        </w:rPr>
        <w:t>二是：</w:t>
      </w:r>
      <w:r>
        <w:rPr>
          <w:rFonts w:hint="eastAsia"/>
          <w:color w:val="auto"/>
          <w:highlight w:val="none"/>
          <w:lang w:val="en-US" w:eastAsia="zh-CN"/>
        </w:rPr>
        <w:t xml:space="preserve">改善区域交通条件，加快当地旅游业快速发展。和静县立足旅游业，现对于巴音布鲁克和巩乃斯两个主要旅游景区耗时、单一的公路运输方式现状难以满足未来发展的需求，机场的修建大大缩短了景区与周边城市的距离，节省了路途耗时，对加快发展旅游资源起到积极推进作用。      </w:t>
      </w:r>
    </w:p>
    <w:p>
      <w:pPr>
        <w:ind w:firstLine="560"/>
        <w:rPr>
          <w:color w:val="auto"/>
          <w:highlight w:val="none"/>
        </w:rPr>
      </w:pPr>
      <w:r>
        <w:rPr>
          <w:rFonts w:hint="eastAsia" w:cs="Times New Roman"/>
          <w:color w:val="auto"/>
          <w:highlight w:val="none"/>
          <w:lang w:val="en-US" w:eastAsia="zh-CN"/>
        </w:rPr>
        <w:t>三是</w:t>
      </w:r>
      <w:r>
        <w:rPr>
          <w:rFonts w:hint="eastAsia"/>
          <w:color w:val="auto"/>
          <w:highlight w:val="none"/>
        </w:rPr>
        <w:t>：</w:t>
      </w:r>
      <w:r>
        <w:rPr>
          <w:rFonts w:hint="eastAsia"/>
          <w:color w:val="auto"/>
          <w:highlight w:val="none"/>
          <w:lang w:val="en-US" w:eastAsia="zh-CN"/>
        </w:rPr>
        <w:t>促进当地经济社会发展</w:t>
      </w:r>
      <w:r>
        <w:rPr>
          <w:rFonts w:hint="eastAsia"/>
          <w:color w:val="auto"/>
          <w:highlight w:val="none"/>
        </w:rPr>
        <w:t>。</w:t>
      </w:r>
      <w:r>
        <w:rPr>
          <w:rFonts w:hint="eastAsia"/>
          <w:color w:val="auto"/>
          <w:highlight w:val="none"/>
          <w:lang w:val="en-US" w:eastAsia="zh-CN"/>
        </w:rPr>
        <w:t>经济发展与当地的基础设施条件、尤其是交通设施密不可分，第五对外联系方式的便捷程度将直接影响经济的发展。巴音布鲁克机场建设，加快和静县优质资源转换为经济实力的步伐，促进经济发展，提高</w:t>
      </w:r>
      <w:r>
        <w:rPr>
          <w:rFonts w:hint="eastAsia"/>
          <w:color w:val="auto"/>
          <w:highlight w:val="none"/>
        </w:rPr>
        <w:t>群众生活水平。</w:t>
      </w:r>
    </w:p>
    <w:p>
      <w:pPr>
        <w:pStyle w:val="4"/>
        <w:ind w:left="560" w:leftChars="200" w:firstLine="0" w:firstLineChars="0"/>
        <w:rPr>
          <w:color w:val="auto"/>
          <w:highlight w:val="none"/>
        </w:rPr>
      </w:pPr>
      <w:r>
        <w:rPr>
          <w:rFonts w:hint="eastAsia"/>
          <w:color w:val="auto"/>
          <w:highlight w:val="none"/>
        </w:rPr>
        <w:t>（二）评价结论</w:t>
      </w:r>
    </w:p>
    <w:p>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s="Times New Roman"/>
          <w:color w:val="auto"/>
          <w:highlight w:val="none"/>
          <w:lang w:val="en-US" w:eastAsia="zh-CN"/>
        </w:rPr>
        <w:t>22</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22</w:t>
      </w:r>
      <w:r>
        <w:rPr>
          <w:rFonts w:hint="eastAsia"/>
          <w:color w:val="auto"/>
          <w:highlight w:val="none"/>
          <w:lang w:val="zh-TW" w:eastAsia="zh-TW"/>
        </w:rPr>
        <w:t>个，</w:t>
      </w:r>
      <w:r>
        <w:rPr>
          <w:rFonts w:hint="eastAsia"/>
          <w:color w:val="auto"/>
          <w:highlight w:val="none"/>
        </w:rPr>
        <w:t>总体完成率为</w:t>
      </w:r>
      <w:r>
        <w:rPr>
          <w:rFonts w:hint="eastAsia" w:cs="Times New Roman"/>
          <w:color w:val="auto"/>
          <w:highlight w:val="none"/>
          <w:lang w:val="en-US" w:eastAsia="zh-CN"/>
        </w:rPr>
        <w:t>100</w:t>
      </w:r>
      <w:r>
        <w:rPr>
          <w:rFonts w:hint="eastAsia" w:cs="Times New Roman"/>
          <w:color w:val="auto"/>
          <w:highlight w:val="none"/>
          <w:lang w:val="zh-TW" w:eastAsia="zh-TW"/>
        </w:rPr>
        <w:t>%</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pPr>
        <w:pStyle w:val="3"/>
        <w:numPr>
          <w:ilvl w:val="0"/>
          <w:numId w:val="3"/>
        </w:numPr>
        <w:ind w:firstLine="643"/>
        <w:rPr>
          <w:color w:val="auto"/>
          <w:highlight w:val="none"/>
        </w:rPr>
      </w:pPr>
      <w:r>
        <w:rPr>
          <w:rFonts w:hint="eastAsia"/>
          <w:color w:val="auto"/>
          <w:highlight w:val="none"/>
        </w:rPr>
        <w:t>绩效评价指标分析</w:t>
      </w:r>
    </w:p>
    <w:p>
      <w:pPr>
        <w:pStyle w:val="4"/>
        <w:ind w:firstLine="643"/>
        <w:rPr>
          <w:color w:val="auto"/>
          <w:highlight w:val="none"/>
        </w:rPr>
      </w:pPr>
      <w:r>
        <w:rPr>
          <w:rFonts w:hint="eastAsia"/>
          <w:color w:val="auto"/>
          <w:highlight w:val="none"/>
        </w:rPr>
        <w:t>（一）项目决策情况</w:t>
      </w:r>
    </w:p>
    <w:p>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pPr>
        <w:pStyle w:val="2"/>
        <w:ind w:firstLine="562"/>
        <w:rPr>
          <w:color w:val="auto"/>
          <w:highlight w:val="none"/>
        </w:rPr>
      </w:pPr>
      <w:r>
        <w:rPr>
          <w:rFonts w:hint="eastAsia"/>
          <w:color w:val="auto"/>
          <w:highlight w:val="none"/>
        </w:rPr>
        <w:t>1.项目立项情况分析</w:t>
      </w:r>
    </w:p>
    <w:p>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国务院、中央军委</w:t>
      </w:r>
      <w:r>
        <w:rPr>
          <w:rFonts w:hint="eastAsia"/>
          <w:color w:val="auto"/>
          <w:highlight w:val="none"/>
          <w:lang w:eastAsia="zh-Hans"/>
        </w:rPr>
        <w:t>颁发的《</w:t>
      </w:r>
      <w:r>
        <w:rPr>
          <w:rFonts w:hint="eastAsia"/>
          <w:color w:val="auto"/>
          <w:highlight w:val="none"/>
          <w:lang w:val="en-US" w:eastAsia="zh-CN"/>
        </w:rPr>
        <w:t>关于同意新建新疆和静巴音布鲁克民用机场的批复</w:t>
      </w:r>
      <w:r>
        <w:rPr>
          <w:rFonts w:hint="eastAsia"/>
          <w:color w:val="auto"/>
          <w:highlight w:val="none"/>
          <w:lang w:eastAsia="zh-Hans"/>
        </w:rPr>
        <w:t>》</w:t>
      </w:r>
      <w:r>
        <w:rPr>
          <w:rFonts w:hint="eastAsia"/>
          <w:color w:val="auto"/>
          <w:highlight w:val="none"/>
          <w:lang w:eastAsia="zh-Hans" w:bidi="ar"/>
        </w:rPr>
        <w:t>（</w:t>
      </w:r>
      <w:r>
        <w:rPr>
          <w:rFonts w:hint="eastAsia"/>
          <w:color w:val="auto"/>
          <w:highlight w:val="none"/>
          <w:lang w:val="en-US" w:eastAsia="zh-CN" w:bidi="ar"/>
        </w:rPr>
        <w:t>国函</w:t>
      </w:r>
      <w:r>
        <w:rPr>
          <w:rFonts w:hint="eastAsia"/>
          <w:color w:val="auto"/>
          <w:highlight w:val="none"/>
          <w:lang w:eastAsia="zh-Hans" w:bidi="ar"/>
        </w:rPr>
        <w:t>〔</w:t>
      </w:r>
      <w:r>
        <w:rPr>
          <w:rFonts w:hint="eastAsia"/>
          <w:color w:val="auto"/>
          <w:highlight w:val="none"/>
          <w:lang w:val="en-US" w:eastAsia="zh-CN" w:bidi="ar"/>
        </w:rPr>
        <w:t>2020</w:t>
      </w:r>
      <w:r>
        <w:rPr>
          <w:rFonts w:hint="eastAsia"/>
          <w:color w:val="auto"/>
          <w:highlight w:val="none"/>
          <w:lang w:eastAsia="zh-Hans" w:bidi="ar"/>
        </w:rPr>
        <w:t>〕</w:t>
      </w:r>
      <w:r>
        <w:rPr>
          <w:rFonts w:hint="eastAsia"/>
          <w:color w:val="auto"/>
          <w:highlight w:val="none"/>
          <w:lang w:val="en-US" w:eastAsia="zh-CN" w:bidi="ar"/>
        </w:rPr>
        <w:t>136</w:t>
      </w:r>
      <w:r>
        <w:rPr>
          <w:rFonts w:hint="eastAsia"/>
          <w:color w:val="auto"/>
          <w:highlight w:val="none"/>
          <w:lang w:eastAsia="zh-Hans" w:bidi="ar"/>
        </w:rPr>
        <w:t>号）中</w:t>
      </w:r>
      <w:r>
        <w:rPr>
          <w:rFonts w:hint="eastAsia"/>
          <w:color w:val="auto"/>
          <w:highlight w:val="none"/>
          <w:lang w:bidi="ar"/>
        </w:rPr>
        <w:t>：</w:t>
      </w:r>
      <w:r>
        <w:rPr>
          <w:rFonts w:hint="eastAsia"/>
          <w:color w:val="auto"/>
          <w:highlight w:val="none"/>
          <w:lang w:val="en-US" w:eastAsia="zh-CN" w:bidi="ar"/>
        </w:rPr>
        <w:t>相关建设要求</w:t>
      </w:r>
      <w:r>
        <w:rPr>
          <w:rFonts w:hint="eastAsia"/>
          <w:color w:val="auto"/>
          <w:highlight w:val="none"/>
        </w:rPr>
        <w:t>；本项目</w:t>
      </w:r>
      <w:r>
        <w:rPr>
          <w:rFonts w:hint="eastAsia"/>
          <w:color w:val="auto"/>
          <w:highlight w:val="none"/>
          <w:lang w:eastAsia="zh-Hans"/>
        </w:rPr>
        <w:t>立项符合《</w:t>
      </w:r>
      <w:r>
        <w:rPr>
          <w:rFonts w:hint="eastAsia"/>
          <w:color w:val="auto"/>
          <w:highlight w:val="none"/>
          <w:lang w:val="en-US" w:eastAsia="zh-CN"/>
        </w:rPr>
        <w:t>关于同意新建新疆和静巴音布鲁克民用机场的批复</w:t>
      </w:r>
      <w:r>
        <w:rPr>
          <w:rFonts w:hint="eastAsia"/>
          <w:color w:val="auto"/>
          <w:highlight w:val="none"/>
          <w:lang w:eastAsia="zh-Hans" w:bidi="ar"/>
        </w:rPr>
        <w:t>》</w:t>
      </w:r>
      <w:r>
        <w:rPr>
          <w:rFonts w:hint="eastAsia"/>
          <w:color w:val="auto"/>
          <w:highlight w:val="none"/>
          <w:lang w:eastAsia="zh-Hans"/>
        </w:rPr>
        <w:t>中</w:t>
      </w:r>
      <w:r>
        <w:rPr>
          <w:rFonts w:hint="eastAsia"/>
          <w:color w:val="auto"/>
          <w:highlight w:val="none"/>
        </w:rPr>
        <w:t>：“</w:t>
      </w:r>
      <w:r>
        <w:rPr>
          <w:rFonts w:hint="eastAsia"/>
          <w:color w:val="auto"/>
          <w:highlight w:val="none"/>
          <w:lang w:val="en-US" w:eastAsia="zh-CN"/>
        </w:rPr>
        <w:t>新建新疆和静巴音布鲁克民用机场</w:t>
      </w:r>
      <w:r>
        <w:rPr>
          <w:rFonts w:hint="eastAsia"/>
          <w:color w:val="auto"/>
          <w:highlight w:val="none"/>
        </w:rPr>
        <w:t>”</w:t>
      </w:r>
      <w:r>
        <w:rPr>
          <w:rFonts w:hint="eastAsia"/>
          <w:color w:val="auto"/>
          <w:highlight w:val="none"/>
          <w:lang w:eastAsia="zh-Hans" w:bidi="ar"/>
        </w:rPr>
        <w:t>内容，</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机场</w:t>
      </w:r>
      <w:r>
        <w:rPr>
          <w:rFonts w:hint="eastAsia"/>
          <w:color w:val="auto"/>
          <w:highlight w:val="none"/>
          <w:lang w:eastAsia="zh-Hans"/>
        </w:rPr>
        <w:t>配置内设机构和人员编制规定》中职责范围</w:t>
      </w:r>
      <w:r>
        <w:rPr>
          <w:rFonts w:hint="eastAsia"/>
          <w:color w:val="auto"/>
          <w:highlight w:val="none"/>
        </w:rPr>
        <w:t>中的“</w:t>
      </w:r>
      <w:r>
        <w:rPr>
          <w:rFonts w:hint="eastAsia"/>
          <w:color w:val="auto"/>
          <w:highlight w:val="none"/>
          <w:lang w:val="en-US" w:eastAsia="zh-CN"/>
        </w:rPr>
        <w:t>机场基础设施建设</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基础设施建设</w:t>
      </w:r>
      <w:r>
        <w:rPr>
          <w:rFonts w:hint="eastAsia"/>
          <w:color w:val="auto"/>
          <w:highlight w:val="none"/>
          <w:lang w:eastAsia="zh-Hans"/>
        </w:rPr>
        <w:t>”经济分类为“</w:t>
      </w:r>
      <w:r>
        <w:rPr>
          <w:rFonts w:hint="eastAsia"/>
          <w:color w:val="auto"/>
          <w:highlight w:val="none"/>
          <w:lang w:val="en-US" w:eastAsia="zh-CN"/>
        </w:rPr>
        <w:t>基础设施建设</w:t>
      </w:r>
      <w:r>
        <w:rPr>
          <w:rFonts w:hint="eastAsia"/>
          <w:color w:val="auto"/>
          <w:highlight w:val="none"/>
          <w:lang w:eastAsia="zh-Hans"/>
        </w:rPr>
        <w:t>”属</w:t>
      </w:r>
      <w:r>
        <w:rPr>
          <w:rFonts w:hint="eastAsia"/>
          <w:color w:val="auto"/>
          <w:highlight w:val="none"/>
          <w:lang w:eastAsia="zh-Hans"/>
        </w:rPr>
        <w:t>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pPr>
        <w:ind w:firstLine="562"/>
        <w:rPr>
          <w:b/>
          <w:bCs/>
          <w:color w:val="auto"/>
          <w:highlight w:val="none"/>
        </w:rPr>
      </w:pPr>
      <w:r>
        <w:rPr>
          <w:rFonts w:hint="eastAsia"/>
          <w:b/>
          <w:bCs/>
          <w:color w:val="auto"/>
          <w:highlight w:val="none"/>
        </w:rPr>
        <w:t>（2）立项程序规范性</w:t>
      </w:r>
    </w:p>
    <w:p>
      <w:pPr>
        <w:ind w:firstLine="560"/>
        <w:rPr>
          <w:color w:val="auto"/>
          <w:highlight w:val="none"/>
        </w:rPr>
      </w:pPr>
      <w:r>
        <w:rPr>
          <w:rFonts w:hint="eastAsia"/>
          <w:color w:val="auto"/>
          <w:highlight w:val="none"/>
        </w:rPr>
        <w:t>本项目..</w:t>
      </w:r>
      <w:r>
        <w:rPr>
          <w:rFonts w:hint="eastAsia"/>
          <w:color w:val="auto"/>
          <w:highlight w:val="none"/>
          <w:lang w:val="en-US" w:eastAsia="zh-CN"/>
        </w:rPr>
        <w:t>于2019年9月国务院、中央军委下发《新疆和静巴音布鲁克民用机场的批复》、2021年通过7月通过国家发改下发《国家发展改革委关于新疆和静（巴音布鲁克）民用机场项目可行性研究报告的批复》</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val="en-US" w:eastAsia="zh-CN"/>
        </w:rPr>
        <w:t>建设</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s="Times New Roman"/>
          <w:color w:val="auto"/>
          <w:highlight w:val="none"/>
        </w:rPr>
        <w:t>3372.43</w:t>
      </w:r>
      <w:r>
        <w:rPr>
          <w:rFonts w:hint="eastAsia"/>
          <w:color w:val="auto"/>
          <w:highlight w:val="none"/>
          <w:lang w:eastAsia="zh-Hans"/>
        </w:rPr>
        <w:t>万元，不涉及</w:t>
      </w:r>
      <w:r>
        <w:rPr>
          <w:rFonts w:hint="eastAsia"/>
          <w:color w:val="auto"/>
          <w:highlight w:val="none"/>
        </w:rPr>
        <w:t>事前绩效评估和风险评估，已委托</w:t>
      </w:r>
      <w:r>
        <w:rPr>
          <w:rFonts w:hint="eastAsia"/>
          <w:color w:val="auto"/>
          <w:highlight w:val="none"/>
          <w:lang w:val="en-US" w:eastAsia="zh-CN"/>
        </w:rPr>
        <w:t>民航机场规划设计研究总院有限公司</w:t>
      </w:r>
      <w:r>
        <w:rPr>
          <w:rFonts w:hint="eastAsia"/>
          <w:color w:val="auto"/>
          <w:highlight w:val="none"/>
        </w:rPr>
        <w:t>完成本项目</w:t>
      </w:r>
      <w:r>
        <w:rPr>
          <w:rFonts w:hint="eastAsia"/>
          <w:color w:val="auto"/>
          <w:highlight w:val="none"/>
          <w:lang w:eastAsia="zh-Hans"/>
        </w:rPr>
        <w:t>可行性研究</w:t>
      </w:r>
      <w:r>
        <w:rPr>
          <w:rFonts w:hint="eastAsia"/>
          <w:color w:val="auto"/>
          <w:highlight w:val="none"/>
        </w:rPr>
        <w:t>报告的编制，并经过</w:t>
      </w:r>
      <w:r>
        <w:rPr>
          <w:rFonts w:hint="eastAsia"/>
          <w:color w:val="auto"/>
          <w:highlight w:val="none"/>
          <w:lang w:eastAsia="zh-Hans"/>
        </w:rPr>
        <w:t>专家论证</w:t>
      </w:r>
      <w:r>
        <w:rPr>
          <w:rFonts w:hint="eastAsia"/>
          <w:color w:val="auto"/>
          <w:highlight w:val="none"/>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pPr>
        <w:pStyle w:val="2"/>
        <w:ind w:firstLine="562"/>
        <w:rPr>
          <w:color w:val="auto"/>
          <w:highlight w:val="none"/>
        </w:rPr>
      </w:pPr>
      <w:r>
        <w:rPr>
          <w:rFonts w:hint="eastAsia"/>
          <w:color w:val="auto"/>
          <w:highlight w:val="none"/>
        </w:rPr>
        <w:t>2.绩效目标情况分析</w:t>
      </w:r>
    </w:p>
    <w:p>
      <w:pPr>
        <w:ind w:firstLine="562"/>
        <w:rPr>
          <w:b/>
          <w:bCs/>
          <w:color w:val="auto"/>
          <w:highlight w:val="none"/>
        </w:rPr>
      </w:pPr>
      <w:r>
        <w:rPr>
          <w:rFonts w:hint="eastAsia"/>
          <w:b/>
          <w:bCs/>
          <w:color w:val="auto"/>
          <w:highlight w:val="none"/>
        </w:rPr>
        <w:t>（1）绩效目标合理性</w:t>
      </w:r>
    </w:p>
    <w:p>
      <w:pPr>
        <w:ind w:firstLine="560"/>
        <w:rPr>
          <w:color w:val="auto"/>
          <w:highlight w:val="none"/>
          <w:lang w:eastAsia="zh-Hans"/>
        </w:rPr>
      </w:pPr>
      <w:r>
        <w:rPr>
          <w:rFonts w:hint="eastAsia"/>
          <w:color w:val="auto"/>
          <w:highlight w:val="none"/>
        </w:rPr>
        <w:t>本项目已设置年度绩效目标，具体内容为建设1条长3000米、宽45米的跑道，主降方向设置Ⅰ类精密进近系统；建设3500平方米的航站楼、6个机位的站坪、1座塔台和800平方米的航管楼；配套建设空管、供油、消防救援等设施，改善交通条件，加快当地旅游业快速发展；响应民航“十三五”规划，完善新疆民航网络；开展通航业务，发展通用航空；促进当地经济社会发展；服务于丝绸之路经济带建设；本项目实际工作为：截止到2023年12月31日，本项目已完成：建设1条长3000米、宽45米的跑道，主降方向设置Ⅰ类精密进近系统；建设3500平方米的航站楼、6个机位的站坪、1座塔台和800平方米的航管楼；配套建设空管、供油、消防救援等设施。项目按进度执已支付监理费用50万元，项目试验检测服务费58.59万元，建设项目费用3263.84万元，完成质量按照预期确保了机场项目按进度顺利开展。绩效目标与实际工作内容一致，两者具有相关性;本项目</w:t>
      </w:r>
      <w:r>
        <w:rPr>
          <w:rFonts w:hint="eastAsia"/>
          <w:color w:val="auto"/>
          <w:highlight w:val="none"/>
          <w:lang w:eastAsia="zh-Hans"/>
        </w:rPr>
        <w:t>按照绩效目标完成数量指标、质量指标、时效指标、成本指标，改善交通条件，加快当地旅游业快速发展；响应民航“十三五”规划，完善新疆民航网络；开展通航业务，发展通用航空；促进当地经济社会发展；服务于丝绸之路经济带建设，年度绩效目标完成，预期产出效益和效果符合正常的业绩水平。</w:t>
      </w:r>
    </w:p>
    <w:p>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pPr>
        <w:ind w:firstLine="562"/>
        <w:rPr>
          <w:b/>
          <w:bCs/>
          <w:color w:val="auto"/>
          <w:highlight w:val="none"/>
        </w:rPr>
      </w:pPr>
      <w:r>
        <w:rPr>
          <w:rFonts w:hint="eastAsia"/>
          <w:b/>
          <w:bCs/>
          <w:color w:val="auto"/>
          <w:highlight w:val="none"/>
        </w:rPr>
        <w:t>（2）绩效指标明确性</w:t>
      </w:r>
    </w:p>
    <w:p>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11</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9</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个，指标量化率为</w:t>
      </w:r>
      <w:r>
        <w:rPr>
          <w:rFonts w:hint="eastAsia"/>
          <w:color w:val="auto"/>
          <w:highlight w:val="none"/>
          <w:lang w:val="en-US" w:eastAsia="zh-CN"/>
        </w:rPr>
        <w:t>81.82</w:t>
      </w:r>
      <w:r>
        <w:rPr>
          <w:rFonts w:hint="eastAsia"/>
          <w:color w:val="auto"/>
          <w:highlight w:val="none"/>
          <w:lang w:eastAsia="zh-Hans"/>
        </w:rPr>
        <w:t>%，量化率达70%以上</w:t>
      </w:r>
      <w:r>
        <w:rPr>
          <w:rFonts w:hint="eastAsia"/>
          <w:color w:val="auto"/>
          <w:highlight w:val="none"/>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pPr>
        <w:pStyle w:val="2"/>
        <w:ind w:firstLine="562"/>
        <w:rPr>
          <w:color w:val="auto"/>
          <w:highlight w:val="none"/>
        </w:rPr>
      </w:pPr>
      <w:r>
        <w:rPr>
          <w:rFonts w:hint="eastAsia"/>
          <w:color w:val="auto"/>
          <w:highlight w:val="none"/>
        </w:rPr>
        <w:t>3.资金投入情况分析</w:t>
      </w:r>
    </w:p>
    <w:p>
      <w:pPr>
        <w:ind w:firstLine="562"/>
        <w:rPr>
          <w:b/>
          <w:bCs/>
          <w:color w:val="auto"/>
          <w:highlight w:val="none"/>
          <w:lang w:eastAsia="zh-Hans" w:bidi="ar"/>
        </w:rPr>
      </w:pPr>
      <w:r>
        <w:rPr>
          <w:rFonts w:hint="eastAsia"/>
          <w:b/>
          <w:bCs/>
          <w:color w:val="auto"/>
          <w:highlight w:val="none"/>
          <w:lang w:eastAsia="zh-Hans" w:bidi="ar"/>
        </w:rPr>
        <w:t>（1）预算编制科学性</w:t>
      </w:r>
    </w:p>
    <w:p>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w:t>
      </w:r>
      <w:r>
        <w:rPr>
          <w:rFonts w:hint="eastAsia"/>
          <w:color w:val="auto"/>
          <w:highlight w:val="none"/>
          <w:lang w:val="en-US" w:eastAsia="zh-CN" w:bidi="ar"/>
        </w:rPr>
        <w:t>合理划分中央预算内资金</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pPr>
        <w:ind w:firstLine="560"/>
        <w:rPr>
          <w:color w:val="auto"/>
          <w:highlight w:val="none"/>
          <w:lang w:bidi="ar"/>
        </w:rPr>
      </w:pPr>
      <w:r>
        <w:rPr>
          <w:rFonts w:hint="eastAsia"/>
          <w:color w:val="auto"/>
          <w:highlight w:val="none"/>
          <w:lang w:eastAsia="zh-Hans" w:bidi="ar"/>
        </w:rPr>
        <w:t>预算申请内容为</w:t>
      </w:r>
      <w:r>
        <w:rPr>
          <w:rFonts w:hint="eastAsia" w:cs="Times New Roman"/>
          <w:color w:val="auto"/>
          <w:highlight w:val="none"/>
        </w:rPr>
        <w:t>建设1条长3000米、宽45米的跑道，主降方向设置Ⅰ类精密进近系统；建设3500平方米的航站楼、6个机位的站坪、1座塔台和800平方米的航管楼；配套建设空管、供油、消防救援等设施，</w:t>
      </w:r>
      <w:r>
        <w:rPr>
          <w:rFonts w:hint="eastAsia"/>
          <w:color w:val="auto"/>
          <w:highlight w:val="none"/>
          <w:lang w:eastAsia="zh-Hans" w:bidi="ar"/>
        </w:rPr>
        <w:t>项目实际内容为建设1条长3000米、宽45米的跑道，主降方向设置Ⅰ类精密进近系统；建设3500平方米的航站楼、6个机位的站坪、1座塔台和800平方米的航管楼；配套建设空管、供油、消防救援等设施，预算申请与</w:t>
      </w:r>
      <w:r>
        <w:rPr>
          <w:rFonts w:hint="eastAsia"/>
          <w:color w:val="auto"/>
          <w:highlight w:val="none"/>
          <w:lang w:eastAsia="zh-Hans" w:bidi="ar"/>
        </w:rPr>
        <w:t>《</w:t>
      </w:r>
      <w:r>
        <w:rPr>
          <w:rFonts w:hint="eastAsia"/>
          <w:color w:val="auto"/>
          <w:highlight w:val="none"/>
          <w:lang w:val="en-US" w:eastAsia="zh-CN" w:bidi="ar"/>
        </w:rPr>
        <w:t>巴音布鲁克民用机场建设</w:t>
      </w:r>
      <w:r>
        <w:rPr>
          <w:rFonts w:hint="eastAsia"/>
          <w:color w:val="auto"/>
          <w:highlight w:val="none"/>
          <w:lang w:bidi="ar"/>
        </w:rPr>
        <w:t>项目实施方案</w:t>
      </w:r>
      <w:r>
        <w:rPr>
          <w:rFonts w:hint="eastAsia"/>
          <w:color w:val="auto"/>
          <w:highlight w:val="none"/>
          <w:lang w:eastAsia="zh-Hans" w:bidi="ar"/>
        </w:rPr>
        <w:t>》</w:t>
      </w:r>
      <w:r>
        <w:rPr>
          <w:rFonts w:hint="eastAsia"/>
          <w:color w:val="auto"/>
          <w:highlight w:val="none"/>
          <w:lang w:eastAsia="zh-Hans" w:bidi="ar"/>
        </w:rPr>
        <w:t>中涉及的项目内容匹配</w:t>
      </w:r>
      <w:r>
        <w:rPr>
          <w:rFonts w:hint="eastAsia"/>
          <w:color w:val="auto"/>
          <w:highlight w:val="none"/>
          <w:lang w:bidi="ar"/>
        </w:rPr>
        <w:t>；</w:t>
      </w:r>
    </w:p>
    <w:p>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s="Times New Roman"/>
          <w:color w:val="auto"/>
          <w:highlight w:val="none"/>
        </w:rPr>
        <w:t>3372.43</w:t>
      </w:r>
      <w:r>
        <w:rPr>
          <w:rFonts w:hint="eastAsia"/>
          <w:color w:val="auto"/>
          <w:highlight w:val="none"/>
        </w:rPr>
        <w:t>万元，</w:t>
      </w:r>
      <w:r>
        <w:rPr>
          <w:rFonts w:hint="eastAsia"/>
          <w:color w:val="auto"/>
          <w:highlight w:val="none"/>
        </w:rPr>
        <w:t>我单位在预算申请中严格按照单位标准和数量进行核算，其中：</w:t>
      </w:r>
      <w:r>
        <w:rPr>
          <w:rFonts w:hint="eastAsia"/>
          <w:color w:val="auto"/>
          <w:highlight w:val="none"/>
        </w:rPr>
        <w:t>监理费用</w:t>
      </w:r>
      <w:r>
        <w:rPr>
          <w:rFonts w:hint="eastAsia"/>
          <w:color w:val="auto"/>
          <w:highlight w:val="none"/>
          <w:lang w:val="en-US" w:eastAsia="zh-CN"/>
        </w:rPr>
        <w:t>50</w:t>
      </w:r>
      <w:r>
        <w:rPr>
          <w:rFonts w:hint="eastAsia"/>
          <w:color w:val="auto"/>
          <w:highlight w:val="none"/>
        </w:rPr>
        <w:t>万元、项目试验检测服务费用58.59万元</w:t>
      </w:r>
      <w:r>
        <w:rPr>
          <w:rFonts w:hint="eastAsia"/>
          <w:color w:val="auto"/>
          <w:highlight w:val="none"/>
          <w:lang w:eastAsia="zh-CN"/>
        </w:rPr>
        <w:t>、项目建设</w:t>
      </w:r>
      <w:r>
        <w:rPr>
          <w:rFonts w:hint="eastAsia"/>
          <w:color w:val="auto"/>
          <w:highlight w:val="none"/>
          <w:lang w:val="en-US" w:eastAsia="zh-CN"/>
        </w:rPr>
        <w:t>费用3263.84万元</w:t>
      </w:r>
      <w:r>
        <w:rPr>
          <w:rFonts w:hint="eastAsia"/>
          <w:color w:val="auto"/>
          <w:highlight w:val="none"/>
        </w:rPr>
        <w:t>。本</w:t>
      </w:r>
      <w:r>
        <w:rPr>
          <w:rFonts w:hint="eastAsia"/>
          <w:color w:val="auto"/>
          <w:highlight w:val="none"/>
        </w:rPr>
        <w:t>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pPr>
        <w:ind w:firstLine="562"/>
        <w:rPr>
          <w:b/>
          <w:bCs/>
          <w:color w:val="auto"/>
          <w:highlight w:val="none"/>
        </w:rPr>
      </w:pPr>
      <w:r>
        <w:rPr>
          <w:rFonts w:hint="eastAsia"/>
          <w:b/>
          <w:bCs/>
          <w:color w:val="auto"/>
          <w:highlight w:val="none"/>
        </w:rPr>
        <w:t>（2）资金分配合理性</w:t>
      </w:r>
    </w:p>
    <w:p>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w:t>
      </w:r>
      <w:r>
        <w:rPr>
          <w:rFonts w:hint="eastAsia" w:cs="Times New Roman"/>
          <w:color w:val="auto"/>
          <w:highlight w:val="none"/>
        </w:rPr>
        <w:t>巴音布鲁克民用机场建设项目基础设施2022年中央预算内资金项目</w:t>
      </w:r>
      <w:r>
        <w:rPr>
          <w:rFonts w:hint="eastAsia"/>
          <w:color w:val="auto"/>
          <w:highlight w:val="none"/>
          <w:lang w:bidi="ar"/>
        </w:rPr>
        <w:t>项目资金的请示</w:t>
      </w:r>
      <w:r>
        <w:rPr>
          <w:rFonts w:hint="eastAsia"/>
          <w:color w:val="auto"/>
          <w:highlight w:val="none"/>
          <w:lang w:eastAsia="zh-Hans" w:bidi="ar"/>
        </w:rPr>
        <w:t>》</w:t>
      </w:r>
      <w:r>
        <w:rPr>
          <w:rFonts w:hint="eastAsia"/>
          <w:color w:val="auto"/>
          <w:highlight w:val="none"/>
          <w:lang w:bidi="ar"/>
        </w:rPr>
        <w:t>和《</w:t>
      </w:r>
      <w:r>
        <w:rPr>
          <w:rFonts w:hint="eastAsia"/>
          <w:color w:val="auto"/>
          <w:highlight w:val="none"/>
          <w:lang w:val="en-US" w:eastAsia="zh-CN" w:bidi="ar"/>
        </w:rPr>
        <w:t>巴音布鲁克民用机场建设</w:t>
      </w:r>
      <w:r>
        <w:rPr>
          <w:rFonts w:hint="eastAsia"/>
          <w:color w:val="auto"/>
          <w:highlight w:val="none"/>
          <w:lang w:bidi="ar"/>
        </w:rPr>
        <w:t>项目</w:t>
      </w:r>
      <w:r>
        <w:rPr>
          <w:rFonts w:hint="eastAsia"/>
          <w:color w:val="auto"/>
          <w:highlight w:val="none"/>
          <w:lang w:bidi="ar"/>
        </w:rPr>
        <w:t>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val="en-US" w:eastAsia="zh-CN" w:bidi="ar"/>
        </w:rPr>
        <w:t>2022年中央预算内</w:t>
      </w:r>
      <w:r>
        <w:rPr>
          <w:rFonts w:hint="eastAsia"/>
          <w:color w:val="auto"/>
          <w:highlight w:val="none"/>
          <w:lang w:bidi="ar"/>
        </w:rPr>
        <w:t>资金下达文件》文件显示，本项目实际到位资金</w:t>
      </w:r>
      <w:r>
        <w:rPr>
          <w:rFonts w:hint="eastAsia" w:cs="Times New Roman"/>
          <w:color w:val="auto"/>
          <w:highlight w:val="none"/>
        </w:rPr>
        <w:t>3372.43</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pPr>
        <w:pStyle w:val="4"/>
        <w:ind w:firstLine="643"/>
        <w:rPr>
          <w:color w:val="auto"/>
          <w:highlight w:val="none"/>
        </w:rPr>
      </w:pPr>
      <w:r>
        <w:rPr>
          <w:rFonts w:hint="eastAsia"/>
          <w:color w:val="auto"/>
          <w:highlight w:val="none"/>
        </w:rPr>
        <w:t>（二）项目过程情况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1.资金管理情况分析</w:t>
      </w:r>
    </w:p>
    <w:p>
      <w:pPr>
        <w:ind w:firstLine="562"/>
        <w:rPr>
          <w:b/>
          <w:bCs/>
          <w:color w:val="auto"/>
          <w:highlight w:val="none"/>
        </w:rPr>
      </w:pPr>
      <w:r>
        <w:rPr>
          <w:rFonts w:hint="eastAsia"/>
          <w:b/>
          <w:bCs/>
          <w:color w:val="auto"/>
          <w:highlight w:val="none"/>
        </w:rPr>
        <w:t>（1）资金到位率</w:t>
      </w:r>
    </w:p>
    <w:p>
      <w:pPr>
        <w:ind w:firstLine="560"/>
        <w:rPr>
          <w:color w:val="auto"/>
          <w:highlight w:val="none"/>
        </w:rPr>
      </w:pPr>
      <w:r>
        <w:rPr>
          <w:rFonts w:hint="eastAsia"/>
          <w:color w:val="auto"/>
          <w:highlight w:val="none"/>
        </w:rPr>
        <w:t>本项目预算资金为</w:t>
      </w:r>
      <w:r>
        <w:rPr>
          <w:rFonts w:hint="eastAsia" w:cs="Times New Roman"/>
          <w:color w:val="auto"/>
          <w:highlight w:val="none"/>
        </w:rPr>
        <w:t>3372.43</w:t>
      </w:r>
      <w:r>
        <w:rPr>
          <w:rFonts w:hint="eastAsia"/>
          <w:color w:val="auto"/>
          <w:highlight w:val="none"/>
        </w:rPr>
        <w:t>万元，其中：本级财政安排资金</w:t>
      </w:r>
      <w:r>
        <w:rPr>
          <w:rFonts w:hint="eastAsia" w:cs="Times New Roman"/>
          <w:color w:val="auto"/>
          <w:highlight w:val="none"/>
        </w:rPr>
        <w:t>3372.43</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s="Times New Roman"/>
          <w:color w:val="auto"/>
          <w:highlight w:val="none"/>
        </w:rPr>
        <w:t>3372.43</w:t>
      </w:r>
      <w:r>
        <w:rPr>
          <w:rFonts w:hint="eastAsia"/>
          <w:color w:val="auto"/>
          <w:highlight w:val="none"/>
        </w:rPr>
        <w:t>万元，资金到位率=（实际到位资金/预算资金）×100%=（</w:t>
      </w:r>
      <w:r>
        <w:rPr>
          <w:rFonts w:hint="eastAsia" w:cs="Times New Roman"/>
          <w:color w:val="auto"/>
          <w:highlight w:val="none"/>
        </w:rPr>
        <w:t>3372.43</w:t>
      </w:r>
      <w:r>
        <w:rPr>
          <w:rFonts w:hint="eastAsia"/>
          <w:color w:val="auto"/>
          <w:highlight w:val="none"/>
        </w:rPr>
        <w:t>/</w:t>
      </w:r>
      <w:r>
        <w:rPr>
          <w:rFonts w:hint="eastAsia" w:cs="Times New Roman"/>
          <w:color w:val="auto"/>
          <w:highlight w:val="none"/>
        </w:rPr>
        <w:t>3372.43</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pPr>
        <w:ind w:firstLine="562"/>
        <w:rPr>
          <w:color w:val="auto"/>
          <w:highlight w:val="none"/>
        </w:rPr>
      </w:pPr>
      <w:r>
        <w:rPr>
          <w:rFonts w:hint="eastAsia"/>
          <w:b/>
          <w:bCs/>
          <w:color w:val="auto"/>
          <w:highlight w:val="none"/>
        </w:rPr>
        <w:t>（2）预算执行率</w:t>
      </w:r>
    </w:p>
    <w:p>
      <w:pPr>
        <w:ind w:firstLine="560"/>
        <w:rPr>
          <w:color w:val="auto"/>
          <w:highlight w:val="none"/>
        </w:rPr>
      </w:pPr>
      <w:r>
        <w:rPr>
          <w:rFonts w:hint="eastAsia"/>
          <w:color w:val="auto"/>
          <w:highlight w:val="none"/>
        </w:rPr>
        <w:t>本项目实际支出资金</w:t>
      </w:r>
      <w:r>
        <w:rPr>
          <w:rFonts w:hint="eastAsia" w:cs="Times New Roman"/>
          <w:color w:val="auto"/>
          <w:highlight w:val="none"/>
        </w:rPr>
        <w:t>3372.43</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s="Times New Roman"/>
          <w:color w:val="auto"/>
          <w:highlight w:val="none"/>
        </w:rPr>
        <w:t>3372.43</w:t>
      </w:r>
      <w:r>
        <w:rPr>
          <w:rFonts w:hint="eastAsia"/>
          <w:color w:val="auto"/>
          <w:highlight w:val="none"/>
        </w:rPr>
        <w:t>/</w:t>
      </w:r>
      <w:r>
        <w:rPr>
          <w:rFonts w:hint="eastAsia" w:cs="Times New Roman"/>
          <w:color w:val="auto"/>
          <w:highlight w:val="none"/>
        </w:rPr>
        <w:t>3372.43</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pPr>
        <w:ind w:firstLine="562"/>
        <w:rPr>
          <w:b/>
          <w:bCs/>
          <w:color w:val="auto"/>
          <w:highlight w:val="none"/>
        </w:rPr>
      </w:pPr>
      <w:r>
        <w:rPr>
          <w:rFonts w:hint="eastAsia"/>
          <w:b/>
          <w:bCs/>
          <w:color w:val="auto"/>
          <w:highlight w:val="none"/>
        </w:rPr>
        <w:t>（3）资金使用合规性</w:t>
      </w:r>
    </w:p>
    <w:p>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w:t>
      </w:r>
      <w:r>
        <w:rPr>
          <w:rFonts w:hint="eastAsia"/>
          <w:color w:val="auto"/>
          <w:highlight w:val="none"/>
        </w:rPr>
        <w:t>会计制度》以及</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pPr>
        <w:pStyle w:val="2"/>
        <w:ind w:firstLine="562"/>
        <w:rPr>
          <w:color w:val="auto"/>
          <w:highlight w:val="none"/>
        </w:rPr>
      </w:pPr>
      <w:r>
        <w:rPr>
          <w:rFonts w:hint="eastAsia"/>
          <w:color w:val="auto"/>
          <w:highlight w:val="none"/>
        </w:rPr>
        <w:t>2.组织实施情况分析</w:t>
      </w:r>
    </w:p>
    <w:p>
      <w:pPr>
        <w:ind w:firstLine="562"/>
        <w:rPr>
          <w:b/>
          <w:bCs/>
          <w:color w:val="auto"/>
          <w:highlight w:val="none"/>
        </w:rPr>
      </w:pPr>
      <w:r>
        <w:rPr>
          <w:rFonts w:hint="eastAsia"/>
          <w:b/>
          <w:bCs/>
          <w:color w:val="auto"/>
          <w:highlight w:val="none"/>
        </w:rPr>
        <w:t>（1）管理制度健全性</w:t>
      </w:r>
    </w:p>
    <w:p>
      <w:pPr>
        <w:ind w:firstLine="560"/>
        <w:rPr>
          <w:color w:val="auto"/>
          <w:highlight w:val="none"/>
          <w:lang w:eastAsia="zh-Hans"/>
        </w:rPr>
      </w:pPr>
      <w:r>
        <w:rPr>
          <w:rFonts w:hint="eastAsia"/>
          <w:color w:val="auto"/>
          <w:highlight w:val="none"/>
        </w:rPr>
        <w:t>我单位已制定《</w:t>
      </w:r>
      <w:r>
        <w:rPr>
          <w:rFonts w:hint="eastAsia"/>
          <w:color w:val="auto"/>
          <w:highlight w:val="none"/>
          <w:lang w:val="en-US" w:eastAsia="zh-CN"/>
        </w:rPr>
        <w:t>巴音布鲁克民用机场建设公司</w:t>
      </w:r>
      <w:r>
        <w:rPr>
          <w:rFonts w:hint="eastAsia"/>
          <w:color w:val="auto"/>
          <w:highlight w:val="none"/>
        </w:rPr>
        <w:t>资金管理办法》《</w:t>
      </w:r>
      <w:r>
        <w:rPr>
          <w:rFonts w:hint="eastAsia"/>
          <w:color w:val="auto"/>
          <w:highlight w:val="none"/>
          <w:lang w:val="en-US" w:eastAsia="zh-CN"/>
        </w:rPr>
        <w:t>巴音布鲁克民用机场建设公司</w:t>
      </w:r>
      <w:r>
        <w:rPr>
          <w:rFonts w:hint="eastAsia"/>
          <w:color w:val="auto"/>
          <w:highlight w:val="none"/>
        </w:rPr>
        <w:t>收支业务管理制度》《</w:t>
      </w:r>
      <w:r>
        <w:rPr>
          <w:rFonts w:hint="eastAsia"/>
          <w:color w:val="auto"/>
          <w:highlight w:val="none"/>
          <w:lang w:val="en-US" w:eastAsia="zh-CN"/>
        </w:rPr>
        <w:t>巴音布鲁克民用机场建设公司</w:t>
      </w:r>
      <w:r>
        <w:rPr>
          <w:rFonts w:hint="eastAsia"/>
          <w:color w:val="auto"/>
          <w:highlight w:val="none"/>
        </w:rPr>
        <w:t>政府采购业务管理制度》《</w:t>
      </w:r>
      <w:r>
        <w:rPr>
          <w:rFonts w:hint="eastAsia"/>
          <w:color w:val="auto"/>
          <w:highlight w:val="none"/>
          <w:lang w:val="en-US" w:eastAsia="zh-CN"/>
        </w:rPr>
        <w:t>巴音布鲁克民用机场建设公司</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w:t>
      </w:r>
      <w:r>
        <w:rPr>
          <w:rFonts w:hint="eastAsia" w:cs="Times New Roman"/>
          <w:color w:val="auto"/>
          <w:highlight w:val="none"/>
        </w:rPr>
        <w:t>巴音布鲁克民用机场建设项目基础设施2022年中央预算内资金</w:t>
      </w:r>
      <w:r>
        <w:rPr>
          <w:rFonts w:hint="eastAsia"/>
          <w:color w:val="auto"/>
          <w:highlight w:val="none"/>
        </w:rPr>
        <w:t>项目工作领导小组，由党组书记</w:t>
      </w:r>
      <w:r>
        <w:rPr>
          <w:rFonts w:hint="eastAsia"/>
          <w:color w:val="auto"/>
          <w:highlight w:val="none"/>
          <w:lang w:val="en-US" w:eastAsia="zh-CN"/>
        </w:rPr>
        <w:t>钱新刚</w:t>
      </w:r>
      <w:r>
        <w:rPr>
          <w:rFonts w:hint="eastAsia"/>
          <w:color w:val="auto"/>
          <w:highlight w:val="none"/>
        </w:rPr>
        <w:t>任组长，负责项目的组织工作；</w:t>
      </w:r>
      <w:r>
        <w:rPr>
          <w:rFonts w:hint="eastAsia"/>
          <w:color w:val="auto"/>
          <w:highlight w:val="none"/>
          <w:lang w:val="en-US" w:eastAsia="zh-CN"/>
        </w:rPr>
        <w:t>占更加甫</w:t>
      </w:r>
      <w:r>
        <w:rPr>
          <w:rFonts w:hint="eastAsia"/>
          <w:color w:val="auto"/>
          <w:highlight w:val="none"/>
        </w:rPr>
        <w:t>任副组长，负责项目的实施工作；组员包括：</w:t>
      </w:r>
      <w:r>
        <w:rPr>
          <w:rFonts w:hint="eastAsia"/>
          <w:color w:val="auto"/>
          <w:highlight w:val="none"/>
          <w:lang w:val="en-US" w:eastAsia="zh-CN"/>
        </w:rPr>
        <w:t>王龙</w:t>
      </w:r>
      <w:r>
        <w:rPr>
          <w:rFonts w:hint="eastAsia"/>
          <w:color w:val="auto"/>
          <w:highlight w:val="none"/>
        </w:rPr>
        <w:t>和</w:t>
      </w:r>
      <w:r>
        <w:rPr>
          <w:rFonts w:hint="eastAsia"/>
          <w:color w:val="auto"/>
          <w:highlight w:val="none"/>
          <w:lang w:val="en-US" w:eastAsia="zh-CN"/>
        </w:rPr>
        <w:t>贡布道尔吉</w:t>
      </w:r>
      <w:r>
        <w:rPr>
          <w:rFonts w:hint="eastAsia"/>
          <w:color w:val="auto"/>
          <w:highlight w:val="none"/>
        </w:rPr>
        <w:t>，主要负责项目监督管理、验收以及资金核拨等工作。</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pPr>
        <w:pStyle w:val="4"/>
        <w:ind w:left="560" w:leftChars="200" w:firstLine="0" w:firstLineChars="0"/>
        <w:rPr>
          <w:color w:val="auto"/>
          <w:highlight w:val="none"/>
        </w:rPr>
      </w:pPr>
      <w:r>
        <w:rPr>
          <w:rFonts w:hint="eastAsia"/>
          <w:color w:val="auto"/>
          <w:highlight w:val="none"/>
        </w:rPr>
        <w:t>（三）项目产出情况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1.数量指标完成情况分析</w:t>
      </w:r>
    </w:p>
    <w:p>
      <w:pPr>
        <w:ind w:firstLine="560"/>
        <w:rPr>
          <w:rFonts w:hint="eastAsia" w:eastAsia="仿宋_GB2312"/>
          <w:color w:val="auto"/>
          <w:highlight w:val="none"/>
          <w:lang w:eastAsia="zh-CN"/>
        </w:rPr>
      </w:pPr>
      <w:r>
        <w:rPr>
          <w:rFonts w:hint="eastAsia"/>
          <w:color w:val="auto"/>
          <w:highlight w:val="none"/>
        </w:rPr>
        <w:t>“完成道面工程量”指标：预期指标值为≧3000米，实际完成指标值为3000米，指标完成率为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eastAsia="仿宋_GB2312"/>
          <w:color w:val="auto"/>
          <w:highlight w:val="none"/>
          <w:lang w:eastAsia="zh-CN"/>
        </w:rPr>
      </w:pPr>
      <w:r>
        <w:rPr>
          <w:rFonts w:hint="eastAsia"/>
          <w:color w:val="auto"/>
          <w:highlight w:val="none"/>
        </w:rPr>
        <w:t>“完成航站楼工程量占比”指标：预期指标值为≧</w:t>
      </w:r>
      <w:r>
        <w:rPr>
          <w:rFonts w:hint="eastAsia"/>
          <w:color w:val="auto"/>
          <w:highlight w:val="none"/>
          <w:lang w:val="en-US" w:eastAsia="zh-CN"/>
        </w:rPr>
        <w:t>98%</w:t>
      </w:r>
      <w:r>
        <w:rPr>
          <w:rFonts w:hint="eastAsia"/>
          <w:color w:val="auto"/>
          <w:highlight w:val="none"/>
        </w:rPr>
        <w:t>，实际完成指标值为</w:t>
      </w:r>
      <w:r>
        <w:rPr>
          <w:rFonts w:hint="eastAsia"/>
          <w:color w:val="auto"/>
          <w:highlight w:val="none"/>
          <w:lang w:val="en-US" w:eastAsia="zh-CN"/>
        </w:rPr>
        <w:t>98%</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2"/>
        <w:ind w:firstLine="562"/>
        <w:rPr>
          <w:color w:val="auto"/>
          <w:highlight w:val="none"/>
        </w:rPr>
      </w:pPr>
      <w:r>
        <w:rPr>
          <w:rFonts w:hint="eastAsia"/>
          <w:color w:val="auto"/>
          <w:highlight w:val="none"/>
        </w:rPr>
        <w:t>2.质量指标完成情况分析</w:t>
      </w:r>
    </w:p>
    <w:p>
      <w:pPr>
        <w:ind w:firstLine="560"/>
        <w:rPr>
          <w:rFonts w:hint="eastAsia"/>
          <w:color w:val="auto"/>
          <w:highlight w:val="none"/>
        </w:rPr>
      </w:pPr>
      <w:r>
        <w:rPr>
          <w:rFonts w:hint="eastAsia"/>
          <w:color w:val="auto"/>
          <w:highlight w:val="none"/>
        </w:rPr>
        <w:t>“项目资金到位率”指标：预期指标值为≧95%，实际完成指标值为</w:t>
      </w:r>
      <w:r>
        <w:rPr>
          <w:rFonts w:hint="eastAsia"/>
          <w:color w:val="auto"/>
          <w:highlight w:val="none"/>
          <w:lang w:val="en-US" w:eastAsia="zh-CN"/>
        </w:rPr>
        <w:t>95%</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color w:val="auto"/>
          <w:highlight w:val="none"/>
        </w:rPr>
      </w:pPr>
      <w:r>
        <w:rPr>
          <w:rFonts w:hint="eastAsia"/>
          <w:color w:val="auto"/>
          <w:highlight w:val="none"/>
        </w:rPr>
        <w:t>“工程质量合格率”指标：预期指标值为≧</w:t>
      </w:r>
      <w:r>
        <w:rPr>
          <w:rFonts w:hint="eastAsia"/>
          <w:color w:val="auto"/>
          <w:highlight w:val="none"/>
          <w:lang w:val="en-US" w:eastAsia="zh-CN"/>
        </w:rPr>
        <w:t>98</w:t>
      </w:r>
      <w:r>
        <w:rPr>
          <w:rFonts w:hint="eastAsia"/>
          <w:color w:val="auto"/>
          <w:highlight w:val="none"/>
        </w:rPr>
        <w:t>%，实际完成指标值为</w:t>
      </w:r>
      <w:r>
        <w:rPr>
          <w:rFonts w:hint="eastAsia"/>
          <w:color w:val="auto"/>
          <w:highlight w:val="none"/>
          <w:lang w:val="en-US" w:eastAsia="zh-CN"/>
        </w:rPr>
        <w:t>98%</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2"/>
        <w:ind w:firstLine="562"/>
        <w:rPr>
          <w:color w:val="auto"/>
          <w:highlight w:val="none"/>
        </w:rPr>
      </w:pPr>
      <w:r>
        <w:rPr>
          <w:rFonts w:hint="eastAsia"/>
          <w:color w:val="auto"/>
          <w:highlight w:val="none"/>
        </w:rPr>
        <w:t>3.时效指标完成情况分析</w:t>
      </w:r>
    </w:p>
    <w:p>
      <w:pPr>
        <w:ind w:firstLine="560"/>
        <w:rPr>
          <w:rFonts w:hint="eastAsia"/>
          <w:color w:val="auto"/>
          <w:highlight w:val="none"/>
        </w:rPr>
      </w:pPr>
      <w:r>
        <w:rPr>
          <w:rFonts w:hint="eastAsia"/>
          <w:color w:val="auto"/>
          <w:highlight w:val="none"/>
        </w:rPr>
        <w:t>“项目完成时间”指标：预期指标值为=360天，实际完成指标值为</w:t>
      </w:r>
      <w:r>
        <w:rPr>
          <w:rFonts w:hint="eastAsia"/>
          <w:color w:val="auto"/>
          <w:highlight w:val="none"/>
          <w:lang w:val="en-US" w:eastAsia="zh-CN"/>
        </w:rPr>
        <w:t>360天</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3</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pPr>
        <w:ind w:firstLine="560"/>
        <w:rPr>
          <w:rFonts w:hint="eastAsia"/>
          <w:color w:val="auto"/>
          <w:highlight w:val="none"/>
        </w:rPr>
      </w:pPr>
      <w:r>
        <w:rPr>
          <w:rFonts w:hint="eastAsia"/>
          <w:color w:val="auto"/>
          <w:highlight w:val="none"/>
        </w:rPr>
        <w:t>“项目监理费”指标：预期指标值为</w:t>
      </w:r>
      <w:r>
        <w:rPr>
          <w:rFonts w:hint="eastAsia"/>
          <w:color w:val="auto"/>
          <w:highlight w:val="none"/>
          <w:lang w:val="en-US" w:eastAsia="zh-CN"/>
        </w:rPr>
        <w:t>=50万元</w:t>
      </w:r>
      <w:r>
        <w:rPr>
          <w:rFonts w:hint="eastAsia"/>
          <w:color w:val="auto"/>
          <w:highlight w:val="none"/>
        </w:rPr>
        <w:t>，实际完成指标值为</w:t>
      </w:r>
      <w:r>
        <w:rPr>
          <w:rFonts w:hint="eastAsia"/>
          <w:color w:val="auto"/>
          <w:highlight w:val="none"/>
          <w:lang w:val="en-US" w:eastAsia="zh-CN"/>
        </w:rPr>
        <w:t>50万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color w:val="auto"/>
          <w:highlight w:val="none"/>
        </w:rPr>
      </w:pPr>
      <w:r>
        <w:rPr>
          <w:rFonts w:hint="eastAsia"/>
          <w:color w:val="auto"/>
          <w:highlight w:val="none"/>
        </w:rPr>
        <w:t>“项目试验检测服务费”指标：预期指标值为</w:t>
      </w:r>
      <w:r>
        <w:rPr>
          <w:rFonts w:hint="eastAsia"/>
          <w:color w:val="auto"/>
          <w:highlight w:val="none"/>
          <w:lang w:val="en-US" w:eastAsia="zh-CN"/>
        </w:rPr>
        <w:t>=58.59万元</w:t>
      </w:r>
      <w:r>
        <w:rPr>
          <w:rFonts w:hint="eastAsia"/>
          <w:color w:val="auto"/>
          <w:highlight w:val="none"/>
        </w:rPr>
        <w:t>，实际完成指标值为</w:t>
      </w:r>
      <w:r>
        <w:rPr>
          <w:rFonts w:hint="eastAsia"/>
          <w:color w:val="auto"/>
          <w:highlight w:val="none"/>
          <w:lang w:val="en-US" w:eastAsia="zh-CN"/>
        </w:rPr>
        <w:t>58.59万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color w:val="auto"/>
          <w:highlight w:val="none"/>
        </w:rPr>
      </w:pPr>
      <w:r>
        <w:rPr>
          <w:rFonts w:hint="eastAsia"/>
          <w:color w:val="auto"/>
          <w:highlight w:val="none"/>
        </w:rPr>
        <w:t>“项目建设款”指标：预期指标值为</w:t>
      </w:r>
      <w:r>
        <w:rPr>
          <w:rFonts w:hint="eastAsia"/>
          <w:color w:val="auto"/>
          <w:highlight w:val="none"/>
          <w:lang w:val="en-US" w:eastAsia="zh-CN"/>
        </w:rPr>
        <w:t>=3263.84万元</w:t>
      </w:r>
      <w:r>
        <w:rPr>
          <w:rFonts w:hint="eastAsia"/>
          <w:color w:val="auto"/>
          <w:highlight w:val="none"/>
        </w:rPr>
        <w:t>，实际完成指标值为</w:t>
      </w:r>
      <w:r>
        <w:rPr>
          <w:rFonts w:hint="eastAsia"/>
          <w:color w:val="auto"/>
          <w:highlight w:val="none"/>
          <w:lang w:val="en-US" w:eastAsia="zh-CN"/>
        </w:rPr>
        <w:t>3263.84万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1</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1.经济效益完成情况分析</w:t>
      </w:r>
    </w:p>
    <w:p>
      <w:pPr>
        <w:ind w:firstLine="560"/>
        <w:rPr>
          <w:rFonts w:hint="eastAsia"/>
          <w:color w:val="auto"/>
          <w:highlight w:val="none"/>
        </w:rPr>
      </w:pPr>
      <w:r>
        <w:rPr>
          <w:rFonts w:hint="eastAsia"/>
          <w:color w:val="auto"/>
          <w:highlight w:val="none"/>
        </w:rPr>
        <w:t>“改善交通条件，加快当地旅游业快速发展”指标：预期指标值为有效改善，实际完成指标值为达成目标，指标完成率为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color w:val="auto"/>
          <w:highlight w:val="none"/>
        </w:rPr>
      </w:pPr>
      <w:r>
        <w:rPr>
          <w:rFonts w:hint="eastAsia"/>
          <w:color w:val="auto"/>
          <w:highlight w:val="none"/>
        </w:rPr>
        <w:t>“满足民用机场建设可持续发展”指标：预期指标值为持续有效，实际完成指标值为达成目标，指标完成率为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6"/>
        <w:rPr>
          <w:color w:val="auto"/>
          <w:highlight w:val="none"/>
        </w:rPr>
      </w:pPr>
      <w:r>
        <w:rPr>
          <w:rFonts w:hint="eastAsia"/>
          <w:color w:val="auto"/>
          <w:highlight w:val="none"/>
          <w:lang w:val="en-US" w:eastAsia="zh-CN"/>
        </w:rPr>
        <w:t>4</w:t>
      </w:r>
      <w:r>
        <w:rPr>
          <w:rFonts w:hint="eastAsia"/>
          <w:color w:val="auto"/>
          <w:highlight w:val="none"/>
        </w:rPr>
        <w:t>.满意度指标完成情况分析</w:t>
      </w:r>
    </w:p>
    <w:p>
      <w:pPr>
        <w:ind w:firstLine="560"/>
        <w:rPr>
          <w:rFonts w:hint="eastAsia"/>
          <w:color w:val="auto"/>
          <w:highlight w:val="none"/>
        </w:rPr>
      </w:pPr>
      <w:r>
        <w:rPr>
          <w:rFonts w:hint="eastAsia"/>
          <w:color w:val="auto"/>
          <w:highlight w:val="none"/>
        </w:rPr>
        <w:t>“群众满意度”指标：预期指标值为≧98%，实际完成指标值为</w:t>
      </w:r>
      <w:r>
        <w:rPr>
          <w:rFonts w:hint="eastAsia"/>
          <w:color w:val="auto"/>
          <w:highlight w:val="none"/>
          <w:lang w:val="en-US" w:eastAsia="zh-CN"/>
        </w:rPr>
        <w:t>98%</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s="Times New Roman"/>
          <w:color w:val="auto"/>
          <w:highlight w:val="none"/>
        </w:rPr>
        <w:t>3372.43</w:t>
      </w:r>
      <w:r>
        <w:rPr>
          <w:rFonts w:hint="eastAsia"/>
          <w:color w:val="auto"/>
          <w:highlight w:val="none"/>
          <w:lang w:val="en-US" w:eastAsia="zh-CN"/>
        </w:rPr>
        <w:t>万元，全年预算数为</w:t>
      </w:r>
      <w:r>
        <w:rPr>
          <w:rFonts w:hint="eastAsia" w:cs="Times New Roman"/>
          <w:color w:val="auto"/>
          <w:highlight w:val="none"/>
        </w:rPr>
        <w:t>3372.43</w:t>
      </w:r>
      <w:r>
        <w:rPr>
          <w:rFonts w:hint="eastAsia"/>
          <w:color w:val="auto"/>
          <w:highlight w:val="none"/>
          <w:lang w:val="en-US" w:eastAsia="zh-CN"/>
        </w:rPr>
        <w:t>万元，全年执行数为</w:t>
      </w:r>
      <w:r>
        <w:rPr>
          <w:rFonts w:hint="eastAsia" w:cs="Times New Roman"/>
          <w:color w:val="auto"/>
          <w:highlight w:val="none"/>
        </w:rPr>
        <w:t>3372.43</w:t>
      </w:r>
      <w:r>
        <w:rPr>
          <w:rFonts w:hint="eastAsia"/>
          <w:color w:val="auto"/>
          <w:highlight w:val="none"/>
          <w:lang w:val="en-US" w:eastAsia="zh-CN"/>
        </w:rPr>
        <w:t>万元，预算执行率为100%。</w:t>
      </w:r>
    </w:p>
    <w:p>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22</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22个，扣分指标数量0个，经分析计算所有三级指标完成率得出，本项目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综上所述本项目预算执行率与总体完成率之间的偏差为0%。</w:t>
      </w:r>
    </w:p>
    <w:p>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cs="Times New Roman"/>
          <w:color w:val="auto"/>
          <w:highlight w:val="none"/>
        </w:rPr>
        <w:t>巴音布鲁克民用机场建设项目基础设施2022年中央预算内资金项目</w:t>
      </w:r>
      <w:r>
        <w:rPr>
          <w:rFonts w:hint="eastAsia"/>
          <w:color w:val="auto"/>
          <w:highlight w:val="none"/>
          <w:lang w:bidi="ar"/>
        </w:rPr>
        <w:t>项目</w:t>
      </w:r>
      <w:r>
        <w:rPr>
          <w:rFonts w:hint="eastAsia" w:ascii="Times New Roman" w:hAnsi="Times New Roman" w:cs="Times New Roman"/>
          <w:color w:val="auto"/>
          <w:highlight w:val="none"/>
          <w:u w:color="000000"/>
          <w:lang w:val="en-US" w:eastAsia="zh-CN"/>
        </w:rPr>
        <w:t>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pPr>
        <w:pStyle w:val="4"/>
        <w:numPr>
          <w:ilvl w:val="0"/>
          <w:numId w:val="4"/>
        </w:numPr>
        <w:ind w:firstLine="643"/>
        <w:rPr>
          <w:color w:val="auto"/>
          <w:highlight w:val="none"/>
        </w:rPr>
      </w:pPr>
      <w:bookmarkStart w:id="12" w:name="_Toc1921"/>
      <w:bookmarkStart w:id="13" w:name="_Toc28290"/>
      <w:r>
        <w:rPr>
          <w:rFonts w:hint="eastAsia"/>
          <w:color w:val="auto"/>
          <w:highlight w:val="none"/>
        </w:rPr>
        <w:t>主要经验及做法</w:t>
      </w:r>
    </w:p>
    <w:p>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b w:val="0"/>
          <w:bCs w:val="0"/>
          <w:color w:val="auto"/>
          <w:highlight w:val="none"/>
        </w:rPr>
      </w:pPr>
      <w:r>
        <w:rPr>
          <w:rFonts w:hint="eastAsia" w:cs="Times New Roman"/>
          <w:b w:val="0"/>
          <w:bCs w:val="0"/>
          <w:color w:val="auto"/>
          <w:kern w:val="2"/>
          <w:sz w:val="28"/>
          <w:szCs w:val="24"/>
          <w:highlight w:val="none"/>
          <w:lang w:val="en-US" w:eastAsia="zh-CN" w:bidi="ar-SA"/>
        </w:rPr>
        <w:t>我</w:t>
      </w:r>
      <w:r>
        <w:rPr>
          <w:rFonts w:hint="eastAsia" w:ascii="仿宋_GB2312" w:hAnsi="仿宋_GB2312" w:eastAsia="仿宋_GB2312" w:cs="Times New Roman"/>
          <w:b w:val="0"/>
          <w:bCs w:val="0"/>
          <w:color w:val="auto"/>
          <w:kern w:val="2"/>
          <w:sz w:val="28"/>
          <w:szCs w:val="24"/>
          <w:highlight w:val="none"/>
          <w:lang w:val="en-US" w:eastAsia="zh-CN" w:bidi="ar-SA"/>
        </w:rPr>
        <w:t>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bookmarkEnd w:id="12"/>
      <w:bookmarkEnd w:id="13"/>
    </w:p>
    <w:p>
      <w:pPr>
        <w:pStyle w:val="4"/>
        <w:numPr>
          <w:ilvl w:val="0"/>
          <w:numId w:val="4"/>
        </w:numPr>
        <w:ind w:firstLine="643"/>
        <w:rPr>
          <w:color w:val="auto"/>
          <w:highlight w:val="none"/>
        </w:rPr>
      </w:pPr>
      <w:r>
        <w:rPr>
          <w:rFonts w:hint="eastAsia"/>
          <w:color w:val="auto"/>
          <w:highlight w:val="none"/>
        </w:rPr>
        <w:t>存在的问题及原因分析</w:t>
      </w:r>
    </w:p>
    <w:p>
      <w:pPr>
        <w:rPr>
          <w:rFonts w:hint="eastAsia"/>
          <w:b w:val="0"/>
          <w:bCs w:val="0"/>
          <w:color w:val="auto"/>
          <w:highlight w:val="none"/>
          <w:lang w:eastAsia="zh-CN"/>
        </w:rPr>
      </w:pPr>
      <w:r>
        <w:rPr>
          <w:rFonts w:hint="eastAsia"/>
          <w:b w:val="0"/>
          <w:bCs w:val="0"/>
          <w:color w:val="auto"/>
          <w:highlight w:val="none"/>
          <w:lang w:val="en-US" w:eastAsia="zh-CN"/>
        </w:rPr>
        <w:t>1.</w:t>
      </w:r>
      <w:r>
        <w:rPr>
          <w:rFonts w:hint="eastAsia"/>
          <w:b w:val="0"/>
          <w:bCs w:val="0"/>
          <w:color w:val="auto"/>
          <w:highlight w:val="none"/>
        </w:rPr>
        <w:t>项目实施阶段的变更多。需求变更、设计变更、超概算等问题，是项目实施阶段经常会遇到的情况，有关部门针对该类变更也出台了有关的办法和规定，包括设计变更应履行的变更程序、概算调整的定义及条件等，均有较明确的指导意见。但反观出现这类问题的原因，根源是前期论证工作不扎实、论证不足所导致的，业主、设计等各参建方没有充分重视前期工作的严肃性，同时，在后期没有按照有关规定的要求履行变更手续，到项目审计时便出现了问题。</w:t>
      </w:r>
    </w:p>
    <w:p>
      <w:pPr>
        <w:pStyle w:val="2"/>
        <w:rPr>
          <w:rFonts w:hint="default"/>
          <w:b w:val="0"/>
          <w:bCs w:val="0"/>
          <w:color w:val="auto"/>
          <w:highlight w:val="none"/>
          <w:lang w:val="en-US" w:eastAsia="zh-CN"/>
        </w:rPr>
      </w:pPr>
      <w:r>
        <w:rPr>
          <w:rFonts w:hint="eastAsia"/>
          <w:b w:val="0"/>
          <w:bCs w:val="0"/>
          <w:color w:val="auto"/>
          <w:highlight w:val="none"/>
          <w:lang w:val="en-US" w:eastAsia="zh-CN"/>
        </w:rPr>
        <w:t>2.社会化融资渠道较为单一，社会资本投资由于受投资额度大、盈利能力弱、回收周期长、城镇人口少、小城镇规模小等因素的制约，参与新型城镇化建设项目的投资积极性不足。</w:t>
      </w:r>
    </w:p>
    <w:p>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pPr>
        <w:rPr>
          <w:rFonts w:hint="eastAsia"/>
          <w:b w:val="0"/>
          <w:bCs w:val="0"/>
          <w:color w:val="auto"/>
          <w:highlight w:val="none"/>
          <w:lang w:eastAsia="zh-CN"/>
        </w:rPr>
      </w:pPr>
      <w:r>
        <w:rPr>
          <w:rFonts w:hint="eastAsia"/>
          <w:b w:val="0"/>
          <w:bCs w:val="0"/>
          <w:color w:val="auto"/>
          <w:highlight w:val="none"/>
          <w:lang w:val="en-US" w:eastAsia="zh-CN"/>
        </w:rPr>
        <w:t>1.</w:t>
      </w:r>
      <w:r>
        <w:rPr>
          <w:rFonts w:hint="eastAsia"/>
          <w:b w:val="0"/>
          <w:bCs w:val="0"/>
          <w:color w:val="auto"/>
          <w:highlight w:val="none"/>
        </w:rPr>
        <w:t>有些大型机场集团及其他业主方已经意识到该问题的重要性，正在积极探索通过加大前期工作的项目管控，充分论证，减少需求、设计变更及超概算等问题</w:t>
      </w:r>
      <w:r>
        <w:rPr>
          <w:rFonts w:hint="eastAsia"/>
          <w:b w:val="0"/>
          <w:bCs w:val="0"/>
          <w:color w:val="auto"/>
          <w:highlight w:val="none"/>
          <w:lang w:eastAsia="zh-CN"/>
        </w:rPr>
        <w:t>。</w:t>
      </w:r>
    </w:p>
    <w:p>
      <w:pPr>
        <w:ind w:firstLine="562"/>
        <w:rPr>
          <w:rFonts w:hint="eastAsia" w:eastAsia="仿宋_GB2312"/>
          <w:b w:val="0"/>
          <w:bCs w:val="0"/>
          <w:color w:val="auto"/>
          <w:highlight w:val="none"/>
          <w:lang w:eastAsia="zh-CN"/>
        </w:rPr>
      </w:pPr>
      <w:r>
        <w:rPr>
          <w:rFonts w:hint="eastAsia"/>
          <w:b w:val="0"/>
          <w:bCs w:val="0"/>
          <w:color w:val="auto"/>
          <w:highlight w:val="none"/>
          <w:lang w:val="en-US" w:eastAsia="zh-CN"/>
        </w:rPr>
        <w:t>2.</w:t>
      </w:r>
      <w:r>
        <w:rPr>
          <w:rFonts w:hint="eastAsia"/>
          <w:b w:val="0"/>
          <w:bCs w:val="0"/>
          <w:color w:val="auto"/>
          <w:highlight w:val="none"/>
        </w:rPr>
        <w:t>加强资金管理的建议加大融资力度</w:t>
      </w:r>
      <w:r>
        <w:rPr>
          <w:rFonts w:hint="eastAsia"/>
          <w:b w:val="0"/>
          <w:bCs w:val="0"/>
          <w:color w:val="auto"/>
          <w:highlight w:val="none"/>
          <w:lang w:eastAsia="zh-CN"/>
        </w:rPr>
        <w:t>，</w:t>
      </w:r>
      <w:r>
        <w:rPr>
          <w:rFonts w:hint="eastAsia"/>
          <w:b w:val="0"/>
          <w:bCs w:val="0"/>
          <w:color w:val="auto"/>
          <w:highlight w:val="none"/>
        </w:rPr>
        <w:t>加强资金管理为实现跨越式发展、可持续发展提供有力保障科学发展观是用来指导发展的，不能离开发展这个主题。发展是我们党执政兴国的第一要务，始终是关系我们国家社会主义前途和命运的重大理论和实践问题。改革开放以来，我们党正是抓住了发展这个主题才取得了社会主义建设的巨大成就。把握发展，就是要发展经济，必须坚持以经济建设为中心不动摇，必须要遵循发展的客观规律按规律办事，转变不科学的发展理念和发展方式，必须要把握机遇。目前我们正面临着加快发展的大好绝好机遇集团公司提出了要抓住机遇，实现跨越发展、可持续发展的目标和工作思路，我们必须紧紧抓住机遇，加快发展实现集团公司的跨越发展、可持续发展目标</w:t>
      </w:r>
      <w:r>
        <w:rPr>
          <w:rFonts w:hint="eastAsia"/>
          <w:b w:val="0"/>
          <w:bCs w:val="0"/>
          <w:color w:val="auto"/>
          <w:highlight w:val="none"/>
          <w:lang w:eastAsia="zh-CN"/>
        </w:rPr>
        <w:t>。</w:t>
      </w:r>
    </w:p>
    <w:p>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pPr>
        <w:ind w:firstLine="560"/>
        <w:rPr>
          <w:color w:val="auto"/>
          <w:highlight w:val="none"/>
        </w:rPr>
      </w:pPr>
      <w:r>
        <w:rPr>
          <w:rFonts w:hint="eastAsia"/>
          <w:color w:val="auto"/>
          <w:highlight w:val="none"/>
          <w:lang w:val="en-US" w:eastAsia="zh-CN"/>
        </w:rPr>
        <w:t>附件1：项目支出绩效评价绩效评价体系</w:t>
      </w:r>
    </w:p>
    <w:p>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pPr>
        <w:pStyle w:val="2"/>
        <w:rPr>
          <w:color w:val="auto"/>
          <w:highlight w:val="none"/>
        </w:rPr>
      </w:pPr>
    </w:p>
    <w:bookmarkEnd w:id="14"/>
    <w:sectPr>
      <w:footerReference r:id="rId9"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iMTViNGQ5Mjk4OTIzN2IzZTNiN2RiMGU4OTg5MDE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BB00BF"/>
    <w:rsid w:val="04FF572D"/>
    <w:rsid w:val="066F70AA"/>
    <w:rsid w:val="0708351A"/>
    <w:rsid w:val="09944CF1"/>
    <w:rsid w:val="099D6902"/>
    <w:rsid w:val="0A401CF1"/>
    <w:rsid w:val="0AD64679"/>
    <w:rsid w:val="0CB12375"/>
    <w:rsid w:val="0D537DC9"/>
    <w:rsid w:val="0D885E3E"/>
    <w:rsid w:val="0DAE2941"/>
    <w:rsid w:val="0DB13246"/>
    <w:rsid w:val="0E5451B9"/>
    <w:rsid w:val="0E760F4E"/>
    <w:rsid w:val="0F9F0794"/>
    <w:rsid w:val="1103023A"/>
    <w:rsid w:val="118C0775"/>
    <w:rsid w:val="128D0D77"/>
    <w:rsid w:val="12F1313F"/>
    <w:rsid w:val="15C7709A"/>
    <w:rsid w:val="1609105D"/>
    <w:rsid w:val="17AF7810"/>
    <w:rsid w:val="1A002E18"/>
    <w:rsid w:val="1A041D47"/>
    <w:rsid w:val="1BEA0FE8"/>
    <w:rsid w:val="1C4A596B"/>
    <w:rsid w:val="1FDC50EC"/>
    <w:rsid w:val="20A2086D"/>
    <w:rsid w:val="20A32962"/>
    <w:rsid w:val="20B21A37"/>
    <w:rsid w:val="21817779"/>
    <w:rsid w:val="21A41209"/>
    <w:rsid w:val="23C93BD9"/>
    <w:rsid w:val="245E1E24"/>
    <w:rsid w:val="256845EA"/>
    <w:rsid w:val="25A91CF5"/>
    <w:rsid w:val="26EF3957"/>
    <w:rsid w:val="289879A1"/>
    <w:rsid w:val="28A61969"/>
    <w:rsid w:val="28E60D8A"/>
    <w:rsid w:val="29C05630"/>
    <w:rsid w:val="2A053F0F"/>
    <w:rsid w:val="2A0C569A"/>
    <w:rsid w:val="2A5C3075"/>
    <w:rsid w:val="2B1F5779"/>
    <w:rsid w:val="2C103347"/>
    <w:rsid w:val="2DC37189"/>
    <w:rsid w:val="2DFA2E97"/>
    <w:rsid w:val="2E483E7E"/>
    <w:rsid w:val="2E593E7D"/>
    <w:rsid w:val="2FCE2953"/>
    <w:rsid w:val="2FDE37A9"/>
    <w:rsid w:val="315B7BD0"/>
    <w:rsid w:val="332F7DDD"/>
    <w:rsid w:val="33944516"/>
    <w:rsid w:val="33FE342B"/>
    <w:rsid w:val="3522787D"/>
    <w:rsid w:val="36185B49"/>
    <w:rsid w:val="379F4CA9"/>
    <w:rsid w:val="386532D8"/>
    <w:rsid w:val="38CC7587"/>
    <w:rsid w:val="3A8B235A"/>
    <w:rsid w:val="3BB84807"/>
    <w:rsid w:val="3C494A2A"/>
    <w:rsid w:val="3E04329F"/>
    <w:rsid w:val="3ED454B4"/>
    <w:rsid w:val="402112BD"/>
    <w:rsid w:val="413E2617"/>
    <w:rsid w:val="426D5922"/>
    <w:rsid w:val="446A2417"/>
    <w:rsid w:val="453453BA"/>
    <w:rsid w:val="49DF11B1"/>
    <w:rsid w:val="4A94466D"/>
    <w:rsid w:val="4A996944"/>
    <w:rsid w:val="4B545786"/>
    <w:rsid w:val="4C3216AC"/>
    <w:rsid w:val="4D600BD3"/>
    <w:rsid w:val="4E4A6D47"/>
    <w:rsid w:val="4EC15329"/>
    <w:rsid w:val="4F422308"/>
    <w:rsid w:val="4F733A2D"/>
    <w:rsid w:val="4FB67747"/>
    <w:rsid w:val="4FD56C07"/>
    <w:rsid w:val="500656EA"/>
    <w:rsid w:val="511FF2A1"/>
    <w:rsid w:val="55A5494A"/>
    <w:rsid w:val="56803BC3"/>
    <w:rsid w:val="56FD7960"/>
    <w:rsid w:val="59C02DAD"/>
    <w:rsid w:val="5B1433B1"/>
    <w:rsid w:val="5C0731FC"/>
    <w:rsid w:val="5D871466"/>
    <w:rsid w:val="5E0A0A9B"/>
    <w:rsid w:val="5F9C5101"/>
    <w:rsid w:val="5FAD3ACF"/>
    <w:rsid w:val="618129F7"/>
    <w:rsid w:val="626F3307"/>
    <w:rsid w:val="62EE2619"/>
    <w:rsid w:val="653A5570"/>
    <w:rsid w:val="66F91E37"/>
    <w:rsid w:val="68291A1A"/>
    <w:rsid w:val="690D0F2E"/>
    <w:rsid w:val="691B1594"/>
    <w:rsid w:val="69BD5A21"/>
    <w:rsid w:val="6ACE22AC"/>
    <w:rsid w:val="6CBF6EF4"/>
    <w:rsid w:val="6E776F46"/>
    <w:rsid w:val="6F0D6C22"/>
    <w:rsid w:val="6FD57E76"/>
    <w:rsid w:val="6FF06988"/>
    <w:rsid w:val="71801FA8"/>
    <w:rsid w:val="72B05F6E"/>
    <w:rsid w:val="73F727AA"/>
    <w:rsid w:val="74370315"/>
    <w:rsid w:val="745F5557"/>
    <w:rsid w:val="74B60DFD"/>
    <w:rsid w:val="76C21ABB"/>
    <w:rsid w:val="76D2301A"/>
    <w:rsid w:val="774329A8"/>
    <w:rsid w:val="77861774"/>
    <w:rsid w:val="77C253BD"/>
    <w:rsid w:val="79300B45"/>
    <w:rsid w:val="79A17504"/>
    <w:rsid w:val="79FF3433"/>
    <w:rsid w:val="7AB73395"/>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2"/>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19</Pages>
  <Words>8901</Words>
  <Characters>9432</Characters>
  <Lines>71</Lines>
  <Paragraphs>20</Paragraphs>
  <TotalTime>2</TotalTime>
  <ScaleCrop>false</ScaleCrop>
  <LinksUpToDate>false</LinksUpToDate>
  <CharactersWithSpaces>9435</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2024-03-19T12:10:34Z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48A9954A70FD430ABA41AE43CDE7E588</vt:lpwstr>
  </property>
</Properties>
</file>