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rPr>
      </w:pPr>
    </w:p>
    <w:p>
      <w:pPr>
        <w:jc w:val="center"/>
        <w:rPr>
          <w:rFonts w:ascii="宋体" w:hAnsi="宋体" w:eastAsia="宋体" w:cs="Arial"/>
          <w:b/>
          <w:bCs/>
          <w:color w:val="auto"/>
          <w:sz w:val="36"/>
          <w:szCs w:val="36"/>
        </w:rPr>
      </w:pPr>
    </w:p>
    <w:p>
      <w:pPr>
        <w:jc w:val="center"/>
        <w:rPr>
          <w:rFonts w:ascii="宋体" w:hAnsi="宋体" w:eastAsia="宋体" w:cs="Arial"/>
          <w:b/>
          <w:bCs/>
          <w:color w:val="auto"/>
          <w:sz w:val="36"/>
          <w:szCs w:val="36"/>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lang w:val="en-US" w:eastAsia="zh-CN"/>
        </w:rPr>
      </w:pPr>
      <w:r>
        <w:rPr>
          <w:rFonts w:hint="eastAsia" w:ascii="方正小标宋简体" w:hAnsi="方正小标宋简体" w:eastAsia="方正小标宋简体" w:cs="方正小标宋简体"/>
          <w:color w:val="auto"/>
          <w:sz w:val="52"/>
          <w:szCs w:val="52"/>
          <w:lang w:val="en-US" w:eastAsia="zh-CN"/>
        </w:rPr>
        <w:t>北山采摘大棚工程进度及大棚冬季保温设施费项目项目支出绩效评价报告</w:t>
      </w:r>
    </w:p>
    <w:p>
      <w:pPr>
        <w:pStyle w:val="2"/>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lang w:val="en-US" w:eastAsia="zh-CN"/>
        </w:rPr>
      </w:pPr>
      <w:r>
        <w:rPr>
          <w:rFonts w:hint="eastAsia" w:ascii="黑体" w:hAnsi="黑体" w:eastAsia="黑体" w:cs="黑体"/>
          <w:b/>
          <w:color w:val="auto"/>
          <w:kern w:val="0"/>
          <w:sz w:val="52"/>
          <w:szCs w:val="52"/>
          <w:lang w:val="en-US" w:eastAsia="zh-CN"/>
        </w:rPr>
        <w:t>（2023年度）</w:t>
      </w: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uto"/>
        <w:jc w:val="center"/>
        <w:rPr>
          <w:rFonts w:ascii="宋体" w:hAnsi="宋体" w:eastAsia="宋体" w:cs="Arial"/>
          <w:b/>
          <w:bCs/>
          <w:color w:val="auto"/>
          <w:sz w:val="36"/>
          <w:szCs w:val="36"/>
        </w:rPr>
      </w:pPr>
    </w:p>
    <w:p>
      <w:pPr>
        <w:spacing w:line="360" w:lineRule="auto"/>
        <w:ind w:firstLine="600"/>
        <w:rPr>
          <w:rFonts w:ascii="黑体" w:eastAsia="黑体"/>
          <w:color w:val="auto"/>
          <w:sz w:val="30"/>
          <w:szCs w:val="30"/>
        </w:rPr>
      </w:pPr>
      <w:r>
        <w:rPr>
          <w:rFonts w:hint="eastAsia" w:ascii="黑体" w:eastAsia="黑体"/>
          <w:color w:val="auto"/>
          <w:sz w:val="30"/>
          <w:szCs w:val="30"/>
        </w:rPr>
        <w:t>项目名称：北山采摘大棚工程进度及大棚冬季保温设施费</w:t>
      </w:r>
    </w:p>
    <w:p>
      <w:pPr>
        <w:spacing w:line="360" w:lineRule="auto"/>
        <w:ind w:left="599" w:leftChars="214" w:firstLine="0" w:firstLineChars="0"/>
        <w:rPr>
          <w:rFonts w:hint="default" w:ascii="黑体" w:eastAsia="黑体"/>
          <w:color w:val="auto"/>
          <w:sz w:val="30"/>
          <w:szCs w:val="30"/>
          <w:lang w:val="en-US" w:eastAsia="zh-CN"/>
        </w:rPr>
      </w:pPr>
      <w:r>
        <w:rPr>
          <w:rFonts w:hint="eastAsia" w:ascii="黑体" w:eastAsia="黑体"/>
          <w:color w:val="auto"/>
          <w:sz w:val="30"/>
          <w:szCs w:val="30"/>
        </w:rPr>
        <w:t>实施单位（公章）：</w:t>
      </w:r>
      <w:r>
        <w:rPr>
          <w:rFonts w:hint="eastAsia" w:ascii="黑体" w:eastAsia="黑体"/>
          <w:color w:val="auto"/>
          <w:sz w:val="30"/>
          <w:szCs w:val="30"/>
          <w:lang w:val="en-US" w:eastAsia="zh-CN"/>
        </w:rPr>
        <w:t>和静县北山生态文明建设综合试验区管理委员会</w:t>
      </w:r>
    </w:p>
    <w:p>
      <w:pPr>
        <w:ind w:firstLine="600"/>
        <w:rPr>
          <w:rFonts w:hint="eastAsia" w:ascii="黑体" w:eastAsia="黑体"/>
          <w:color w:val="auto"/>
          <w:sz w:val="30"/>
          <w:szCs w:val="30"/>
          <w:lang w:val="en-US" w:eastAsia="zh-CN"/>
        </w:rPr>
      </w:pPr>
      <w:r>
        <w:rPr>
          <w:rFonts w:hint="eastAsia" w:ascii="黑体" w:eastAsia="黑体"/>
          <w:color w:val="auto"/>
          <w:sz w:val="30"/>
          <w:szCs w:val="30"/>
        </w:rPr>
        <w:t>项目负责人（签章）：</w:t>
      </w:r>
      <w:r>
        <w:rPr>
          <w:rFonts w:hint="eastAsia" w:ascii="黑体" w:eastAsia="黑体"/>
          <w:color w:val="auto"/>
          <w:sz w:val="30"/>
          <w:szCs w:val="30"/>
          <w:lang w:val="en-US" w:eastAsia="zh-CN"/>
        </w:rPr>
        <w:t>胡春华</w:t>
      </w:r>
    </w:p>
    <w:p>
      <w:pPr>
        <w:ind w:firstLine="600"/>
        <w:rPr>
          <w:rFonts w:hint="default" w:ascii="黑体" w:eastAsia="黑体"/>
          <w:color w:val="auto"/>
          <w:sz w:val="30"/>
          <w:szCs w:val="30"/>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rPr>
        <w:t>填报时间：202</w:t>
      </w:r>
      <w:r>
        <w:rPr>
          <w:rFonts w:hint="eastAsia" w:ascii="黑体" w:eastAsia="黑体"/>
          <w:color w:val="auto"/>
          <w:sz w:val="30"/>
          <w:szCs w:val="30"/>
          <w:lang w:val="en-US" w:eastAsia="zh-CN"/>
        </w:rPr>
        <w:t>4</w:t>
      </w:r>
      <w:r>
        <w:rPr>
          <w:rFonts w:hint="eastAsia" w:ascii="黑体" w:eastAsia="黑体"/>
          <w:color w:val="auto"/>
          <w:sz w:val="30"/>
          <w:szCs w:val="30"/>
        </w:rPr>
        <w:t>年</w:t>
      </w:r>
      <w:r>
        <w:rPr>
          <w:rFonts w:hint="eastAsia" w:ascii="黑体" w:eastAsia="黑体"/>
          <w:color w:val="auto"/>
          <w:sz w:val="30"/>
          <w:szCs w:val="30"/>
          <w:lang w:val="en-US" w:eastAsia="zh-CN"/>
        </w:rPr>
        <w:t>3</w:t>
      </w:r>
      <w:r>
        <w:rPr>
          <w:rFonts w:hint="eastAsia" w:ascii="黑体" w:eastAsia="黑体"/>
          <w:color w:val="auto"/>
          <w:sz w:val="30"/>
          <w:szCs w:val="30"/>
        </w:rPr>
        <w:t>月</w:t>
      </w:r>
      <w:r>
        <w:rPr>
          <w:rFonts w:hint="eastAsia" w:ascii="黑体" w:eastAsia="黑体"/>
          <w:color w:val="auto"/>
          <w:sz w:val="30"/>
          <w:szCs w:val="30"/>
          <w:lang w:val="en-US" w:eastAsia="zh-CN"/>
        </w:rPr>
        <w:t>11日</w:t>
      </w:r>
    </w:p>
    <w:p>
      <w:pPr>
        <w:ind w:firstLine="0" w:firstLineChars="0"/>
        <w:jc w:val="center"/>
        <w:rPr>
          <w:b/>
          <w:bCs/>
          <w:color w:val="auto"/>
          <w:sz w:val="32"/>
          <w:szCs w:val="28"/>
        </w:rPr>
      </w:pPr>
      <w:r>
        <w:rPr>
          <w:rFonts w:hint="eastAsia"/>
          <w:b/>
          <w:bCs/>
          <w:color w:val="auto"/>
          <w:sz w:val="32"/>
          <w:szCs w:val="28"/>
        </w:rPr>
        <w:t>北山采摘大棚工程进度及大棚冬季保温设施费项目支出绩效评价报告</w:t>
      </w:r>
    </w:p>
    <w:p>
      <w:pPr>
        <w:pStyle w:val="3"/>
        <w:ind w:firstLine="643"/>
        <w:rPr>
          <w:color w:val="auto"/>
        </w:rPr>
      </w:pPr>
      <w:r>
        <w:rPr>
          <w:rFonts w:hint="eastAsia"/>
          <w:color w:val="auto"/>
        </w:rPr>
        <w:t>一、基本情况</w:t>
      </w:r>
    </w:p>
    <w:p>
      <w:pPr>
        <w:pStyle w:val="4"/>
        <w:ind w:firstLine="643"/>
        <w:rPr>
          <w:color w:val="auto"/>
        </w:rPr>
      </w:pPr>
      <w:r>
        <w:rPr>
          <w:rFonts w:hint="eastAsia"/>
          <w:color w:val="auto"/>
        </w:rPr>
        <w:t>（一）项目概况</w:t>
      </w:r>
    </w:p>
    <w:p>
      <w:pPr>
        <w:pStyle w:val="2"/>
        <w:ind w:firstLine="562"/>
        <w:rPr>
          <w:color w:val="auto"/>
        </w:rPr>
      </w:pPr>
      <w:r>
        <w:rPr>
          <w:rFonts w:hint="eastAsia"/>
          <w:color w:val="auto"/>
        </w:rPr>
        <w:t>1.项目背景</w:t>
      </w:r>
    </w:p>
    <w:p>
      <w:pPr>
        <w:pStyle w:val="2"/>
        <w:ind w:left="0" w:leftChars="0" w:firstLine="560" w:firstLineChars="200"/>
        <w:rPr>
          <w:rFonts w:hint="eastAsia" w:ascii="仿宋_GB2312" w:hAnsi="仿宋_GB2312" w:eastAsia="仿宋_GB2312" w:cs="Times New Roman"/>
          <w:b w:val="0"/>
          <w:bCs w:val="0"/>
          <w:color w:val="auto"/>
          <w:kern w:val="2"/>
          <w:sz w:val="28"/>
          <w:szCs w:val="24"/>
          <w:lang w:val="en-US" w:eastAsia="zh-CN" w:bidi="ar-SA"/>
        </w:rPr>
      </w:pPr>
      <w:r>
        <w:rPr>
          <w:rFonts w:hint="eastAsia" w:ascii="仿宋_GB2312" w:hAnsi="仿宋_GB2312" w:eastAsia="仿宋_GB2312" w:cs="Times New Roman"/>
          <w:b w:val="0"/>
          <w:bCs w:val="0"/>
          <w:color w:val="auto"/>
          <w:kern w:val="2"/>
          <w:sz w:val="28"/>
          <w:szCs w:val="24"/>
          <w:lang w:val="en-US" w:eastAsia="zh-CN" w:bidi="ar-SA"/>
        </w:rPr>
        <w:t>该项目总投资1000万元，核定金额768.71万元高标准智能日光温室大棚；大棚内引进热带植物，温室大棚开启采摘体验，热情、细致、周到的服务吸引了大批的游客参与和观赏。前来做直播的、打卡的游客络绎不绝，游客体验满意度得到进一步提升。依据静住建发【2023】12号</w:t>
      </w:r>
    </w:p>
    <w:p>
      <w:pPr>
        <w:pStyle w:val="2"/>
        <w:ind w:firstLine="562"/>
        <w:rPr>
          <w:color w:val="auto"/>
        </w:rPr>
      </w:pPr>
      <w:r>
        <w:rPr>
          <w:rFonts w:hint="eastAsia"/>
          <w:color w:val="auto"/>
        </w:rPr>
        <w:t>2.主要内容</w:t>
      </w:r>
    </w:p>
    <w:p>
      <w:pPr>
        <w:ind w:firstLine="560"/>
        <w:rPr>
          <w:rFonts w:hint="eastAsia"/>
          <w:color w:val="auto"/>
          <w:lang w:val="en-US" w:eastAsia="zh-CN"/>
        </w:rPr>
      </w:pPr>
      <w:r>
        <w:rPr>
          <w:rFonts w:hint="eastAsia"/>
          <w:color w:val="auto"/>
          <w:lang w:val="en-US" w:eastAsia="zh-CN"/>
        </w:rPr>
        <w:t>项目名称：北山采摘大棚工程进度及大棚冬季保温设施费项目</w:t>
      </w:r>
    </w:p>
    <w:p>
      <w:pPr>
        <w:ind w:firstLine="560"/>
        <w:rPr>
          <w:color w:val="auto"/>
        </w:rPr>
      </w:pPr>
      <w:r>
        <w:rPr>
          <w:rFonts w:hint="eastAsia"/>
          <w:color w:val="auto"/>
          <w:lang w:val="en-US" w:eastAsia="zh-CN"/>
        </w:rPr>
        <w:t>项目主要内容：大棚内引进热带植物、温室大棚开启采摘体验，热情、细致、周到的服务吸引了大批的游客参与和观赏。前来做直播的、打卡的游客络绎不绝，游客体验满意度得到进一步提升。</w:t>
      </w:r>
    </w:p>
    <w:p>
      <w:pPr>
        <w:pStyle w:val="2"/>
        <w:ind w:firstLine="562"/>
        <w:jc w:val="left"/>
        <w:rPr>
          <w:color w:val="auto"/>
        </w:rPr>
      </w:pPr>
      <w:r>
        <w:rPr>
          <w:rFonts w:hint="eastAsia"/>
          <w:color w:val="auto"/>
        </w:rPr>
        <w:t>3.实施情况</w:t>
      </w:r>
    </w:p>
    <w:p>
      <w:pPr>
        <w:ind w:firstLine="560"/>
        <w:jc w:val="left"/>
        <w:rPr>
          <w:color w:val="auto"/>
        </w:rPr>
      </w:pPr>
      <w:r>
        <w:rPr>
          <w:rFonts w:hint="eastAsia"/>
          <w:color w:val="auto"/>
          <w:lang w:val="en-US" w:eastAsia="zh-CN"/>
        </w:rPr>
        <w:t>项目</w:t>
      </w:r>
      <w:r>
        <w:rPr>
          <w:color w:val="auto"/>
        </w:rPr>
        <w:t>实施主体：</w:t>
      </w:r>
      <w:r>
        <w:rPr>
          <w:rFonts w:hint="eastAsia"/>
          <w:color w:val="auto"/>
          <w:lang w:val="en-US" w:eastAsia="zh-CN"/>
        </w:rPr>
        <w:t>大棚内引进热带植物、温室大棚开启采摘体验，热情、细致、周到的服务吸引了大批的游客参与和观赏。前来做直播的、打卡的游客络绎不绝，游客体验满意度得到进一步提升。</w:t>
      </w:r>
      <w:r>
        <w:rPr>
          <w:color w:val="auto"/>
        </w:rPr>
        <w:t>。</w:t>
      </w:r>
    </w:p>
    <w:p>
      <w:pPr>
        <w:ind w:firstLine="560"/>
        <w:rPr>
          <w:color w:val="auto"/>
        </w:rPr>
      </w:pPr>
      <w:r>
        <w:rPr>
          <w:color w:val="auto"/>
        </w:rPr>
        <w:t>实施时间：</w:t>
      </w:r>
      <w:r>
        <w:rPr>
          <w:rFonts w:hint="eastAsia"/>
          <w:color w:val="auto"/>
        </w:rPr>
        <w:t>本项目开始时间为</w:t>
      </w:r>
      <w:r>
        <w:rPr>
          <w:rFonts w:hint="eastAsia" w:cs="仿宋_GB2312"/>
          <w:color w:val="auto"/>
          <w:lang w:eastAsia="zh-CN"/>
        </w:rPr>
        <w:t>202</w:t>
      </w:r>
      <w:r>
        <w:rPr>
          <w:rFonts w:hint="eastAsia" w:cs="仿宋_GB2312"/>
          <w:color w:val="auto"/>
          <w:lang w:val="en-US" w:eastAsia="zh-CN"/>
        </w:rPr>
        <w:t>3</w:t>
      </w:r>
      <w:r>
        <w:rPr>
          <w:rFonts w:hint="eastAsia" w:cs="仿宋_GB2312"/>
          <w:color w:val="auto"/>
          <w:lang w:eastAsia="zh-CN"/>
        </w:rPr>
        <w:t>年</w:t>
      </w:r>
      <w:r>
        <w:rPr>
          <w:rFonts w:hint="eastAsia" w:cs="仿宋_GB2312"/>
          <w:color w:val="auto"/>
          <w:lang w:val="en-US" w:eastAsia="zh-CN"/>
        </w:rPr>
        <w:t>1</w:t>
      </w:r>
      <w:r>
        <w:rPr>
          <w:rFonts w:hint="eastAsia" w:cs="仿宋_GB2312"/>
          <w:color w:val="auto"/>
        </w:rPr>
        <w:t>月—</w:t>
      </w:r>
      <w:r>
        <w:rPr>
          <w:rFonts w:hint="eastAsia" w:cs="仿宋_GB2312"/>
          <w:color w:val="auto"/>
          <w:lang w:eastAsia="zh-CN"/>
        </w:rPr>
        <w:t>202</w:t>
      </w:r>
      <w:r>
        <w:rPr>
          <w:rFonts w:hint="eastAsia" w:cs="仿宋_GB2312"/>
          <w:color w:val="auto"/>
          <w:lang w:val="en-US" w:eastAsia="zh-CN"/>
        </w:rPr>
        <w:t>3</w:t>
      </w:r>
      <w:r>
        <w:rPr>
          <w:rFonts w:hint="eastAsia" w:cs="仿宋_GB2312"/>
          <w:color w:val="auto"/>
          <w:lang w:eastAsia="zh-CN"/>
        </w:rPr>
        <w:t>年</w:t>
      </w:r>
      <w:r>
        <w:rPr>
          <w:rFonts w:hint="eastAsia" w:cs="仿宋_GB2312"/>
          <w:color w:val="auto"/>
          <w:lang w:val="en-US" w:eastAsia="zh-CN"/>
        </w:rPr>
        <w:t>12</w:t>
      </w:r>
      <w:r>
        <w:rPr>
          <w:rFonts w:hint="eastAsia" w:cs="仿宋_GB2312"/>
          <w:color w:val="auto"/>
        </w:rPr>
        <w:t>月</w:t>
      </w:r>
      <w:r>
        <w:rPr>
          <w:color w:val="auto"/>
        </w:rPr>
        <w:t>。</w:t>
      </w:r>
    </w:p>
    <w:p>
      <w:pPr>
        <w:ind w:firstLine="560"/>
        <w:rPr>
          <w:color w:val="auto"/>
        </w:rPr>
      </w:pPr>
      <w:r>
        <w:rPr>
          <w:color w:val="auto"/>
          <w:highlight w:val="none"/>
        </w:rPr>
        <w:t>实施</w:t>
      </w:r>
      <w:r>
        <w:rPr>
          <w:rFonts w:hint="eastAsia"/>
          <w:color w:val="auto"/>
          <w:highlight w:val="none"/>
        </w:rPr>
        <w:t>情况</w:t>
      </w:r>
      <w:r>
        <w:rPr>
          <w:color w:val="auto"/>
          <w:highlight w:val="none"/>
        </w:rPr>
        <w:t>：</w:t>
      </w:r>
      <w:r>
        <w:rPr>
          <w:rFonts w:hint="eastAsia"/>
          <w:color w:val="auto"/>
        </w:rPr>
        <w:t>该项目总投资1000万元，核定金额768.71万元高标准智能日光温室大棚、大棚内引进热带植物，温室大棚开启采摘体验，热情、细致、周到的服务吸引了大批的游客参与和观赏。前来做直播的、打卡的游客络绎不绝，游客体验满意度得到进一步提、预算项目资金50万元。提升改造温室大棚种植热带植物花卉100余种，高科技无土栽培种植了草莓、番茄、巨人南瓜等10对个品种已成熟，开启旅游采摘模式；提升景区厕所品质，新增3个A级厕所（和静县北山广场旅游厕所升级改造项目、北山无花果园厕所、北山农业科技示范园厕所）。举办端午文化节，发布绿色生态采摘园宣传片，并在抖音、微信公众号等平台宣传生态大棚无土栽培果蔬，相关宣传视频登上学习强国平台。与此同时，结合北山景区特色，开展“我和亲戚游家乡”活动，温室大棚开启采摘体验，热情、细致、周到的服务吸引了大批的游客参与和观赏。前来做直播的、打卡的游客络绎不绝，游客体验满意度得到进一步提升。</w:t>
      </w:r>
    </w:p>
    <w:p>
      <w:pPr>
        <w:pStyle w:val="2"/>
        <w:ind w:firstLine="562"/>
        <w:rPr>
          <w:color w:val="auto"/>
        </w:rPr>
      </w:pPr>
      <w:r>
        <w:rPr>
          <w:rFonts w:hint="eastAsia"/>
          <w:color w:val="auto"/>
        </w:rPr>
        <w:t>4.资金投入和使用情况</w:t>
      </w:r>
    </w:p>
    <w:p>
      <w:pPr>
        <w:ind w:firstLine="560"/>
        <w:rPr>
          <w:color w:val="auto"/>
        </w:rPr>
      </w:pPr>
      <w:r>
        <w:rPr>
          <w:rFonts w:hint="eastAsia"/>
          <w:color w:val="auto"/>
        </w:rPr>
        <w:t>（1）项目资金安排落实、总投入等情况分析</w:t>
      </w:r>
    </w:p>
    <w:p>
      <w:pPr>
        <w:ind w:firstLine="560"/>
        <w:rPr>
          <w:color w:val="auto"/>
        </w:rPr>
      </w:pPr>
      <w:r>
        <w:rPr>
          <w:rFonts w:hint="eastAsia"/>
          <w:color w:val="auto"/>
        </w:rPr>
        <w:t>本</w:t>
      </w:r>
      <w:r>
        <w:rPr>
          <w:color w:val="auto"/>
        </w:rPr>
        <w:t>项目预算安排总额为</w:t>
      </w:r>
      <w:r>
        <w:rPr>
          <w:rFonts w:hint="eastAsia"/>
          <w:color w:val="auto"/>
          <w:lang w:val="en-US" w:eastAsia="zh-CN"/>
        </w:rPr>
        <w:t>50</w:t>
      </w:r>
      <w:r>
        <w:rPr>
          <w:color w:val="auto"/>
        </w:rPr>
        <w:t>万元，</w:t>
      </w:r>
      <w:r>
        <w:rPr>
          <w:rFonts w:hint="eastAsia"/>
          <w:color w:val="auto"/>
        </w:rPr>
        <w:t>资金来源为</w:t>
      </w:r>
      <w:r>
        <w:rPr>
          <w:rFonts w:hint="eastAsia"/>
          <w:color w:val="auto"/>
          <w:lang w:eastAsia="zh-CN"/>
        </w:rPr>
        <w:t>县</w:t>
      </w:r>
      <w:r>
        <w:rPr>
          <w:rFonts w:hint="eastAsia"/>
          <w:color w:val="auto"/>
        </w:rPr>
        <w:t>本级部门预算，</w:t>
      </w:r>
      <w:r>
        <w:rPr>
          <w:color w:val="auto"/>
        </w:rPr>
        <w:t>其中</w:t>
      </w:r>
      <w:r>
        <w:rPr>
          <w:rFonts w:hint="eastAsia"/>
          <w:color w:val="auto"/>
        </w:rPr>
        <w:t>：</w:t>
      </w:r>
      <w:r>
        <w:rPr>
          <w:color w:val="auto"/>
        </w:rPr>
        <w:t>财政资金</w:t>
      </w:r>
      <w:r>
        <w:rPr>
          <w:rFonts w:hint="eastAsia"/>
          <w:color w:val="auto"/>
          <w:lang w:val="en-US" w:eastAsia="zh-CN"/>
        </w:rPr>
        <w:t>50</w:t>
      </w:r>
      <w:r>
        <w:rPr>
          <w:color w:val="auto"/>
        </w:rPr>
        <w:t>万元，其他资金</w:t>
      </w:r>
      <w:r>
        <w:rPr>
          <w:rFonts w:hint="eastAsia"/>
          <w:color w:val="auto"/>
          <w:lang w:val="en-US" w:eastAsia="zh-CN"/>
        </w:rPr>
        <w:t>0</w:t>
      </w:r>
      <w:r>
        <w:rPr>
          <w:color w:val="auto"/>
        </w:rPr>
        <w:t>万元，</w:t>
      </w:r>
      <w:r>
        <w:rPr>
          <w:rFonts w:hint="eastAsia"/>
          <w:color w:val="auto"/>
          <w:lang w:eastAsia="zh-CN"/>
        </w:rPr>
        <w:t>202</w:t>
      </w:r>
      <w:r>
        <w:rPr>
          <w:rFonts w:hint="eastAsia"/>
          <w:color w:val="auto"/>
          <w:lang w:val="en-US" w:eastAsia="zh-CN"/>
        </w:rPr>
        <w:t>3</w:t>
      </w:r>
      <w:r>
        <w:rPr>
          <w:rFonts w:hint="eastAsia"/>
          <w:color w:val="auto"/>
          <w:lang w:eastAsia="zh-CN"/>
        </w:rPr>
        <w:t>年</w:t>
      </w:r>
      <w:r>
        <w:rPr>
          <w:color w:val="auto"/>
        </w:rPr>
        <w:t>实际收到预算资金</w:t>
      </w:r>
      <w:r>
        <w:rPr>
          <w:rFonts w:hint="eastAsia"/>
          <w:color w:val="auto"/>
          <w:lang w:val="en-US" w:eastAsia="zh-CN"/>
        </w:rPr>
        <w:t>50</w:t>
      </w:r>
      <w:r>
        <w:rPr>
          <w:color w:val="auto"/>
        </w:rPr>
        <w:t>万元，预算资金到位率为</w:t>
      </w:r>
      <w:r>
        <w:rPr>
          <w:rFonts w:hint="eastAsia"/>
          <w:color w:val="auto"/>
          <w:lang w:val="en-US" w:eastAsia="zh-CN"/>
        </w:rPr>
        <w:t>100</w:t>
      </w:r>
      <w:r>
        <w:rPr>
          <w:color w:val="auto"/>
        </w:rPr>
        <w:t>%。</w:t>
      </w:r>
    </w:p>
    <w:p>
      <w:pPr>
        <w:ind w:firstLine="560"/>
        <w:rPr>
          <w:color w:val="auto"/>
        </w:rPr>
      </w:pPr>
      <w:r>
        <w:rPr>
          <w:rFonts w:hint="eastAsia"/>
          <w:color w:val="auto"/>
        </w:rPr>
        <w:t>（2）项目资金实际使用情况分析</w:t>
      </w:r>
    </w:p>
    <w:p>
      <w:pPr>
        <w:ind w:firstLine="560"/>
        <w:rPr>
          <w:color w:val="auto"/>
        </w:rPr>
      </w:pPr>
      <w:r>
        <w:rPr>
          <w:rFonts w:hint="eastAsia"/>
          <w:color w:val="auto"/>
          <w:lang w:val="en-US" w:eastAsia="zh-CN"/>
        </w:rPr>
        <w:t>截至2023年12月31日，本项目实际支出50万元</w:t>
      </w:r>
      <w:r>
        <w:rPr>
          <w:rFonts w:hint="eastAsia"/>
          <w:color w:val="auto"/>
        </w:rPr>
        <w:t>，预算执行率</w:t>
      </w:r>
      <w:r>
        <w:rPr>
          <w:rFonts w:hint="eastAsia"/>
          <w:color w:val="auto"/>
          <w:lang w:val="en-US" w:eastAsia="zh-CN"/>
        </w:rPr>
        <w:t>100</w:t>
      </w:r>
      <w:r>
        <w:rPr>
          <w:color w:val="auto"/>
        </w:rPr>
        <w:t>%</w:t>
      </w:r>
      <w:r>
        <w:rPr>
          <w:rFonts w:hint="eastAsia"/>
          <w:color w:val="auto"/>
        </w:rPr>
        <w:t>。本项目资金主要用于支付北山采摘大棚工程进度及大棚冬季保温设施费用</w:t>
      </w:r>
      <w:r>
        <w:rPr>
          <w:rFonts w:hint="eastAsia"/>
          <w:color w:val="auto"/>
          <w:lang w:val="en-US" w:eastAsia="zh-CN"/>
        </w:rPr>
        <w:t>50</w:t>
      </w:r>
      <w:r>
        <w:rPr>
          <w:rFonts w:hint="eastAsia"/>
          <w:color w:val="auto"/>
        </w:rPr>
        <w:t>万元。</w:t>
      </w:r>
    </w:p>
    <w:p>
      <w:pPr>
        <w:pStyle w:val="4"/>
        <w:numPr>
          <w:ilvl w:val="0"/>
          <w:numId w:val="2"/>
        </w:numPr>
        <w:ind w:firstLine="643"/>
        <w:rPr>
          <w:color w:val="auto"/>
        </w:rPr>
      </w:pPr>
      <w:r>
        <w:rPr>
          <w:rFonts w:hint="eastAsia"/>
          <w:color w:val="auto"/>
        </w:rPr>
        <w:t>项目绩效目标</w:t>
      </w:r>
    </w:p>
    <w:p>
      <w:pPr>
        <w:pStyle w:val="2"/>
        <w:ind w:firstLine="562"/>
        <w:rPr>
          <w:color w:val="auto"/>
        </w:rPr>
      </w:pPr>
      <w:r>
        <w:rPr>
          <w:rFonts w:hint="eastAsia"/>
          <w:color w:val="auto"/>
        </w:rPr>
        <w:t>1.总体目标</w:t>
      </w:r>
    </w:p>
    <w:p>
      <w:pPr>
        <w:ind w:left="0" w:leftChars="0" w:firstLine="560" w:firstLineChars="200"/>
        <w:rPr>
          <w:rFonts w:hint="eastAsia"/>
          <w:color w:val="auto"/>
        </w:rPr>
      </w:pPr>
      <w:r>
        <w:rPr>
          <w:rFonts w:hint="eastAsia"/>
          <w:color w:val="auto"/>
        </w:rPr>
        <w:t>1、该项目总投资1000万元，核定金额768.71万元高标准智能日光温室大棚；2、大棚内引进热带植物，温室大棚开启采摘体验，热情、细致、周到的服务吸引了大批的游客参与和观赏。前来做直播的、打卡的游客络绎不绝，游客体验满意度得到进一步提升。3、预算项目资金50万元。</w:t>
      </w:r>
    </w:p>
    <w:p>
      <w:pPr>
        <w:ind w:left="0" w:leftChars="0" w:firstLine="562" w:firstLineChars="200"/>
        <w:rPr>
          <w:rFonts w:hint="default" w:eastAsia="仿宋_GB2312"/>
          <w:b/>
          <w:bCs/>
          <w:color w:val="auto"/>
          <w:lang w:val="en-US" w:eastAsia="zh-CN"/>
        </w:rPr>
      </w:pPr>
      <w:r>
        <w:rPr>
          <w:rFonts w:hint="eastAsia"/>
          <w:b/>
          <w:bCs/>
          <w:color w:val="auto"/>
          <w:lang w:val="en-US" w:eastAsia="zh-CN"/>
        </w:rPr>
        <w:t>2.阶段性目标</w:t>
      </w:r>
    </w:p>
    <w:p>
      <w:pPr>
        <w:ind w:left="0" w:leftChars="0" w:firstLine="560" w:firstLineChars="200"/>
        <w:rPr>
          <w:color w:val="auto"/>
        </w:rPr>
      </w:pPr>
      <w:r>
        <w:rPr>
          <w:rFonts w:hint="eastAsia"/>
          <w:color w:val="auto"/>
          <w:highlight w:val="none"/>
        </w:rPr>
        <w:t>根据《中华人民共和国预算法》《财政支出绩效评价管理暂行办法》（财预〔2020</w:t>
      </w:r>
      <w:r>
        <w:rPr>
          <w:rFonts w:hint="eastAsia"/>
          <w:color w:val="auto"/>
          <w:highlight w:val="none"/>
        </w:rPr>
        <w:t>〕10号）、《中共中央国务院关于全面实施预算绩效管理的意见》（中发〔2018〕34号）、《自治区党委自治区人民政府关于全面实施预算绩效管理的实施意见》（新党发〔2018〕30号）、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rPr>
        <w:t>的完善，完善后绩效</w:t>
      </w:r>
      <w:r>
        <w:rPr>
          <w:rFonts w:hint="eastAsia"/>
          <w:color w:val="auto"/>
          <w:lang w:eastAsia="zh-CN"/>
        </w:rPr>
        <w:t>指标</w:t>
      </w:r>
      <w:r>
        <w:rPr>
          <w:rFonts w:hint="eastAsia"/>
          <w:color w:val="auto"/>
        </w:rPr>
        <w:t>如下：</w:t>
      </w:r>
    </w:p>
    <w:p>
      <w:pPr>
        <w:bidi w:val="0"/>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项目产出</w:t>
      </w:r>
      <w:r>
        <w:rPr>
          <w:rFonts w:hint="eastAsia"/>
          <w:color w:val="auto"/>
          <w:lang w:eastAsia="zh-CN"/>
        </w:rPr>
        <w:t>指标</w:t>
      </w:r>
    </w:p>
    <w:p>
      <w:pPr>
        <w:ind w:firstLine="560"/>
        <w:rPr>
          <w:color w:val="auto"/>
        </w:rPr>
      </w:pPr>
      <w:r>
        <w:rPr>
          <w:rFonts w:hint="eastAsia"/>
          <w:color w:val="auto"/>
        </w:rPr>
        <w:t>①数量指标</w:t>
      </w:r>
    </w:p>
    <w:p>
      <w:pPr>
        <w:ind w:firstLine="560"/>
        <w:rPr>
          <w:rFonts w:hint="eastAsia"/>
          <w:color w:val="auto"/>
          <w:lang w:val="en-US" w:eastAsia="zh-CN"/>
        </w:rPr>
      </w:pPr>
      <w:r>
        <w:rPr>
          <w:rFonts w:hint="eastAsia"/>
          <w:color w:val="auto"/>
          <w:lang w:val="en-US" w:eastAsia="zh-CN"/>
        </w:rPr>
        <w:t>“建设大棚数量”指标，预期指标值为=4座。</w:t>
      </w:r>
    </w:p>
    <w:p>
      <w:pPr>
        <w:ind w:firstLine="560"/>
        <w:rPr>
          <w:color w:val="auto"/>
        </w:rPr>
      </w:pPr>
      <w:r>
        <w:rPr>
          <w:rFonts w:hint="eastAsia"/>
          <w:color w:val="auto"/>
          <w:lang w:val="en-US" w:eastAsia="zh-CN"/>
        </w:rPr>
        <w:t>“建设面积”指标，预期指标值为=4000平方米。</w:t>
      </w:r>
    </w:p>
    <w:p>
      <w:pPr>
        <w:ind w:firstLine="560"/>
        <w:rPr>
          <w:color w:val="auto"/>
        </w:rPr>
      </w:pPr>
      <w:r>
        <w:rPr>
          <w:rFonts w:hint="eastAsia"/>
          <w:color w:val="auto"/>
        </w:rPr>
        <w:t>②质量指标</w:t>
      </w:r>
    </w:p>
    <w:p>
      <w:pPr>
        <w:ind w:firstLine="560"/>
        <w:rPr>
          <w:rFonts w:hint="eastAsia"/>
          <w:color w:val="auto"/>
          <w:lang w:val="en-US" w:eastAsia="zh-CN"/>
        </w:rPr>
      </w:pPr>
      <w:r>
        <w:rPr>
          <w:rFonts w:hint="eastAsia"/>
          <w:color w:val="auto"/>
          <w:lang w:val="en-US" w:eastAsia="zh-CN"/>
        </w:rPr>
        <w:t>“项目合格验收率”指标，预期指标值为=100%。</w:t>
      </w:r>
    </w:p>
    <w:p>
      <w:pPr>
        <w:pStyle w:val="2"/>
        <w:rPr>
          <w:rFonts w:hint="eastAsia"/>
          <w:color w:val="auto"/>
          <w:lang w:val="en-US" w:eastAsia="zh-CN"/>
        </w:rPr>
      </w:pPr>
      <w:r>
        <w:rPr>
          <w:rFonts w:hint="eastAsia"/>
          <w:color w:val="auto"/>
          <w:lang w:val="en-US" w:eastAsia="zh-CN"/>
        </w:rPr>
        <w:t>“</w:t>
      </w:r>
      <w:r>
        <w:rPr>
          <w:rFonts w:hint="eastAsia" w:ascii="仿宋_GB2312" w:hAnsi="仿宋_GB2312" w:eastAsia="仿宋_GB2312" w:cs="Times New Roman"/>
          <w:b w:val="0"/>
          <w:bCs w:val="0"/>
          <w:color w:val="auto"/>
          <w:kern w:val="2"/>
          <w:sz w:val="28"/>
          <w:szCs w:val="24"/>
          <w:lang w:val="en-US" w:eastAsia="zh-CN" w:bidi="ar-SA"/>
        </w:rPr>
        <w:t>项目设计变更率”指标</w:t>
      </w:r>
      <w:r>
        <w:rPr>
          <w:rFonts w:hint="eastAsia"/>
          <w:color w:val="auto"/>
          <w:lang w:val="en-US" w:eastAsia="zh-CN"/>
        </w:rPr>
        <w:t>，</w:t>
      </w:r>
      <w:r>
        <w:rPr>
          <w:rFonts w:hint="eastAsia" w:ascii="仿宋_GB2312" w:hAnsi="仿宋_GB2312" w:eastAsia="仿宋_GB2312" w:cs="Times New Roman"/>
          <w:b w:val="0"/>
          <w:bCs w:val="0"/>
          <w:color w:val="auto"/>
          <w:kern w:val="2"/>
          <w:sz w:val="28"/>
          <w:szCs w:val="24"/>
          <w:lang w:val="en-US" w:eastAsia="zh-CN" w:bidi="ar-SA"/>
        </w:rPr>
        <w:t>预期指标值为&lt;=1%</w:t>
      </w:r>
      <w:r>
        <w:rPr>
          <w:rFonts w:hint="eastAsia"/>
          <w:color w:val="auto"/>
          <w:lang w:val="en-US" w:eastAsia="zh-CN"/>
        </w:rPr>
        <w:t>。</w:t>
      </w:r>
    </w:p>
    <w:p>
      <w:pPr>
        <w:rPr>
          <w:color w:val="auto"/>
        </w:rPr>
      </w:pPr>
      <w:r>
        <w:rPr>
          <w:rFonts w:hint="eastAsia"/>
          <w:color w:val="auto"/>
          <w:lang w:val="en-US" w:eastAsia="zh-CN"/>
        </w:rPr>
        <w:t>“项目资金支付率”指标，预期指标值为=100%。</w:t>
      </w:r>
    </w:p>
    <w:p>
      <w:pPr>
        <w:ind w:firstLine="560"/>
        <w:rPr>
          <w:color w:val="auto"/>
        </w:rPr>
      </w:pPr>
      <w:r>
        <w:rPr>
          <w:rFonts w:hint="eastAsia"/>
          <w:color w:val="auto"/>
        </w:rPr>
        <w:t>③</w:t>
      </w:r>
      <w:r>
        <w:rPr>
          <w:rFonts w:hint="eastAsia"/>
          <w:color w:val="auto"/>
          <w:lang w:val="en-US" w:eastAsia="zh-CN"/>
        </w:rPr>
        <w:t>时效</w:t>
      </w:r>
      <w:r>
        <w:rPr>
          <w:rFonts w:hint="eastAsia"/>
          <w:color w:val="auto"/>
        </w:rPr>
        <w:t>指标</w:t>
      </w:r>
    </w:p>
    <w:p>
      <w:pPr>
        <w:ind w:firstLine="560"/>
        <w:rPr>
          <w:color w:val="auto"/>
        </w:rPr>
      </w:pPr>
      <w:r>
        <w:rPr>
          <w:rFonts w:hint="eastAsia"/>
          <w:color w:val="auto"/>
        </w:rPr>
        <w:t>“项目按计划开工时间”指标，预期指标值为=2018年03月20日</w:t>
      </w:r>
      <w:r>
        <w:rPr>
          <w:rFonts w:hint="eastAsia"/>
          <w:color w:val="auto"/>
          <w:lang w:val="en-US" w:eastAsia="zh-CN"/>
        </w:rPr>
        <w:t>。</w:t>
      </w:r>
    </w:p>
    <w:p>
      <w:pPr>
        <w:ind w:firstLine="560"/>
        <w:rPr>
          <w:rFonts w:hint="eastAsia"/>
          <w:color w:val="auto"/>
          <w:lang w:eastAsia="zh-CN"/>
        </w:rPr>
      </w:pPr>
      <w:r>
        <w:rPr>
          <w:rFonts w:hint="eastAsia"/>
          <w:color w:val="auto"/>
        </w:rPr>
        <w:t>“项目按计划完工时间”指标，预期指标值为=2020年11月30日</w:t>
      </w:r>
      <w:r>
        <w:rPr>
          <w:rFonts w:hint="eastAsia"/>
          <w:color w:val="auto"/>
          <w:lang w:eastAsia="zh-CN"/>
        </w:rPr>
        <w:t>。</w:t>
      </w:r>
    </w:p>
    <w:p>
      <w:pPr>
        <w:ind w:firstLine="560"/>
        <w:rPr>
          <w:rFonts w:hint="eastAsia"/>
          <w:color w:val="auto"/>
          <w:lang w:eastAsia="zh-CN"/>
        </w:rPr>
      </w:pPr>
      <w:r>
        <w:rPr>
          <w:rFonts w:hint="eastAsia"/>
          <w:color w:val="auto"/>
        </w:rPr>
        <w:t>“资金支付及时率”指标，预期指标值为资金支付及时率</w:t>
      </w:r>
      <w:r>
        <w:rPr>
          <w:rFonts w:hint="eastAsia"/>
          <w:color w:val="auto"/>
          <w:lang w:eastAsia="zh-CN"/>
        </w:rPr>
        <w:t>。</w:t>
      </w:r>
    </w:p>
    <w:p>
      <w:pPr>
        <w:ind w:firstLine="560"/>
        <w:rPr>
          <w:color w:val="auto"/>
        </w:rPr>
      </w:pPr>
      <w:r>
        <w:rPr>
          <w:rFonts w:hint="eastAsia"/>
          <w:color w:val="auto"/>
        </w:rPr>
        <w:t>④成本指标</w:t>
      </w:r>
    </w:p>
    <w:p>
      <w:pPr>
        <w:ind w:firstLine="560"/>
        <w:rPr>
          <w:color w:val="auto"/>
        </w:rPr>
      </w:pPr>
      <w:r>
        <w:rPr>
          <w:rFonts w:hint="eastAsia"/>
          <w:color w:val="auto"/>
        </w:rPr>
        <w:t>“大棚建设成本”指标，预期指标值为&lt;=</w:t>
      </w:r>
      <w:r>
        <w:rPr>
          <w:rFonts w:hint="eastAsia"/>
          <w:color w:val="auto"/>
          <w:lang w:val="en-US" w:eastAsia="zh-CN"/>
        </w:rPr>
        <w:t>12.5</w:t>
      </w:r>
      <w:r>
        <w:rPr>
          <w:rFonts w:hint="eastAsia"/>
          <w:color w:val="auto"/>
        </w:rPr>
        <w:t>万元</w:t>
      </w:r>
      <w:r>
        <w:rPr>
          <w:rFonts w:hint="eastAsia"/>
          <w:color w:val="auto"/>
          <w:lang w:val="en-US" w:eastAsia="zh-CN"/>
        </w:rPr>
        <w:t>/个</w:t>
      </w:r>
      <w:r>
        <w:rPr>
          <w:rFonts w:hint="eastAsia"/>
          <w:color w:val="auto"/>
        </w:rPr>
        <w:t>；</w:t>
      </w:r>
    </w:p>
    <w:p>
      <w:pPr>
        <w:ind w:firstLine="560"/>
        <w:rPr>
          <w:rFonts w:hint="eastAsia" w:eastAsia="仿宋_GB2312"/>
          <w:color w:val="auto"/>
          <w:lang w:eastAsia="zh-CN"/>
        </w:rPr>
      </w:pPr>
      <w:r>
        <w:rPr>
          <w:rFonts w:hint="eastAsia"/>
          <w:color w:val="auto"/>
        </w:rPr>
        <w:t>（2）项目效益</w:t>
      </w:r>
      <w:r>
        <w:rPr>
          <w:rFonts w:hint="eastAsia"/>
          <w:color w:val="auto"/>
          <w:lang w:eastAsia="zh-CN"/>
        </w:rPr>
        <w:t>指标</w:t>
      </w:r>
    </w:p>
    <w:p>
      <w:pPr>
        <w:ind w:firstLine="560"/>
        <w:rPr>
          <w:color w:val="auto"/>
        </w:rPr>
      </w:pPr>
      <w:r>
        <w:rPr>
          <w:rFonts w:hint="eastAsia"/>
          <w:color w:val="auto"/>
        </w:rPr>
        <w:t>①经济效益指标</w:t>
      </w:r>
    </w:p>
    <w:p>
      <w:pPr>
        <w:ind w:firstLine="560"/>
        <w:rPr>
          <w:color w:val="auto"/>
        </w:rPr>
      </w:pPr>
      <w:r>
        <w:rPr>
          <w:rFonts w:hint="eastAsia"/>
          <w:color w:val="auto"/>
          <w:lang w:val="en-US" w:eastAsia="zh-CN"/>
        </w:rPr>
        <w:t>无</w:t>
      </w:r>
      <w:r>
        <w:rPr>
          <w:rFonts w:hint="eastAsia"/>
          <w:color w:val="auto"/>
        </w:rPr>
        <w:t>；</w:t>
      </w:r>
    </w:p>
    <w:p>
      <w:pPr>
        <w:ind w:firstLine="560"/>
        <w:rPr>
          <w:color w:val="auto"/>
        </w:rPr>
      </w:pPr>
      <w:r>
        <w:rPr>
          <w:rFonts w:hint="eastAsia"/>
          <w:color w:val="auto"/>
        </w:rPr>
        <w:t>②社会效益指标</w:t>
      </w:r>
    </w:p>
    <w:p>
      <w:pPr>
        <w:ind w:firstLine="560"/>
        <w:rPr>
          <w:color w:val="auto"/>
        </w:rPr>
      </w:pPr>
      <w:r>
        <w:rPr>
          <w:rFonts w:hint="eastAsia"/>
          <w:color w:val="auto"/>
        </w:rPr>
        <w:t>“丰富景区建设、提升游客体验”指标，预期指标值为有效提升；</w:t>
      </w:r>
    </w:p>
    <w:p>
      <w:pPr>
        <w:ind w:firstLine="560"/>
        <w:rPr>
          <w:rFonts w:hint="eastAsia"/>
          <w:color w:val="auto"/>
        </w:rPr>
      </w:pPr>
      <w:r>
        <w:rPr>
          <w:rFonts w:hint="eastAsia"/>
          <w:color w:val="auto"/>
        </w:rPr>
        <w:t>“正常运作率”指标，预期指标值为有效促进；</w:t>
      </w:r>
    </w:p>
    <w:p>
      <w:pPr>
        <w:ind w:firstLine="560"/>
        <w:rPr>
          <w:color w:val="auto"/>
        </w:rPr>
      </w:pPr>
      <w:r>
        <w:rPr>
          <w:rFonts w:hint="eastAsia"/>
          <w:color w:val="auto"/>
        </w:rPr>
        <w:t>“带动就业人数”指标，预期指标值为&gt;=12人；</w:t>
      </w:r>
    </w:p>
    <w:p>
      <w:pPr>
        <w:ind w:firstLine="560"/>
        <w:rPr>
          <w:color w:val="auto"/>
        </w:rPr>
      </w:pPr>
      <w:r>
        <w:rPr>
          <w:rFonts w:hint="eastAsia"/>
          <w:color w:val="auto"/>
        </w:rPr>
        <w:t>③生态效益指标</w:t>
      </w:r>
    </w:p>
    <w:p>
      <w:pPr>
        <w:ind w:firstLine="560"/>
        <w:rPr>
          <w:rFonts w:hint="eastAsia"/>
          <w:color w:val="auto"/>
          <w:lang w:val="en-US" w:eastAsia="zh-CN"/>
        </w:rPr>
      </w:pPr>
      <w:r>
        <w:rPr>
          <w:rFonts w:hint="eastAsia"/>
          <w:color w:val="auto"/>
          <w:lang w:val="en-US" w:eastAsia="zh-CN"/>
        </w:rPr>
        <w:t>无</w:t>
      </w:r>
    </w:p>
    <w:p>
      <w:pPr>
        <w:ind w:firstLine="560"/>
        <w:rPr>
          <w:color w:val="auto"/>
        </w:rPr>
      </w:pPr>
      <w:r>
        <w:rPr>
          <w:rFonts w:hint="eastAsia"/>
          <w:color w:val="auto"/>
        </w:rPr>
        <w:t>④</w:t>
      </w:r>
      <w:r>
        <w:rPr>
          <w:rFonts w:hint="eastAsia"/>
          <w:color w:val="auto"/>
        </w:rPr>
        <w:t>满意度指标</w:t>
      </w:r>
    </w:p>
    <w:p>
      <w:pPr>
        <w:ind w:firstLine="560"/>
        <w:rPr>
          <w:color w:val="auto"/>
        </w:rPr>
      </w:pPr>
      <w:r>
        <w:rPr>
          <w:rFonts w:hint="eastAsia"/>
          <w:color w:val="auto"/>
        </w:rPr>
        <w:t>“游客满意度”指标，预期指标值为&gt;=95%；</w:t>
      </w:r>
    </w:p>
    <w:p>
      <w:pPr>
        <w:pStyle w:val="3"/>
        <w:ind w:firstLine="643"/>
        <w:rPr>
          <w:color w:val="auto"/>
        </w:rPr>
      </w:pPr>
      <w:r>
        <w:rPr>
          <w:rFonts w:hint="eastAsia"/>
          <w:color w:val="auto"/>
        </w:rPr>
        <w:t>二、绩效评价工作开展情况</w:t>
      </w:r>
    </w:p>
    <w:p>
      <w:pPr>
        <w:pStyle w:val="4"/>
        <w:ind w:firstLine="643"/>
        <w:rPr>
          <w:color w:val="auto"/>
        </w:rPr>
      </w:pPr>
      <w:bookmarkStart w:id="0" w:name="_Toc12868"/>
      <w:bookmarkStart w:id="1" w:name="_Toc21664"/>
      <w:bookmarkStart w:id="2" w:name="_Toc26632"/>
      <w:bookmarkStart w:id="3" w:name="_Toc480473081"/>
      <w:bookmarkStart w:id="4" w:name="_Toc22169_WPSOffice_Level2"/>
      <w:bookmarkStart w:id="5" w:name="_Toc5258"/>
      <w:bookmarkStart w:id="6" w:name="_Toc5462343"/>
      <w:bookmarkStart w:id="7" w:name="_Toc22922"/>
      <w:r>
        <w:rPr>
          <w:rFonts w:hint="eastAsia"/>
          <w:color w:val="auto"/>
        </w:rPr>
        <w:t>（一）绩效评价的目的</w:t>
      </w:r>
      <w:bookmarkEnd w:id="0"/>
      <w:bookmarkEnd w:id="1"/>
      <w:bookmarkEnd w:id="2"/>
      <w:bookmarkEnd w:id="3"/>
      <w:bookmarkEnd w:id="4"/>
      <w:bookmarkEnd w:id="5"/>
      <w:bookmarkEnd w:id="6"/>
      <w:bookmarkEnd w:id="7"/>
      <w:r>
        <w:rPr>
          <w:rFonts w:hint="eastAsia"/>
          <w:color w:val="auto"/>
        </w:rPr>
        <w:t>、对象和范围</w:t>
      </w:r>
    </w:p>
    <w:p>
      <w:pPr>
        <w:pStyle w:val="2"/>
        <w:ind w:firstLine="562"/>
        <w:rPr>
          <w:color w:val="auto"/>
        </w:rPr>
      </w:pPr>
      <w:r>
        <w:rPr>
          <w:rFonts w:hint="eastAsia"/>
          <w:color w:val="auto"/>
        </w:rPr>
        <w:t>1.</w:t>
      </w:r>
      <w:r>
        <w:rPr>
          <w:rFonts w:hint="eastAsia" w:ascii="楷体" w:hAnsi="楷体" w:eastAsia="楷体" w:cs="楷体"/>
          <w:color w:val="auto"/>
          <w:sz w:val="32"/>
        </w:rPr>
        <w:t>绩效评价的目的</w:t>
      </w:r>
    </w:p>
    <w:p>
      <w:pPr>
        <w:ind w:firstLine="560"/>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w:t>
      </w:r>
      <w:r>
        <w:rPr>
          <w:rFonts w:hint="eastAsia"/>
          <w:color w:val="auto"/>
        </w:rPr>
        <w:t>理暂行办法》（新财预〔2018〕189号）文件精神，</w:t>
      </w:r>
      <w:r>
        <w:rPr>
          <w:rFonts w:hint="eastAsia"/>
          <w:color w:val="auto"/>
          <w:lang w:eastAsia="zh-CN"/>
        </w:rPr>
        <w:t>我</w:t>
      </w:r>
      <w:r>
        <w:rPr>
          <w:rFonts w:hint="eastAsia"/>
          <w:color w:val="auto"/>
        </w:rPr>
        <w:t>单位针对北山采摘大棚工程进度及大棚冬季保温设施费用项目开展本次部门项目支出绩效评价工作。通过绩效评价，促进本单位发现问题、总结经验、改</w:t>
      </w:r>
      <w:r>
        <w:rPr>
          <w:rFonts w:hint="eastAsia"/>
          <w:color w:val="auto"/>
        </w:rPr>
        <w:t>进工作</w:t>
      </w:r>
      <w:r>
        <w:rPr>
          <w:rFonts w:hint="eastAsia"/>
          <w:color w:val="auto"/>
          <w:lang w:eastAsia="zh-CN"/>
        </w:rPr>
        <w:t>。</w:t>
      </w:r>
      <w:r>
        <w:rPr>
          <w:rFonts w:hint="eastAsia"/>
          <w:color w:val="auto"/>
          <w:lang w:val="en-US" w:eastAsia="zh-CN"/>
        </w:rPr>
        <w:t>绩效评价</w:t>
      </w:r>
      <w:r>
        <w:rPr>
          <w:rFonts w:hint="eastAsia"/>
          <w:color w:val="auto"/>
        </w:rPr>
        <w:t>旨在</w:t>
      </w:r>
      <w:r>
        <w:rPr>
          <w:rFonts w:hint="eastAsia"/>
          <w:color w:val="auto"/>
        </w:rPr>
        <w:t>评价</w:t>
      </w:r>
      <w:r>
        <w:rPr>
          <w:rFonts w:hint="eastAsia"/>
          <w:color w:val="auto"/>
          <w:lang w:eastAsia="zh-CN"/>
        </w:rPr>
        <w:t>本</w:t>
      </w:r>
      <w:r>
        <w:rPr>
          <w:rFonts w:hint="eastAsia"/>
          <w:color w:val="auto"/>
        </w:rPr>
        <w:t>项目前期</w:t>
      </w:r>
      <w:r>
        <w:rPr>
          <w:rFonts w:hint="eastAsia"/>
          <w:color w:val="auto"/>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rPr>
      </w:pPr>
      <w:r>
        <w:rPr>
          <w:rFonts w:hint="eastAsia"/>
          <w:color w:val="auto"/>
        </w:rPr>
        <w:t>2.绩效评价对象</w:t>
      </w:r>
    </w:p>
    <w:p>
      <w:pPr>
        <w:ind w:firstLine="560"/>
        <w:rPr>
          <w:color w:val="auto"/>
        </w:rPr>
      </w:pPr>
      <w:r>
        <w:rPr>
          <w:rFonts w:hint="eastAsia"/>
          <w:color w:val="auto"/>
        </w:rPr>
        <w:t>此次我单位根据《财政支出绩效评价管理暂行办法》（财预〔2020〕10号）文件要求实施评价工作，本次评价对</w:t>
      </w:r>
      <w:r>
        <w:rPr>
          <w:rFonts w:hint="eastAsia"/>
          <w:color w:val="auto"/>
        </w:rPr>
        <w:t>象为北山采摘大棚工程进度及大棚冬季保温设施费用项目，评价核心为项目</w:t>
      </w:r>
      <w:r>
        <w:rPr>
          <w:rFonts w:hint="eastAsia"/>
          <w:color w:val="auto"/>
          <w:lang w:val="en-US" w:eastAsia="zh-CN"/>
        </w:rPr>
        <w:t>的资金投入、产出及效益</w:t>
      </w:r>
      <w:r>
        <w:rPr>
          <w:rFonts w:hint="eastAsia"/>
          <w:color w:val="auto"/>
        </w:rPr>
        <w:t>。</w:t>
      </w:r>
    </w:p>
    <w:p>
      <w:pPr>
        <w:pStyle w:val="2"/>
        <w:ind w:firstLine="562"/>
        <w:rPr>
          <w:color w:val="auto"/>
        </w:rPr>
      </w:pPr>
      <w:r>
        <w:rPr>
          <w:rFonts w:hint="eastAsia"/>
          <w:color w:val="auto"/>
        </w:rPr>
        <w:t>3.绩效评价范围</w:t>
      </w:r>
    </w:p>
    <w:p>
      <w:pPr>
        <w:ind w:firstLine="560"/>
        <w:rPr>
          <w:color w:val="auto"/>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rPr>
        <w:t>方面进行综合绩效评价。</w:t>
      </w:r>
    </w:p>
    <w:p>
      <w:pPr>
        <w:pStyle w:val="4"/>
        <w:ind w:firstLine="643"/>
        <w:rPr>
          <w:rFonts w:hint="eastAsia" w:eastAsia="楷体"/>
          <w:color w:val="auto"/>
          <w:lang w:eastAsia="zh-CN"/>
        </w:rPr>
      </w:pPr>
      <w:r>
        <w:rPr>
          <w:rFonts w:hint="eastAsia"/>
          <w:color w:val="auto"/>
        </w:rPr>
        <w:t>（二）</w:t>
      </w:r>
      <w:r>
        <w:rPr>
          <w:rFonts w:hint="eastAsia"/>
          <w:color w:val="auto"/>
          <w:lang w:eastAsia="zh-CN"/>
        </w:rPr>
        <w:t>绩效评价原则、评价指标体系</w:t>
      </w:r>
    </w:p>
    <w:p>
      <w:pPr>
        <w:pStyle w:val="2"/>
        <w:ind w:firstLine="562"/>
        <w:rPr>
          <w:color w:val="auto"/>
        </w:rPr>
      </w:pPr>
      <w:r>
        <w:rPr>
          <w:rFonts w:hint="eastAsia"/>
          <w:color w:val="auto"/>
        </w:rPr>
        <w:t>1.绩效评价原则</w:t>
      </w:r>
    </w:p>
    <w:p>
      <w:pPr>
        <w:ind w:firstLine="560"/>
        <w:rPr>
          <w:color w:val="auto"/>
        </w:rPr>
      </w:pPr>
      <w:r>
        <w:rPr>
          <w:rFonts w:hint="eastAsia"/>
          <w:color w:val="auto"/>
        </w:rPr>
        <w:t>依据《中华人民共和国预算法》《中共 中央国务院关于全面实施预算绩效管理的意见》（中发〔2018〕34号）《项目支出绩效评价管理办法》（财预〔2020〕10号</w:t>
      </w:r>
      <w:r>
        <w:rPr>
          <w:rFonts w:hint="eastAsia"/>
          <w:color w:val="auto"/>
          <w:lang w:eastAsia="zh-CN"/>
        </w:rPr>
        <w:t>）</w:t>
      </w:r>
      <w:r>
        <w:rPr>
          <w:rFonts w:hint="eastAsia"/>
          <w:color w:val="auto"/>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rPr>
      </w:pPr>
      <w:bookmarkStart w:id="8" w:name="_Toc428278230"/>
      <w:bookmarkStart w:id="9" w:name="_Toc1913"/>
      <w:bookmarkStart w:id="10" w:name="_Toc26131"/>
      <w:bookmarkStart w:id="11" w:name="_Toc419984722"/>
      <w:r>
        <w:rPr>
          <w:rFonts w:hint="eastAsia"/>
          <w:color w:val="auto"/>
        </w:rPr>
        <w:t>（1）科学公正。绩效评价应当运用科学合理的方法，按照规范的程序，对项目绩效进行客观、公正的反映。</w:t>
      </w:r>
    </w:p>
    <w:p>
      <w:pPr>
        <w:snapToGrid w:val="0"/>
        <w:ind w:firstLine="560"/>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rPr>
      </w:pPr>
      <w:r>
        <w:rPr>
          <w:rFonts w:hint="eastAsia"/>
          <w:color w:val="auto"/>
        </w:rPr>
        <w:t>（3）激励约束。绩效评价结果应与预算安排、政策调整、改进管理实质性挂钩，体现奖优罚劣和激励相容导向，有效要安排、低效要压减、无效要问责。</w:t>
      </w:r>
    </w:p>
    <w:p>
      <w:pPr>
        <w:snapToGrid w:val="0"/>
        <w:ind w:firstLine="560"/>
        <w:rPr>
          <w:color w:val="auto"/>
        </w:rPr>
      </w:pPr>
      <w:r>
        <w:rPr>
          <w:rFonts w:hint="eastAsia"/>
          <w:color w:val="auto"/>
        </w:rPr>
        <w:t>（4）公开透明。绩效评价结果应依法依规公开，并自觉接受社会监督。</w:t>
      </w:r>
    </w:p>
    <w:p>
      <w:pPr>
        <w:snapToGrid w:val="0"/>
        <w:ind w:firstLine="560"/>
        <w:rPr>
          <w:color w:val="auto"/>
        </w:rPr>
      </w:pPr>
      <w:r>
        <w:rPr>
          <w:rFonts w:hint="eastAsia"/>
          <w:color w:val="auto"/>
        </w:rPr>
        <w:t>根据以上原则</w:t>
      </w:r>
      <w:r>
        <w:rPr>
          <w:rFonts w:hint="eastAsia"/>
          <w:color w:val="auto"/>
          <w:lang w:eastAsia="zh-CN"/>
        </w:rPr>
        <w:t>，</w:t>
      </w:r>
      <w:r>
        <w:rPr>
          <w:rFonts w:hint="eastAsia"/>
          <w:color w:val="auto"/>
        </w:rPr>
        <w:t>绩效评价应遵循如下要求:</w:t>
      </w:r>
    </w:p>
    <w:p>
      <w:pPr>
        <w:snapToGrid w:val="0"/>
        <w:ind w:firstLine="560"/>
        <w:rPr>
          <w:color w:val="auto"/>
        </w:rPr>
      </w:pPr>
      <w:r>
        <w:rPr>
          <w:rFonts w:hint="eastAsia"/>
          <w:color w:val="auto"/>
        </w:rPr>
        <w:t>（1）在数据采集时</w:t>
      </w:r>
      <w:r>
        <w:rPr>
          <w:rFonts w:hint="eastAsia"/>
          <w:color w:val="auto"/>
          <w:lang w:eastAsia="zh-CN"/>
        </w:rPr>
        <w:t>，</w:t>
      </w:r>
      <w:r>
        <w:rPr>
          <w:rFonts w:hint="eastAsia"/>
          <w:color w:val="auto"/>
        </w:rPr>
        <w:t>采取客观数据</w:t>
      </w:r>
      <w:r>
        <w:rPr>
          <w:rFonts w:hint="eastAsia"/>
          <w:color w:val="auto"/>
          <w:lang w:eastAsia="zh-CN"/>
        </w:rPr>
        <w:t>，</w:t>
      </w:r>
      <w:r>
        <w:rPr>
          <w:rFonts w:hint="eastAsia"/>
          <w:color w:val="auto"/>
        </w:rPr>
        <w:t>主管部门审查、社会中介组织复查</w:t>
      </w:r>
      <w:r>
        <w:rPr>
          <w:rFonts w:hint="eastAsia"/>
          <w:color w:val="auto"/>
          <w:lang w:eastAsia="zh-CN"/>
        </w:rPr>
        <w:t>，</w:t>
      </w:r>
      <w:r>
        <w:rPr>
          <w:rFonts w:hint="eastAsia"/>
          <w:color w:val="auto"/>
        </w:rPr>
        <w:t>与问卷调查相结合的形式</w:t>
      </w:r>
      <w:r>
        <w:rPr>
          <w:rFonts w:hint="eastAsia"/>
          <w:color w:val="auto"/>
          <w:lang w:eastAsia="zh-CN"/>
        </w:rPr>
        <w:t>，</w:t>
      </w:r>
      <w:r>
        <w:rPr>
          <w:rFonts w:hint="eastAsia"/>
          <w:color w:val="auto"/>
        </w:rPr>
        <w:t>以保证各项指标的真实性。</w:t>
      </w:r>
    </w:p>
    <w:p>
      <w:pPr>
        <w:snapToGrid w:val="0"/>
        <w:ind w:firstLine="560"/>
        <w:rPr>
          <w:color w:val="auto"/>
        </w:rPr>
      </w:pPr>
      <w:r>
        <w:rPr>
          <w:rFonts w:hint="eastAsia"/>
          <w:color w:val="auto"/>
        </w:rPr>
        <w:t>（2）保证评价结果的真实性、公正性</w:t>
      </w:r>
      <w:r>
        <w:rPr>
          <w:rFonts w:hint="eastAsia"/>
          <w:color w:val="auto"/>
          <w:lang w:eastAsia="zh-CN"/>
        </w:rPr>
        <w:t>，</w:t>
      </w:r>
      <w:r>
        <w:rPr>
          <w:rFonts w:hint="eastAsia"/>
          <w:color w:val="auto"/>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rPr>
      </w:pPr>
      <w:r>
        <w:rPr>
          <w:rFonts w:hint="eastAsia"/>
          <w:color w:val="auto"/>
        </w:rPr>
        <w:t>2.绩效评价指标体系</w:t>
      </w:r>
      <w:bookmarkEnd w:id="8"/>
      <w:bookmarkEnd w:id="9"/>
      <w:bookmarkEnd w:id="10"/>
      <w:bookmarkEnd w:id="11"/>
    </w:p>
    <w:p>
      <w:pPr>
        <w:ind w:firstLine="560"/>
        <w:rPr>
          <w:rFonts w:hint="eastAsia"/>
          <w:color w:val="auto"/>
        </w:rPr>
      </w:pPr>
      <w:r>
        <w:rPr>
          <w:rFonts w:hint="eastAsia"/>
          <w:color w:val="auto"/>
        </w:rPr>
        <w:t>我单位通过实施</w:t>
      </w:r>
      <w:r>
        <w:rPr>
          <w:rFonts w:hint="eastAsia"/>
          <w:color w:val="auto"/>
          <w:lang w:val="zh-TW" w:eastAsia="zh-TW"/>
        </w:rPr>
        <w:t>资料研读及前期调研，结合项目的实际开展情况，</w:t>
      </w:r>
      <w:r>
        <w:rPr>
          <w:rFonts w:hint="eastAsia"/>
          <w:color w:val="auto"/>
        </w:rPr>
        <w:t>按照《项目支出绩效评价管理办法》（财预〔2020〕10号）文件要求，结合项目特点，经与专家组充分协商，设置指标体系结构如下：设置一级指标共4个，包括：决策指标（21%）、过程指标（19%）、产出指标（</w:t>
      </w:r>
      <w:r>
        <w:rPr>
          <w:rFonts w:hint="eastAsia"/>
          <w:color w:val="auto"/>
          <w:lang w:val="en-US" w:eastAsia="zh-CN"/>
        </w:rPr>
        <w:t>14</w:t>
      </w:r>
      <w:r>
        <w:rPr>
          <w:rFonts w:hint="eastAsia"/>
          <w:color w:val="auto"/>
        </w:rPr>
        <w:t>%）、</w:t>
      </w:r>
      <w:r>
        <w:rPr>
          <w:rFonts w:hint="eastAsia"/>
          <w:color w:val="auto"/>
          <w:lang w:val="en-US" w:eastAsia="zh-CN"/>
        </w:rPr>
        <w:t>成本</w:t>
      </w:r>
      <w:r>
        <w:rPr>
          <w:rFonts w:hint="eastAsia"/>
          <w:color w:val="auto"/>
        </w:rPr>
        <w:t>指标（</w:t>
      </w:r>
      <w:r>
        <w:rPr>
          <w:rFonts w:hint="eastAsia"/>
          <w:color w:val="auto"/>
          <w:lang w:val="en-US" w:eastAsia="zh-CN"/>
        </w:rPr>
        <w:t>16</w:t>
      </w:r>
      <w:r>
        <w:rPr>
          <w:rFonts w:hint="eastAsia"/>
          <w:color w:val="auto"/>
        </w:rPr>
        <w:t>%）、效益指标（</w:t>
      </w:r>
      <w:r>
        <w:rPr>
          <w:rFonts w:hint="eastAsia"/>
          <w:color w:val="auto"/>
          <w:lang w:val="en-US" w:eastAsia="zh-CN"/>
        </w:rPr>
        <w:t>3</w:t>
      </w:r>
      <w:r>
        <w:rPr>
          <w:rFonts w:hint="eastAsia"/>
          <w:color w:val="auto"/>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lang w:val="en-US" w:eastAsia="zh-CN"/>
        </w:rPr>
        <w:t>1</w:t>
      </w:r>
      <w:r>
        <w:rPr>
          <w:rFonts w:hint="eastAsia"/>
          <w:color w:val="auto"/>
        </w:rPr>
        <w:t>：项目支出绩效评价体系”。</w:t>
      </w:r>
    </w:p>
    <w:p>
      <w:pPr>
        <w:pStyle w:val="2"/>
        <w:ind w:firstLine="562"/>
        <w:rPr>
          <w:color w:val="auto"/>
        </w:rPr>
      </w:pPr>
      <w:r>
        <w:rPr>
          <w:rFonts w:hint="eastAsia"/>
          <w:color w:val="auto"/>
        </w:rPr>
        <w:t>3.评价方法</w:t>
      </w:r>
    </w:p>
    <w:p>
      <w:pPr>
        <w:ind w:firstLine="560"/>
        <w:rPr>
          <w:color w:val="auto"/>
        </w:rPr>
      </w:pPr>
      <w:r>
        <w:rPr>
          <w:rFonts w:hint="eastAsia"/>
          <w:color w:val="auto"/>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rPr>
      </w:pPr>
      <w:r>
        <w:rPr>
          <w:rFonts w:hint="eastAsia"/>
          <w:color w:val="auto"/>
        </w:rPr>
        <w:t>三级指标分析环节：总体采用比较法，同时辅以文献法、成本效益法、因素分析法以及公众评判法，根据不同三级指标类型进行逐项分析。</w:t>
      </w:r>
    </w:p>
    <w:p>
      <w:pPr>
        <w:ind w:firstLine="560"/>
        <w:rPr>
          <w:color w:val="auto"/>
        </w:rPr>
      </w:pPr>
      <w:r>
        <w:rPr>
          <w:color w:val="auto"/>
        </w:rPr>
        <w:t>①</w:t>
      </w:r>
      <w:r>
        <w:rPr>
          <w:rFonts w:hint="eastAsia"/>
          <w:color w:val="auto"/>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lang w:val="en-US" w:eastAsia="zh-CN"/>
        </w:rPr>
      </w:pPr>
      <w:r>
        <w:rPr>
          <w:color w:val="auto"/>
        </w:rPr>
        <w:t>②</w:t>
      </w:r>
      <w:r>
        <w:rPr>
          <w:rFonts w:hint="eastAsia"/>
          <w:color w:val="auto"/>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lang w:val="en-US" w:eastAsia="zh-CN"/>
        </w:rPr>
        <w:t>:</w:t>
      </w:r>
    </w:p>
    <w:p>
      <w:pPr>
        <w:bidi w:val="0"/>
        <w:rPr>
          <w:rFonts w:hint="eastAsia"/>
          <w:color w:val="auto"/>
          <w:lang w:val="en-US" w:eastAsia="zh-CN"/>
        </w:rPr>
      </w:pPr>
      <w:r>
        <w:rPr>
          <w:rFonts w:hint="eastAsia"/>
          <w:color w:val="auto"/>
        </w:rPr>
        <w:t>立项依据充分性</w:t>
      </w:r>
      <w:r>
        <w:rPr>
          <w:rFonts w:hint="eastAsia"/>
          <w:color w:val="auto"/>
          <w:lang w:eastAsia="zh-CN"/>
        </w:rPr>
        <w:t>：</w:t>
      </w:r>
      <w:r>
        <w:rPr>
          <w:rFonts w:hint="eastAsia"/>
          <w:color w:val="auto"/>
        </w:rPr>
        <w:t>比较法、文献法</w:t>
      </w:r>
      <w:r>
        <w:rPr>
          <w:rFonts w:hint="eastAsia"/>
          <w:color w:val="auto"/>
          <w:lang w:eastAsia="zh-CN"/>
        </w:rPr>
        <w:t>，</w:t>
      </w:r>
      <w:r>
        <w:rPr>
          <w:rFonts w:hint="eastAsia"/>
          <w:color w:val="auto"/>
        </w:rPr>
        <w:t>查找法律法规政策以及规划，对比实际执行内容和政策支持内容是否匹配。</w:t>
      </w:r>
    </w:p>
    <w:p>
      <w:pPr>
        <w:pStyle w:val="6"/>
        <w:rPr>
          <w:rFonts w:hint="eastAsia"/>
          <w:color w:val="auto"/>
          <w:lang w:val="en-US" w:eastAsia="zh-CN"/>
        </w:rPr>
      </w:pPr>
      <w:r>
        <w:rPr>
          <w:rFonts w:hint="eastAsia"/>
          <w:color w:val="auto"/>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lang w:val="en-US" w:eastAsia="zh-CN"/>
        </w:rPr>
      </w:pPr>
      <w:r>
        <w:rPr>
          <w:rFonts w:hint="eastAsia"/>
          <w:color w:val="auto"/>
          <w:lang w:val="en-US" w:eastAsia="zh-CN"/>
        </w:rPr>
        <w:t>绩效目标合理性：比较法，对比分析年初编制项目支出绩效目标表与项目内容的相关性、资金的匹配性等。</w:t>
      </w:r>
    </w:p>
    <w:p>
      <w:pPr>
        <w:pStyle w:val="6"/>
        <w:rPr>
          <w:rFonts w:hint="eastAsia"/>
          <w:color w:val="auto"/>
          <w:lang w:val="en-US" w:eastAsia="zh-CN"/>
        </w:rPr>
      </w:pPr>
      <w:r>
        <w:rPr>
          <w:rFonts w:hint="eastAsia"/>
          <w:color w:val="auto"/>
          <w:lang w:val="en-US" w:eastAsia="zh-CN"/>
        </w:rPr>
        <w:t>绩效指标明确性：比较法，比较分析年初编制项目支出绩效目标表是否符合双七原则，是否可衡量。</w:t>
      </w:r>
    </w:p>
    <w:p>
      <w:pPr>
        <w:pStyle w:val="6"/>
        <w:rPr>
          <w:rFonts w:hint="eastAsia"/>
          <w:color w:val="auto"/>
          <w:lang w:val="en-US" w:eastAsia="zh-CN"/>
        </w:rPr>
      </w:pPr>
      <w:r>
        <w:rPr>
          <w:rFonts w:hint="eastAsia"/>
          <w:color w:val="auto"/>
          <w:lang w:val="en-US" w:eastAsia="zh-CN"/>
        </w:rPr>
        <w:t>预算编制科学性：成本效益分析法，分析在产出一定的情况下，成本取值是否有依据，是否经过询价，是否按照市场最低成本编制。</w:t>
      </w:r>
    </w:p>
    <w:p>
      <w:pPr>
        <w:pStyle w:val="6"/>
        <w:rPr>
          <w:rFonts w:hint="eastAsia"/>
          <w:color w:val="auto"/>
          <w:lang w:val="en-US" w:eastAsia="zh-CN"/>
        </w:rPr>
      </w:pPr>
      <w:r>
        <w:rPr>
          <w:rFonts w:hint="eastAsia"/>
          <w:color w:val="auto"/>
          <w:lang w:val="en-US" w:eastAsia="zh-CN"/>
        </w:rPr>
        <w:t>资金分配合理性：因素分析法，综合分析资金的分配依据是否充分，分配金额是否与项目实施单位需求金额一致，</w:t>
      </w:r>
    </w:p>
    <w:p>
      <w:pPr>
        <w:pStyle w:val="6"/>
        <w:rPr>
          <w:rFonts w:hint="eastAsia"/>
          <w:color w:val="auto"/>
          <w:lang w:val="en-US" w:eastAsia="zh-CN"/>
        </w:rPr>
      </w:pPr>
      <w:r>
        <w:rPr>
          <w:rFonts w:hint="eastAsia"/>
          <w:color w:val="auto"/>
          <w:lang w:val="en-US" w:eastAsia="zh-CN"/>
        </w:rPr>
        <w:t>资金到位率：比较法，资金到位率预期指标值应为100%，通过实际计算，分析实际完成值和预期指标值之间的差距和原因。</w:t>
      </w:r>
    </w:p>
    <w:p>
      <w:pPr>
        <w:pStyle w:val="6"/>
        <w:rPr>
          <w:rFonts w:hint="eastAsia"/>
          <w:color w:val="auto"/>
          <w:lang w:val="en-US" w:eastAsia="zh-CN"/>
        </w:rPr>
      </w:pPr>
      <w:r>
        <w:rPr>
          <w:rFonts w:hint="eastAsia"/>
          <w:color w:val="auto"/>
          <w:lang w:val="en-US" w:eastAsia="zh-CN"/>
        </w:rPr>
        <w:t>预算执行率：比较法，预算执行率预期指标值应为100%，通过实际计算，分析实际完成值和预期指标值之间的差距和原因。</w:t>
      </w:r>
    </w:p>
    <w:p>
      <w:pPr>
        <w:pStyle w:val="6"/>
        <w:rPr>
          <w:rFonts w:hint="eastAsia"/>
          <w:color w:val="auto"/>
          <w:lang w:val="en-US" w:eastAsia="zh-CN"/>
        </w:rPr>
      </w:pPr>
      <w:r>
        <w:rPr>
          <w:rFonts w:hint="eastAsia"/>
          <w:color w:val="auto"/>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lang w:val="en-US" w:eastAsia="zh-CN"/>
        </w:rPr>
      </w:pPr>
      <w:r>
        <w:rPr>
          <w:rFonts w:hint="eastAsia"/>
          <w:color w:val="auto"/>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lang w:val="en-US" w:eastAsia="zh-CN"/>
        </w:rPr>
      </w:pPr>
      <w:r>
        <w:rPr>
          <w:rFonts w:hint="eastAsia"/>
          <w:color w:val="auto"/>
          <w:lang w:val="en-US" w:eastAsia="zh-CN"/>
        </w:rPr>
        <w:t>制度执行有效性：比较法，结合项目实际实施过程性文件，根据已建设的财务管理制度和项目管理制度综合分析制度执行的有效性。</w:t>
      </w:r>
    </w:p>
    <w:p>
      <w:pPr>
        <w:pStyle w:val="6"/>
        <w:rPr>
          <w:rFonts w:hint="eastAsia"/>
          <w:color w:val="auto"/>
          <w:lang w:val="en-US" w:eastAsia="zh-CN"/>
        </w:rPr>
      </w:pPr>
      <w:r>
        <w:rPr>
          <w:rFonts w:hint="eastAsia"/>
          <w:color w:val="auto"/>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lang w:val="en-US" w:eastAsia="zh-CN"/>
        </w:rPr>
      </w:pPr>
      <w:r>
        <w:rPr>
          <w:rFonts w:hint="eastAsia"/>
          <w:color w:val="auto"/>
          <w:lang w:val="en-US" w:eastAsia="zh-CN"/>
        </w:rPr>
        <w:t>定性指标：公众评判法，通过问卷及抽样调查等方式评价本项目实施后社会公众对于其实施效果的满意程度。</w:t>
      </w:r>
    </w:p>
    <w:p>
      <w:pPr>
        <w:pStyle w:val="2"/>
        <w:ind w:firstLine="562"/>
        <w:rPr>
          <w:color w:val="auto"/>
        </w:rPr>
      </w:pPr>
      <w:r>
        <w:rPr>
          <w:rFonts w:hint="eastAsia"/>
          <w:color w:val="auto"/>
        </w:rPr>
        <w:t>4.评价标准</w:t>
      </w:r>
    </w:p>
    <w:p>
      <w:pPr>
        <w:ind w:firstLine="560"/>
        <w:rPr>
          <w:color w:val="auto"/>
        </w:rPr>
      </w:pPr>
      <w:r>
        <w:rPr>
          <w:rFonts w:hint="eastAsia"/>
          <w:color w:val="auto"/>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rPr>
      </w:pPr>
      <w:r>
        <w:rPr>
          <w:rFonts w:hint="eastAsia"/>
          <w:color w:val="auto"/>
        </w:rPr>
        <w:t>（三）绩效评价工作过程</w:t>
      </w:r>
    </w:p>
    <w:p>
      <w:pPr>
        <w:pStyle w:val="2"/>
        <w:ind w:firstLine="562"/>
        <w:rPr>
          <w:color w:val="auto"/>
        </w:rPr>
      </w:pPr>
      <w:r>
        <w:rPr>
          <w:rFonts w:hint="eastAsia"/>
          <w:color w:val="auto"/>
        </w:rPr>
        <w:t>1.前期准备</w:t>
      </w:r>
    </w:p>
    <w:p>
      <w:pPr>
        <w:ind w:firstLine="560"/>
        <w:rPr>
          <w:color w:val="auto"/>
        </w:rPr>
      </w:pPr>
      <w:r>
        <w:rPr>
          <w:rFonts w:hint="eastAsia"/>
          <w:color w:val="auto"/>
        </w:rPr>
        <w:t>我</w:t>
      </w:r>
      <w:r>
        <w:rPr>
          <w:rFonts w:hint="eastAsia"/>
          <w:color w:val="auto"/>
        </w:rPr>
        <w:t>单位于</w:t>
      </w: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10</w:t>
      </w:r>
      <w:r>
        <w:rPr>
          <w:rFonts w:hint="eastAsia"/>
          <w:color w:val="auto"/>
        </w:rPr>
        <w:t>日，确定绩</w:t>
      </w:r>
      <w:r>
        <w:rPr>
          <w:rFonts w:hint="eastAsia"/>
          <w:color w:val="auto"/>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eastAsia"/>
          <w:color w:val="auto"/>
          <w:highlight w:val="none"/>
          <w:lang w:val="en-US" w:eastAsia="zh-CN"/>
        </w:rPr>
      </w:pPr>
      <w:r>
        <w:rPr>
          <w:rFonts w:hint="eastAsia"/>
          <w:color w:val="auto"/>
          <w:highlight w:val="none"/>
          <w:lang w:val="en-US" w:eastAsia="zh-CN"/>
        </w:rPr>
        <w:t>胡春华</w:t>
      </w:r>
      <w:r>
        <w:rPr>
          <w:rFonts w:hint="eastAsia"/>
          <w:color w:val="auto"/>
          <w:highlight w:val="none"/>
        </w:rPr>
        <w:t>（评价小组组长）：主要负责</w:t>
      </w:r>
      <w:r>
        <w:rPr>
          <w:rFonts w:hint="eastAsia"/>
          <w:color w:val="auto"/>
          <w:highlight w:val="none"/>
          <w:lang w:val="en-US" w:eastAsia="zh-CN"/>
        </w:rPr>
        <w:t>统一部署和管理绩效考核整体工作。</w:t>
      </w:r>
    </w:p>
    <w:p>
      <w:pPr>
        <w:ind w:firstLine="560"/>
        <w:rPr>
          <w:color w:val="auto"/>
          <w:highlight w:val="none"/>
        </w:rPr>
      </w:pPr>
      <w:r>
        <w:rPr>
          <w:rFonts w:hint="eastAsia"/>
          <w:color w:val="auto"/>
          <w:highlight w:val="none"/>
          <w:lang w:val="en-US" w:eastAsia="zh-CN"/>
        </w:rPr>
        <w:t>阿不力米提·阿不力孜</w:t>
      </w:r>
      <w:r>
        <w:rPr>
          <w:rFonts w:hint="eastAsia"/>
          <w:color w:val="auto"/>
          <w:highlight w:val="none"/>
        </w:rPr>
        <w:t>（评价小组组员）：主要负责</w:t>
      </w:r>
      <w:r>
        <w:rPr>
          <w:rFonts w:hint="eastAsia"/>
          <w:color w:val="auto"/>
          <w:highlight w:val="none"/>
          <w:lang w:val="en-US" w:eastAsia="zh-CN"/>
        </w:rPr>
        <w:t>项目</w:t>
      </w:r>
      <w:r>
        <w:rPr>
          <w:rFonts w:hint="eastAsia"/>
          <w:color w:val="auto"/>
          <w:highlight w:val="none"/>
        </w:rPr>
        <w:t>资金的管理，支出效益等情况;</w:t>
      </w:r>
    </w:p>
    <w:p>
      <w:pPr>
        <w:ind w:firstLine="560"/>
        <w:rPr>
          <w:color w:val="auto"/>
          <w:highlight w:val="none"/>
        </w:rPr>
      </w:pPr>
      <w:r>
        <w:rPr>
          <w:rFonts w:hint="eastAsia"/>
          <w:color w:val="auto"/>
          <w:highlight w:val="none"/>
          <w:lang w:val="en-US" w:eastAsia="zh-CN"/>
        </w:rPr>
        <w:t>艾力·吐尔逊</w:t>
      </w:r>
      <w:r>
        <w:rPr>
          <w:rFonts w:hint="eastAsia"/>
          <w:color w:val="auto"/>
          <w:highlight w:val="none"/>
        </w:rPr>
        <w:t>（评价小组组员）：主要负责资金的管理，支出效益等情况</w:t>
      </w:r>
      <w:r>
        <w:rPr>
          <w:rFonts w:hint="eastAsia"/>
          <w:color w:val="auto"/>
          <w:highlight w:val="none"/>
          <w:lang w:val="en-US" w:eastAsia="zh-CN"/>
        </w:rPr>
        <w:t>及绩效工作的上报</w:t>
      </w:r>
      <w:bookmarkStart w:id="14" w:name="_GoBack"/>
      <w:bookmarkEnd w:id="14"/>
      <w:r>
        <w:rPr>
          <w:rFonts w:hint="eastAsia"/>
          <w:color w:val="auto"/>
          <w:highlight w:val="none"/>
        </w:rPr>
        <w:t>;</w:t>
      </w:r>
    </w:p>
    <w:p>
      <w:pPr>
        <w:pStyle w:val="2"/>
        <w:ind w:firstLine="562"/>
        <w:rPr>
          <w:color w:val="auto"/>
        </w:rPr>
      </w:pPr>
      <w:r>
        <w:rPr>
          <w:rFonts w:hint="eastAsia"/>
          <w:color w:val="auto"/>
        </w:rPr>
        <w:t>2.组织实施</w:t>
      </w:r>
    </w:p>
    <w:p>
      <w:pPr>
        <w:ind w:firstLine="560"/>
        <w:rPr>
          <w:color w:val="auto"/>
        </w:rPr>
      </w:pP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11</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15</w:t>
      </w:r>
      <w:r>
        <w:rPr>
          <w:rFonts w:hint="eastAsia"/>
          <w:color w:val="auto"/>
        </w:rPr>
        <w:t>日，评价工作进</w:t>
      </w:r>
      <w:r>
        <w:rPr>
          <w:rFonts w:hint="eastAsia"/>
          <w:color w:val="auto"/>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rPr>
      </w:pPr>
      <w:r>
        <w:rPr>
          <w:rFonts w:hint="eastAsia"/>
          <w:color w:val="auto"/>
        </w:rPr>
        <w:t>3.分析评价</w:t>
      </w:r>
    </w:p>
    <w:p>
      <w:pPr>
        <w:ind w:firstLine="560"/>
        <w:rPr>
          <w:color w:val="auto"/>
        </w:rPr>
      </w:pP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16</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25</w:t>
      </w:r>
      <w:r>
        <w:rPr>
          <w:rFonts w:hint="eastAsia"/>
          <w:color w:val="auto"/>
        </w:rPr>
        <w:t>日，评价小组</w:t>
      </w:r>
      <w:r>
        <w:rPr>
          <w:rFonts w:hint="eastAsia"/>
          <w:color w:val="auto"/>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rPr>
      </w:pPr>
      <w:r>
        <w:rPr>
          <w:rFonts w:hint="eastAsia"/>
          <w:color w:val="auto"/>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rPr>
      </w:pPr>
      <w:r>
        <w:rPr>
          <w:rFonts w:hint="eastAsia"/>
          <w:color w:val="auto"/>
        </w:rPr>
        <w:t>5.问题整改</w:t>
      </w:r>
    </w:p>
    <w:p>
      <w:pPr>
        <w:ind w:firstLine="560"/>
        <w:rPr>
          <w:color w:val="auto"/>
        </w:rPr>
      </w:pPr>
      <w:r>
        <w:rPr>
          <w:rFonts w:hint="eastAsia"/>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rPr>
      </w:pPr>
      <w:r>
        <w:rPr>
          <w:rFonts w:hint="eastAsia"/>
          <w:color w:val="auto"/>
        </w:rPr>
        <w:t>6.档案整理</w:t>
      </w:r>
    </w:p>
    <w:p>
      <w:pPr>
        <w:ind w:firstLine="560"/>
        <w:rPr>
          <w:color w:val="auto"/>
        </w:rPr>
      </w:pPr>
      <w:r>
        <w:rPr>
          <w:color w:val="auto"/>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rPr>
      </w:pPr>
      <w:r>
        <w:rPr>
          <w:rFonts w:hint="eastAsia"/>
          <w:color w:val="auto"/>
        </w:rPr>
        <w:t>综合评价情况及评价结论</w:t>
      </w:r>
    </w:p>
    <w:p>
      <w:pPr>
        <w:pStyle w:val="4"/>
        <w:ind w:firstLine="643"/>
        <w:rPr>
          <w:rFonts w:hint="eastAsia"/>
          <w:b w:val="0"/>
          <w:color w:val="auto"/>
        </w:rPr>
      </w:pPr>
      <w:r>
        <w:rPr>
          <w:rFonts w:hint="eastAsia"/>
          <w:color w:val="auto"/>
        </w:rPr>
        <w:t>（一）综合评价情况</w:t>
      </w:r>
    </w:p>
    <w:p>
      <w:pPr>
        <w:ind w:firstLine="560"/>
        <w:rPr>
          <w:color w:val="auto"/>
        </w:rPr>
      </w:pPr>
      <w:r>
        <w:rPr>
          <w:rFonts w:hint="eastAsia"/>
          <w:color w:val="auto"/>
        </w:rPr>
        <w:t>经评价，本</w:t>
      </w:r>
      <w:r>
        <w:rPr>
          <w:rFonts w:hint="eastAsia"/>
          <w:color w:val="auto"/>
          <w:lang w:val="zh-TW" w:eastAsia="zh-TW"/>
        </w:rPr>
        <w:t>项目</w:t>
      </w:r>
      <w:r>
        <w:rPr>
          <w:rFonts w:hint="eastAsia"/>
          <w:color w:val="auto"/>
        </w:rPr>
        <w:t>达成</w:t>
      </w:r>
      <w:r>
        <w:rPr>
          <w:rFonts w:hint="eastAsia"/>
          <w:color w:val="auto"/>
          <w:lang w:val="zh-TW" w:eastAsia="zh-TW"/>
        </w:rPr>
        <w:t>年初设立的绩效目标，在实施过程中取得了良好的成效，具体表现在以下</w:t>
      </w:r>
      <w:r>
        <w:rPr>
          <w:rFonts w:hint="eastAsia"/>
          <w:color w:val="auto"/>
          <w:lang w:val="zh-TW"/>
        </w:rPr>
        <w:t>三</w:t>
      </w:r>
      <w:r>
        <w:rPr>
          <w:rFonts w:hint="eastAsia"/>
          <w:color w:val="auto"/>
        </w:rPr>
        <w:t>方面</w:t>
      </w:r>
      <w:r>
        <w:rPr>
          <w:rFonts w:hint="eastAsia"/>
          <w:color w:val="auto"/>
          <w:lang w:val="zh-TW" w:eastAsia="zh-TW"/>
        </w:rPr>
        <w:t>：</w:t>
      </w:r>
    </w:p>
    <w:p>
      <w:pPr>
        <w:ind w:firstLine="560"/>
        <w:rPr>
          <w:color w:val="auto"/>
          <w:highlight w:val="none"/>
        </w:rPr>
      </w:pPr>
      <w:r>
        <w:rPr>
          <w:rFonts w:hint="eastAsia"/>
          <w:color w:val="auto"/>
        </w:rPr>
        <w:t>一是大棚内引进热带植物，温室大棚开启采摘体验，热情、细致、周到的服务吸引了大批的游客参与和观赏。前来做直播的、打卡的游客络绎不绝，游客体验满意度得到进一步提升</w:t>
      </w:r>
      <w:r>
        <w:rPr>
          <w:rFonts w:hint="eastAsia"/>
          <w:color w:val="auto"/>
          <w:highlight w:val="none"/>
        </w:rPr>
        <w:t>。</w:t>
      </w:r>
    </w:p>
    <w:p>
      <w:pPr>
        <w:ind w:firstLine="560"/>
        <w:rPr>
          <w:color w:val="auto"/>
          <w:highlight w:val="yellow"/>
        </w:rPr>
      </w:pPr>
      <w:r>
        <w:rPr>
          <w:rFonts w:hint="eastAsia"/>
          <w:color w:val="auto"/>
        </w:rPr>
        <w:t>二是：提升改造温室大棚种植热带植物花卉100余种，高科技无土栽培种植了草莓、番茄、巨人南瓜等10对个品种已成熟，开启旅游采摘模式；提升景区厕所品质，新增3个A级厕所（和静县北山广场旅游厕所升级改造项目、北山无花果园厕所、北山农业科技示范园厕所）。</w:t>
      </w:r>
    </w:p>
    <w:p>
      <w:pPr>
        <w:ind w:firstLine="560"/>
        <w:rPr>
          <w:rFonts w:hint="eastAsia"/>
          <w:color w:val="auto"/>
        </w:rPr>
      </w:pPr>
      <w:r>
        <w:rPr>
          <w:rFonts w:hint="eastAsia"/>
          <w:color w:val="auto"/>
        </w:rPr>
        <w:t>三是：举办端午文化节，发布绿色生态采摘园宣传片，并在抖音、微信公众号等平台宣传生态大棚无土栽培果蔬，相关宣传视频登上学习强国平台。与此同时，结合北山景区特色，开展“我和亲戚游家乡”活动，温室大棚开启采摘体验，热情、细致、周到的服务吸引了大批的游客参与和观赏。前来做直播的、打卡的游客络绎不绝，游客体验满意度得到进一步提升。</w:t>
      </w:r>
    </w:p>
    <w:p>
      <w:pPr>
        <w:pStyle w:val="4"/>
        <w:ind w:left="560" w:leftChars="200" w:firstLine="0" w:firstLineChars="0"/>
        <w:rPr>
          <w:color w:val="auto"/>
        </w:rPr>
      </w:pPr>
      <w:r>
        <w:rPr>
          <w:rFonts w:hint="eastAsia"/>
          <w:color w:val="auto"/>
        </w:rPr>
        <w:t>（二）评价结论</w:t>
      </w:r>
    </w:p>
    <w:p>
      <w:pPr>
        <w:ind w:firstLine="560"/>
        <w:rPr>
          <w:rFonts w:hint="eastAsia" w:eastAsia="仿宋_GB2312"/>
          <w:color w:val="auto"/>
          <w:lang w:val="zh-TW" w:eastAsia="zh-CN"/>
        </w:rPr>
      </w:pPr>
      <w:r>
        <w:rPr>
          <w:rFonts w:hint="eastAsia"/>
          <w:color w:val="auto"/>
        </w:rPr>
        <w:t>此次绩效评价</w:t>
      </w:r>
      <w:r>
        <w:rPr>
          <w:rFonts w:hint="eastAsia"/>
          <w:color w:val="auto"/>
          <w:lang w:val="zh-TW" w:eastAsia="zh-TW"/>
        </w:rPr>
        <w:t>通过</w:t>
      </w:r>
      <w:r>
        <w:rPr>
          <w:rFonts w:hint="eastAsia"/>
          <w:color w:val="auto"/>
        </w:rPr>
        <w:t>绩效评价小</w:t>
      </w:r>
      <w:r>
        <w:rPr>
          <w:rFonts w:hint="eastAsia"/>
          <w:color w:val="auto"/>
          <w:lang w:val="zh-TW" w:eastAsia="zh-TW"/>
        </w:rPr>
        <w:t>组论证的评价指标体系及评分标准，</w:t>
      </w:r>
      <w:r>
        <w:rPr>
          <w:rFonts w:hint="eastAsia"/>
          <w:color w:val="auto"/>
        </w:rPr>
        <w:t>采用因素分析法和比较法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w:t>
      </w:r>
      <w:r>
        <w:rPr>
          <w:rFonts w:hint="eastAsia"/>
          <w:color w:val="auto"/>
          <w:lang w:val="en-US" w:eastAsia="zh-CN"/>
        </w:rPr>
        <w:t>100</w:t>
      </w:r>
      <w:r>
        <w:rPr>
          <w:rFonts w:hint="eastAsia"/>
          <w:color w:val="auto"/>
          <w:lang w:val="zh-TW" w:eastAsia="zh-TW"/>
        </w:rPr>
        <w:t>分，绩效评级为“</w:t>
      </w:r>
      <w:r>
        <w:rPr>
          <w:rFonts w:hint="eastAsia"/>
          <w:color w:val="auto"/>
          <w:lang w:val="en-US" w:eastAsia="zh-CN"/>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24</w:t>
      </w:r>
      <w:r>
        <w:rPr>
          <w:rFonts w:hint="eastAsia"/>
          <w:color w:val="auto"/>
          <w:lang w:val="zh-TW" w:eastAsia="zh-TW"/>
        </w:rPr>
        <w:t>个，实现</w:t>
      </w:r>
      <w:r>
        <w:rPr>
          <w:rFonts w:hint="eastAsia"/>
          <w:color w:val="auto"/>
        </w:rPr>
        <w:t>三级指标数量</w:t>
      </w:r>
      <w:r>
        <w:rPr>
          <w:rFonts w:hint="eastAsia"/>
          <w:color w:val="auto"/>
          <w:lang w:val="en-US" w:eastAsia="zh-CN"/>
        </w:rPr>
        <w:t>24</w:t>
      </w:r>
      <w:r>
        <w:rPr>
          <w:rFonts w:hint="eastAsia"/>
          <w:color w:val="auto"/>
          <w:lang w:val="zh-TW" w:eastAsia="zh-TW"/>
        </w:rPr>
        <w:t>个，</w:t>
      </w:r>
      <w:r>
        <w:rPr>
          <w:rFonts w:hint="eastAsia"/>
          <w:color w:val="auto"/>
        </w:rPr>
        <w:t>总体完成率为</w:t>
      </w:r>
      <w:r>
        <w:rPr>
          <w:rFonts w:hint="eastAsia"/>
          <w:color w:val="auto"/>
          <w:lang w:val="en-US" w:eastAsia="zh-CN"/>
        </w:rPr>
        <w:t>100</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lang w:val="en-US" w:eastAsia="zh-CN"/>
        </w:rPr>
        <w:t>5</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en-US" w:eastAsia="zh-CN"/>
        </w:rPr>
        <w:t>8</w:t>
      </w:r>
      <w:r>
        <w:rPr>
          <w:rFonts w:hint="eastAsia"/>
          <w:color w:val="auto"/>
          <w:lang w:val="zh-TW" w:eastAsia="zh-TW"/>
        </w:rPr>
        <w:t>个，满分指标</w:t>
      </w:r>
      <w:r>
        <w:rPr>
          <w:rFonts w:hint="eastAsia"/>
          <w:color w:val="auto"/>
          <w:lang w:val="en-US" w:eastAsia="zh-CN"/>
        </w:rPr>
        <w:t>8</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lang w:val="zh-TW" w:eastAsia="zh-TW"/>
        </w:rPr>
        <w:t>项目</w:t>
      </w:r>
      <w:r>
        <w:rPr>
          <w:rFonts w:hint="eastAsia"/>
          <w:color w:val="auto"/>
          <w:lang w:val="en-US" w:eastAsia="zh-CN"/>
        </w:rPr>
        <w:t>成本</w:t>
      </w:r>
      <w:r>
        <w:rPr>
          <w:rFonts w:hint="eastAsia"/>
          <w:color w:val="auto"/>
          <w:lang w:val="zh-TW"/>
        </w:rPr>
        <w:t>类</w:t>
      </w:r>
      <w:r>
        <w:rPr>
          <w:rFonts w:hint="eastAsia"/>
          <w:color w:val="auto"/>
          <w:lang w:val="zh-TW" w:eastAsia="zh-TW"/>
        </w:rPr>
        <w:t>指标共设置</w:t>
      </w:r>
      <w:r>
        <w:rPr>
          <w:rFonts w:hint="eastAsia"/>
          <w:color w:val="auto"/>
          <w:lang w:val="en-US" w:eastAsia="zh-CN"/>
        </w:rPr>
        <w:t>1</w:t>
      </w:r>
      <w:r>
        <w:rPr>
          <w:rFonts w:hint="eastAsia"/>
          <w:color w:val="auto"/>
          <w:lang w:val="zh-TW" w:eastAsia="zh-TW"/>
        </w:rPr>
        <w:t>个，满分指标</w:t>
      </w:r>
      <w:r>
        <w:rPr>
          <w:rFonts w:hint="eastAsia"/>
          <w:color w:val="auto"/>
          <w:lang w:val="en-US" w:eastAsia="zh-CN"/>
        </w:rPr>
        <w:t>1</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eastAsia="zh-CN"/>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lang w:val="en-US" w:eastAsia="zh-CN"/>
        </w:rPr>
        <w:t>4</w:t>
      </w:r>
      <w:r>
        <w:rPr>
          <w:rFonts w:hint="eastAsia"/>
          <w:color w:val="auto"/>
          <w:lang w:val="zh-TW" w:eastAsia="zh-TW"/>
        </w:rPr>
        <w:t>个，满分指标</w:t>
      </w:r>
      <w:r>
        <w:rPr>
          <w:rFonts w:hint="eastAsia"/>
          <w:color w:val="auto"/>
          <w:lang w:val="en-US" w:eastAsia="zh-CN"/>
        </w:rPr>
        <w:t>4</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eastAsia="zh-CN"/>
        </w:rPr>
        <w:t>，详细情况见“附件2：项目综合得分表”。</w:t>
      </w:r>
    </w:p>
    <w:p>
      <w:pPr>
        <w:pStyle w:val="3"/>
        <w:numPr>
          <w:ilvl w:val="0"/>
          <w:numId w:val="3"/>
        </w:numPr>
        <w:ind w:firstLine="643"/>
        <w:rPr>
          <w:color w:val="auto"/>
        </w:rPr>
      </w:pPr>
      <w:r>
        <w:rPr>
          <w:rFonts w:hint="eastAsia"/>
          <w:color w:val="auto"/>
        </w:rPr>
        <w:t>绩效评价指标分析</w:t>
      </w:r>
    </w:p>
    <w:p>
      <w:pPr>
        <w:pStyle w:val="4"/>
        <w:ind w:firstLine="643"/>
        <w:rPr>
          <w:color w:val="auto"/>
        </w:rPr>
      </w:pPr>
      <w:r>
        <w:rPr>
          <w:rFonts w:hint="eastAsia"/>
          <w:color w:val="auto"/>
        </w:rPr>
        <w:t>（一）项目决策情况</w:t>
      </w:r>
    </w:p>
    <w:p>
      <w:pPr>
        <w:ind w:firstLine="560"/>
        <w:rPr>
          <w:rFonts w:ascii="Times New Roman" w:hAnsi="Times New Roman"/>
          <w:color w:val="auto"/>
        </w:rPr>
      </w:pPr>
      <w:r>
        <w:rPr>
          <w:rFonts w:hint="eastAsia" w:cs="仿宋_GB2312"/>
          <w:color w:val="auto"/>
        </w:rPr>
        <w:t>项目决策类指标由3个二级指标和6个三级指标构成，权重分21分，实际得分</w:t>
      </w:r>
      <w:r>
        <w:rPr>
          <w:rFonts w:hint="eastAsia" w:cs="仿宋_GB2312"/>
          <w:color w:val="auto"/>
          <w:lang w:val="en-US" w:eastAsia="zh-CN"/>
        </w:rPr>
        <w:t>21</w:t>
      </w:r>
      <w:r>
        <w:rPr>
          <w:rFonts w:hint="eastAsia" w:cs="仿宋_GB2312"/>
          <w:color w:val="auto"/>
        </w:rPr>
        <w:t>分。</w:t>
      </w:r>
    </w:p>
    <w:p>
      <w:pPr>
        <w:pStyle w:val="2"/>
        <w:ind w:firstLine="562"/>
        <w:rPr>
          <w:color w:val="auto"/>
        </w:rPr>
      </w:pPr>
      <w:r>
        <w:rPr>
          <w:rFonts w:hint="eastAsia"/>
          <w:color w:val="auto"/>
        </w:rPr>
        <w:t>1.项目立项情况分析</w:t>
      </w:r>
    </w:p>
    <w:p>
      <w:pPr>
        <w:ind w:firstLine="562"/>
        <w:rPr>
          <w:b/>
          <w:bCs/>
          <w:color w:val="auto"/>
          <w:lang w:eastAsia="zh-Hans"/>
        </w:rPr>
      </w:pPr>
      <w:r>
        <w:rPr>
          <w:rFonts w:hint="eastAsia"/>
          <w:b/>
          <w:bCs/>
          <w:color w:val="auto"/>
        </w:rPr>
        <w:t>（1）</w:t>
      </w:r>
      <w:r>
        <w:rPr>
          <w:rFonts w:hint="eastAsia"/>
          <w:b/>
          <w:bCs/>
          <w:color w:val="auto"/>
          <w:lang w:eastAsia="zh-Hans"/>
        </w:rPr>
        <w:t>立项依据充分性</w:t>
      </w:r>
    </w:p>
    <w:p>
      <w:pPr>
        <w:ind w:firstLine="560"/>
        <w:rPr>
          <w:color w:val="auto"/>
          <w:lang w:eastAsia="zh-Hans"/>
        </w:rPr>
      </w:pPr>
      <w:r>
        <w:rPr>
          <w:rFonts w:hint="eastAsia"/>
          <w:color w:val="auto"/>
        </w:rPr>
        <w:t>本</w:t>
      </w:r>
      <w:r>
        <w:rPr>
          <w:rFonts w:hint="eastAsia"/>
          <w:color w:val="auto"/>
          <w:lang w:eastAsia="zh-Hans"/>
        </w:rPr>
        <w:t>项目立项符合</w:t>
      </w:r>
      <w:r>
        <w:rPr>
          <w:rFonts w:hint="eastAsia"/>
          <w:color w:val="auto"/>
        </w:rPr>
        <w:t>依据静住建发【2023】12号</w:t>
      </w:r>
      <w:r>
        <w:rPr>
          <w:rFonts w:hint="eastAsia"/>
          <w:color w:val="auto"/>
          <w:lang w:eastAsia="zh-Hans" w:bidi="ar"/>
        </w:rPr>
        <w:t>内容，</w:t>
      </w:r>
      <w:r>
        <w:rPr>
          <w:rFonts w:hint="eastAsia"/>
          <w:color w:val="auto"/>
          <w:lang w:eastAsia="zh-Hans"/>
        </w:rPr>
        <w:t>符合行业发展规划和政策要求</w:t>
      </w:r>
      <w:r>
        <w:rPr>
          <w:rFonts w:hint="eastAsia"/>
          <w:color w:val="auto"/>
        </w:rPr>
        <w:t>；</w:t>
      </w:r>
      <w:r>
        <w:rPr>
          <w:rFonts w:hint="eastAsia"/>
          <w:color w:val="auto"/>
          <w:lang w:eastAsia="zh-Hans"/>
        </w:rPr>
        <w:t>根据《财政资金直接支付申请书》</w:t>
      </w:r>
      <w:r>
        <w:rPr>
          <w:rFonts w:hint="eastAsia"/>
          <w:color w:val="auto"/>
        </w:rPr>
        <w:t>，本</w:t>
      </w:r>
      <w:r>
        <w:rPr>
          <w:rFonts w:hint="eastAsia"/>
          <w:color w:val="auto"/>
          <w:lang w:eastAsia="zh-Hans"/>
        </w:rPr>
        <w:t>项目资金性质为“公共财政预算”功能分类为“</w:t>
      </w:r>
      <w:r>
        <w:rPr>
          <w:rFonts w:hint="eastAsia"/>
          <w:color w:val="auto"/>
          <w:lang w:val="en-US" w:eastAsia="zh-CN"/>
        </w:rPr>
        <w:t>2070199</w:t>
      </w:r>
      <w:r>
        <w:rPr>
          <w:rFonts w:hint="eastAsia"/>
          <w:color w:val="auto"/>
          <w:lang w:eastAsia="zh-Hans"/>
        </w:rPr>
        <w:t>”经济分类为“</w:t>
      </w:r>
      <w:r>
        <w:rPr>
          <w:rFonts w:hint="eastAsia"/>
          <w:color w:val="auto"/>
          <w:lang w:val="en-US" w:eastAsia="zh-CN"/>
        </w:rPr>
        <w:t>50502</w:t>
      </w:r>
      <w:r>
        <w:rPr>
          <w:rFonts w:hint="eastAsia"/>
          <w:color w:val="auto"/>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rPr>
      </w:pPr>
      <w:r>
        <w:rPr>
          <w:rFonts w:hint="eastAsia"/>
          <w:color w:val="auto"/>
        </w:rPr>
        <w:t>综上所述，本</w:t>
      </w:r>
      <w:r>
        <w:rPr>
          <w:rFonts w:hint="eastAsia"/>
          <w:color w:val="auto"/>
          <w:lang w:eastAsia="zh-Hans"/>
        </w:rPr>
        <w:t>指标满分为</w:t>
      </w:r>
      <w:r>
        <w:rPr>
          <w:rFonts w:hint="eastAsia"/>
          <w:color w:val="auto"/>
        </w:rPr>
        <w:t>5</w:t>
      </w:r>
      <w:r>
        <w:rPr>
          <w:rFonts w:hint="eastAsia"/>
          <w:color w:val="auto"/>
          <w:lang w:eastAsia="zh-Hans"/>
        </w:rPr>
        <w:t>分，根据评分标准得</w:t>
      </w:r>
      <w:r>
        <w:rPr>
          <w:rFonts w:hint="eastAsia"/>
          <w:color w:val="auto"/>
          <w:lang w:val="en-US" w:eastAsia="zh-CN"/>
        </w:rPr>
        <w:t>5</w:t>
      </w:r>
      <w:r>
        <w:rPr>
          <w:rFonts w:hint="eastAsia"/>
          <w:color w:val="auto"/>
          <w:lang w:eastAsia="zh-Hans"/>
        </w:rPr>
        <w:t>分</w:t>
      </w:r>
      <w:r>
        <w:rPr>
          <w:rFonts w:hint="eastAsia"/>
          <w:color w:val="auto"/>
        </w:rPr>
        <w:t>，本项目立项依据</w:t>
      </w:r>
      <w:r>
        <w:rPr>
          <w:rFonts w:hint="eastAsia"/>
          <w:color w:val="auto"/>
          <w:lang w:val="en-US" w:eastAsia="zh-CN"/>
        </w:rPr>
        <w:t>较</w:t>
      </w:r>
      <w:r>
        <w:rPr>
          <w:rFonts w:hint="eastAsia"/>
          <w:color w:val="auto"/>
        </w:rPr>
        <w:t>充分。</w:t>
      </w:r>
    </w:p>
    <w:p>
      <w:pPr>
        <w:ind w:firstLine="562"/>
        <w:rPr>
          <w:b/>
          <w:bCs/>
          <w:color w:val="auto"/>
        </w:rPr>
      </w:pPr>
      <w:r>
        <w:rPr>
          <w:rFonts w:hint="eastAsia"/>
          <w:b/>
          <w:bCs/>
          <w:color w:val="auto"/>
        </w:rPr>
        <w:t>（2）立项程序规范性</w:t>
      </w:r>
    </w:p>
    <w:p>
      <w:pPr>
        <w:ind w:firstLine="560"/>
        <w:rPr>
          <w:color w:val="auto"/>
        </w:rPr>
      </w:pPr>
      <w:r>
        <w:rPr>
          <w:rFonts w:hint="eastAsia"/>
          <w:color w:val="auto"/>
        </w:rPr>
        <w:t>项目立项过程中产生的文件均符合</w:t>
      </w:r>
      <w:r>
        <w:rPr>
          <w:rFonts w:hint="eastAsia"/>
          <w:color w:val="auto"/>
          <w:lang w:eastAsia="zh-Hans"/>
        </w:rPr>
        <w:t>相关要</w:t>
      </w:r>
      <w:r>
        <w:rPr>
          <w:rFonts w:hint="eastAsia"/>
          <w:color w:val="auto"/>
          <w:lang w:eastAsia="zh-Hans"/>
        </w:rPr>
        <w:t>求</w:t>
      </w:r>
      <w:r>
        <w:rPr>
          <w:rFonts w:hint="eastAsia"/>
          <w:color w:val="auto"/>
        </w:rPr>
        <w:t>。本</w:t>
      </w:r>
      <w:r>
        <w:rPr>
          <w:rFonts w:hint="eastAsia"/>
          <w:color w:val="auto"/>
          <w:lang w:eastAsia="zh-Hans"/>
        </w:rPr>
        <w:t>项目为</w:t>
      </w:r>
      <w:r>
        <w:rPr>
          <w:rFonts w:hint="eastAsia"/>
          <w:color w:val="auto"/>
          <w:lang w:val="en-US" w:eastAsia="zh-CN"/>
        </w:rPr>
        <w:t>基础设施</w:t>
      </w:r>
      <w:r>
        <w:rPr>
          <w:rFonts w:hint="eastAsia"/>
          <w:color w:val="auto"/>
          <w:lang w:eastAsia="zh-Hans"/>
        </w:rPr>
        <w:t>类项目，</w:t>
      </w:r>
      <w:r>
        <w:rPr>
          <w:rFonts w:hint="eastAsia"/>
          <w:color w:val="auto"/>
        </w:rPr>
        <w:t>属于经常性项目，</w:t>
      </w:r>
      <w:r>
        <w:rPr>
          <w:rFonts w:hint="eastAsia"/>
          <w:color w:val="auto"/>
          <w:lang w:eastAsia="zh-Hans"/>
        </w:rPr>
        <w:t>项目预算金额为</w:t>
      </w:r>
      <w:r>
        <w:rPr>
          <w:rFonts w:hint="eastAsia"/>
          <w:color w:val="auto"/>
          <w:lang w:val="en-US" w:eastAsia="zh-CN"/>
        </w:rPr>
        <w:t>50</w:t>
      </w:r>
      <w:r>
        <w:rPr>
          <w:rFonts w:hint="eastAsia"/>
          <w:color w:val="auto"/>
          <w:lang w:eastAsia="zh-Hans"/>
        </w:rPr>
        <w:t>万元，不涉及</w:t>
      </w:r>
      <w:r>
        <w:rPr>
          <w:rFonts w:hint="eastAsia"/>
          <w:color w:val="auto"/>
        </w:rPr>
        <w:t>事前绩效评估和风险评估。</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eastAsia="zh-Hans"/>
        </w:rPr>
        <w:t>分，根据评分标准得</w:t>
      </w:r>
      <w:r>
        <w:rPr>
          <w:rFonts w:hint="eastAsia"/>
          <w:color w:val="auto"/>
          <w:lang w:val="en-US" w:eastAsia="zh-CN"/>
        </w:rPr>
        <w:t>3</w:t>
      </w:r>
      <w:r>
        <w:rPr>
          <w:rFonts w:hint="eastAsia"/>
          <w:color w:val="auto"/>
          <w:lang w:eastAsia="zh-Hans"/>
        </w:rPr>
        <w:t>分</w:t>
      </w:r>
      <w:r>
        <w:rPr>
          <w:rFonts w:hint="eastAsia"/>
          <w:color w:val="auto"/>
        </w:rPr>
        <w:t>，本项目立项程序合规。</w:t>
      </w:r>
    </w:p>
    <w:p>
      <w:pPr>
        <w:pStyle w:val="2"/>
        <w:ind w:firstLine="562"/>
        <w:rPr>
          <w:color w:val="auto"/>
        </w:rPr>
      </w:pPr>
      <w:r>
        <w:rPr>
          <w:rFonts w:hint="eastAsia"/>
          <w:color w:val="auto"/>
        </w:rPr>
        <w:t>2.绩效目标情况分析</w:t>
      </w:r>
    </w:p>
    <w:p>
      <w:pPr>
        <w:ind w:firstLine="562"/>
        <w:rPr>
          <w:b/>
          <w:bCs/>
          <w:color w:val="auto"/>
        </w:rPr>
      </w:pPr>
      <w:r>
        <w:rPr>
          <w:rFonts w:hint="eastAsia"/>
          <w:b/>
          <w:bCs/>
          <w:color w:val="auto"/>
        </w:rPr>
        <w:t>（1）绩效目标合理性</w:t>
      </w:r>
    </w:p>
    <w:p>
      <w:pPr>
        <w:ind w:firstLine="560"/>
        <w:rPr>
          <w:color w:val="auto"/>
          <w:lang w:eastAsia="zh-Hans"/>
        </w:rPr>
      </w:pPr>
      <w:r>
        <w:rPr>
          <w:rFonts w:hint="eastAsia"/>
          <w:color w:val="auto"/>
        </w:rPr>
        <w:t>本项目已设置年度绩效目标，具体内容为“该项目总投资1000万元，核定金额768.71万元高标准智能日光温室大棚、大棚内引进热带植物、温室大棚开启采摘体验，热情、细致、周到的服务吸引了大批的游客参与和观赏。前来做直播的、打卡的游客络绎不绝，游客体验满意度得到进一步提升”；本项目实际工作为截止到2023年12月31日，本项目实际形成支出50万元，已完成北山采摘大棚工程进度及大棚冬季保温设施费项目任务，达到了丰富景区建设、提升游客体验、带动了周围就业人员，满意度达到95%以上。绩效目标与实际工作内容一致，两者具有相关性;本项目</w:t>
      </w:r>
      <w:r>
        <w:rPr>
          <w:rFonts w:hint="eastAsia"/>
          <w:color w:val="auto"/>
          <w:lang w:eastAsia="zh-Hans"/>
        </w:rPr>
        <w:t>按照绩效目标完成数量指标、质量指标、时效指标、成本指标，有效保障了该项目总投资1000万元，核定金额768.71万元高标准智能日光温室大棚、大棚内引进热带植物、育苗等，温室大棚开启采摘体验，热情、细致、周到的服务吸引了大批的游客参与和观赏。前来做直播的、打卡的游客络绎不绝，游客体验满意度得到进一步提升，年度</w:t>
      </w:r>
      <w:r>
        <w:rPr>
          <w:rFonts w:hint="eastAsia"/>
          <w:color w:val="auto"/>
          <w:lang w:eastAsia="zh-Hans"/>
        </w:rPr>
        <w:t>绩效目标完成，预</w:t>
      </w:r>
      <w:r>
        <w:rPr>
          <w:rFonts w:hint="eastAsia"/>
          <w:color w:val="auto"/>
          <w:lang w:eastAsia="zh-Hans"/>
        </w:rPr>
        <w:t>期产出效益和效果符合正常的业绩水平。</w:t>
      </w:r>
    </w:p>
    <w:p>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，本项目绩效目标设置合理。</w:t>
      </w:r>
    </w:p>
    <w:p>
      <w:pPr>
        <w:ind w:firstLine="562"/>
        <w:rPr>
          <w:b/>
          <w:bCs/>
          <w:color w:val="auto"/>
        </w:rPr>
      </w:pPr>
      <w:r>
        <w:rPr>
          <w:rFonts w:hint="eastAsia"/>
          <w:b/>
          <w:bCs/>
          <w:color w:val="auto"/>
        </w:rPr>
        <w:t>（2）绩效指标明确性</w:t>
      </w:r>
    </w:p>
    <w:p>
      <w:pPr>
        <w:ind w:firstLine="560"/>
        <w:rPr>
          <w:color w:val="auto"/>
          <w:highlight w:val="none"/>
        </w:rPr>
      </w:pPr>
      <w:r>
        <w:rPr>
          <w:rFonts w:hint="eastAsia"/>
          <w:color w:val="auto"/>
          <w:lang w:eastAsia="zh-Hans"/>
        </w:rPr>
        <w:t>经检查</w:t>
      </w:r>
      <w:r>
        <w:rPr>
          <w:rFonts w:hint="eastAsia"/>
          <w:color w:val="auto"/>
        </w:rPr>
        <w:t>我单位年初设置的</w:t>
      </w:r>
      <w:r>
        <w:rPr>
          <w:rFonts w:hint="eastAsia"/>
          <w:color w:val="auto"/>
          <w:lang w:eastAsia="zh-Hans"/>
        </w:rPr>
        <w:t>《项目支出绩效目标表》，得出如下结论：</w:t>
      </w:r>
      <w:r>
        <w:rPr>
          <w:rFonts w:hint="eastAsia"/>
          <w:color w:val="auto"/>
        </w:rPr>
        <w:t>本</w:t>
      </w:r>
      <w:r>
        <w:rPr>
          <w:rFonts w:hint="eastAsia"/>
          <w:color w:val="auto"/>
          <w:lang w:eastAsia="zh-Hans"/>
        </w:rPr>
        <w:t>项目已将年度绩效目标进行细化为绩效指标体系，共设置一级指标</w:t>
      </w:r>
      <w:r>
        <w:rPr>
          <w:rFonts w:hint="eastAsia"/>
          <w:color w:val="auto"/>
          <w:lang w:val="en-US" w:eastAsia="zh-CN"/>
        </w:rPr>
        <w:t>5</w:t>
      </w:r>
      <w:r>
        <w:rPr>
          <w:rFonts w:hint="eastAsia"/>
          <w:color w:val="auto"/>
          <w:lang w:eastAsia="zh-Hans"/>
        </w:rPr>
        <w:t>个，二级指标</w:t>
      </w:r>
      <w:r>
        <w:rPr>
          <w:rFonts w:hint="eastAsia"/>
          <w:color w:val="auto"/>
          <w:lang w:val="en-US" w:eastAsia="zh-CN"/>
        </w:rPr>
        <w:t>6</w:t>
      </w:r>
      <w:r>
        <w:rPr>
          <w:rFonts w:hint="eastAsia"/>
          <w:color w:val="auto"/>
          <w:lang w:eastAsia="zh-Hans"/>
        </w:rPr>
        <w:t>个，三级指标</w:t>
      </w:r>
      <w:r>
        <w:rPr>
          <w:rFonts w:hint="eastAsia"/>
          <w:color w:val="auto"/>
          <w:lang w:val="en-US" w:eastAsia="zh-CN"/>
        </w:rPr>
        <w:t>13</w:t>
      </w:r>
      <w:r>
        <w:rPr>
          <w:rFonts w:hint="eastAsia"/>
          <w:color w:val="auto"/>
          <w:lang w:eastAsia="zh-Hans"/>
        </w:rPr>
        <w:t>个</w:t>
      </w:r>
      <w:r>
        <w:rPr>
          <w:rFonts w:hint="eastAsia"/>
          <w:color w:val="auto"/>
        </w:rPr>
        <w:t>，</w:t>
      </w:r>
      <w:r>
        <w:rPr>
          <w:rFonts w:hint="eastAsia"/>
          <w:color w:val="auto"/>
          <w:lang w:eastAsia="zh-Hans"/>
        </w:rPr>
        <w:t>定量指标</w:t>
      </w:r>
      <w:r>
        <w:rPr>
          <w:rFonts w:hint="eastAsia"/>
          <w:color w:val="auto"/>
          <w:lang w:val="en-US" w:eastAsia="zh-CN"/>
        </w:rPr>
        <w:t>11</w:t>
      </w:r>
      <w:r>
        <w:rPr>
          <w:rFonts w:hint="eastAsia"/>
          <w:color w:val="auto"/>
          <w:lang w:eastAsia="zh-Hans"/>
        </w:rPr>
        <w:t>个，定性指标</w:t>
      </w:r>
      <w:r>
        <w:rPr>
          <w:rFonts w:hint="eastAsia"/>
          <w:color w:val="auto"/>
          <w:lang w:val="en-US" w:eastAsia="zh-CN"/>
        </w:rPr>
        <w:t>2</w:t>
      </w:r>
      <w:r>
        <w:rPr>
          <w:rFonts w:hint="eastAsia"/>
          <w:color w:val="auto"/>
          <w:lang w:eastAsia="zh-Hans"/>
        </w:rPr>
        <w:t>个，</w:t>
      </w:r>
      <w:r>
        <w:rPr>
          <w:rFonts w:hint="eastAsia"/>
          <w:color w:val="auto"/>
          <w:lang w:eastAsia="zh-Hans"/>
        </w:rPr>
        <w:t>指</w:t>
      </w:r>
      <w:r>
        <w:rPr>
          <w:rFonts w:hint="eastAsia"/>
          <w:color w:val="auto"/>
          <w:highlight w:val="none"/>
          <w:lang w:eastAsia="zh-Hans"/>
        </w:rPr>
        <w:t>标量化率为</w:t>
      </w:r>
      <w:r>
        <w:rPr>
          <w:rFonts w:hint="eastAsia"/>
          <w:color w:val="auto"/>
          <w:highlight w:val="none"/>
          <w:lang w:val="en-US" w:eastAsia="zh-CN"/>
        </w:rPr>
        <w:t>84.6</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color w:val="auto"/>
          <w:highlight w:val="none"/>
          <w:lang w:bidi="ar"/>
        </w:rPr>
      </w:pPr>
      <w:r>
        <w:rPr>
          <w:rFonts w:hint="eastAsia"/>
          <w:b/>
          <w:bCs/>
          <w:color w:val="auto"/>
          <w:highlight w:val="none"/>
          <w:lang w:eastAsia="zh-Hans" w:bidi="ar"/>
        </w:rPr>
        <w:t>（1）预算编制科学性</w:t>
      </w:r>
    </w:p>
    <w:p>
      <w:pPr>
        <w:ind w:firstLine="560"/>
        <w:rPr>
          <w:color w:val="auto"/>
          <w:lang w:bidi="ar"/>
        </w:rPr>
      </w:pPr>
      <w:r>
        <w:rPr>
          <w:rFonts w:hint="eastAsia"/>
          <w:color w:val="auto"/>
          <w:highlight w:val="none"/>
          <w:lang w:eastAsia="zh-Hans" w:bidi="ar"/>
        </w:rPr>
        <w:t>预算申请内容为</w:t>
      </w:r>
      <w:r>
        <w:rPr>
          <w:rFonts w:hint="eastAsia"/>
          <w:color w:val="auto"/>
          <w:highlight w:val="none"/>
        </w:rPr>
        <w:t>该项目总投资1000万元，核定金额768.71万元高标准智能日光温室大棚、大棚内引进热带植物、温室大棚开启采摘体验，热情、细致、周到的服务吸引了大批的游客参与和观赏。前来做直播的、打卡的游客络绎不绝，游客体验满意度得到进一步提升</w:t>
      </w:r>
      <w:r>
        <w:rPr>
          <w:rFonts w:hint="eastAsia"/>
          <w:color w:val="auto"/>
          <w:highlight w:val="none"/>
          <w:lang w:eastAsia="zh-Hans" w:bidi="ar"/>
        </w:rPr>
        <w:t>，项目实际内容为</w:t>
      </w:r>
      <w:r>
        <w:rPr>
          <w:rFonts w:hint="eastAsia"/>
          <w:color w:val="auto"/>
          <w:highlight w:val="none"/>
        </w:rPr>
        <w:t>截止到2023年12月31日，本项目实际形成支出50万元，已完成北山采摘大棚工程进度及大棚冬季保温设施费项目任务，达到了丰富景区建设、提升游客体验、带动了周围就业人员，满意度达到95%以上</w:t>
      </w:r>
      <w:r>
        <w:rPr>
          <w:rFonts w:hint="eastAsia"/>
          <w:color w:val="auto"/>
          <w:highlight w:val="none"/>
          <w:lang w:eastAsia="zh-Hans" w:bidi="ar"/>
        </w:rPr>
        <w:t>，预算申请与《</w:t>
      </w:r>
      <w:r>
        <w:rPr>
          <w:rFonts w:hint="eastAsia"/>
          <w:color w:val="auto"/>
          <w:highlight w:val="none"/>
        </w:rPr>
        <w:t>北山采摘大棚工程进度及大棚冬季保温设施费用</w:t>
      </w:r>
      <w:r>
        <w:rPr>
          <w:rFonts w:hint="eastAsia"/>
          <w:color w:val="auto"/>
          <w:highlight w:val="none"/>
          <w:lang w:bidi="ar"/>
        </w:rPr>
        <w:t>项目实施方案</w:t>
      </w:r>
      <w:r>
        <w:rPr>
          <w:rFonts w:hint="eastAsia"/>
          <w:color w:val="auto"/>
          <w:highlight w:val="none"/>
          <w:lang w:eastAsia="zh-Hans" w:bidi="ar"/>
        </w:rPr>
        <w:t>》中涉</w:t>
      </w:r>
      <w:r>
        <w:rPr>
          <w:rFonts w:hint="eastAsia"/>
          <w:color w:val="auto"/>
          <w:lang w:eastAsia="zh-Hans" w:bidi="ar"/>
        </w:rPr>
        <w:t>及的项目内容匹配</w:t>
      </w:r>
      <w:r>
        <w:rPr>
          <w:rFonts w:hint="eastAsia"/>
          <w:color w:val="auto"/>
          <w:lang w:bidi="ar"/>
        </w:rPr>
        <w:t>；</w:t>
      </w:r>
    </w:p>
    <w:p>
      <w:pPr>
        <w:ind w:firstLine="560"/>
        <w:rPr>
          <w:rFonts w:hint="eastAsia" w:eastAsia="仿宋_GB2312"/>
          <w:color w:val="auto"/>
          <w:lang w:val="en-US" w:eastAsia="zh-CN" w:bidi="ar"/>
        </w:rPr>
      </w:pPr>
      <w:r>
        <w:rPr>
          <w:rFonts w:hint="eastAsia"/>
          <w:color w:val="auto"/>
        </w:rPr>
        <w:t>本项目预算申请资金</w:t>
      </w:r>
      <w:r>
        <w:rPr>
          <w:rFonts w:hint="eastAsia"/>
          <w:color w:val="auto"/>
          <w:lang w:val="en-US" w:eastAsia="zh-CN"/>
        </w:rPr>
        <w:t>50</w:t>
      </w:r>
      <w:r>
        <w:rPr>
          <w:rFonts w:hint="eastAsia"/>
          <w:color w:val="auto"/>
        </w:rPr>
        <w:t>万元，</w:t>
      </w:r>
      <w:r>
        <w:rPr>
          <w:rFonts w:hint="eastAsia"/>
          <w:color w:val="auto"/>
          <w:highlight w:val="none"/>
        </w:rPr>
        <w:t>我单位在预算申请中严格按照单位标准和数量进行核算，其中：单位标准为</w:t>
      </w:r>
      <w:r>
        <w:rPr>
          <w:rFonts w:hint="eastAsia"/>
          <w:color w:val="auto"/>
          <w:highlight w:val="none"/>
          <w:lang w:val="en-US" w:eastAsia="zh-CN"/>
        </w:rPr>
        <w:t>万元</w:t>
      </w:r>
      <w:r>
        <w:rPr>
          <w:rFonts w:hint="eastAsia"/>
          <w:color w:val="auto"/>
          <w:highlight w:val="none"/>
        </w:rPr>
        <w:t>，数量为</w:t>
      </w:r>
      <w:r>
        <w:rPr>
          <w:rFonts w:hint="eastAsia"/>
          <w:color w:val="auto"/>
          <w:highlight w:val="none"/>
          <w:lang w:val="en-US" w:eastAsia="zh-CN"/>
        </w:rPr>
        <w:t>50</w:t>
      </w:r>
      <w:r>
        <w:rPr>
          <w:rFonts w:hint="eastAsia"/>
          <w:color w:val="auto"/>
          <w:highlight w:val="none"/>
        </w:rPr>
        <w:t>。本</w:t>
      </w:r>
      <w:r>
        <w:rPr>
          <w:rFonts w:hint="eastAsia"/>
          <w:color w:val="auto"/>
        </w:rPr>
        <w:t>项目预算额度测算依据充分，严格按照标准编制，</w:t>
      </w:r>
      <w:r>
        <w:rPr>
          <w:rFonts w:hint="eastAsia"/>
          <w:color w:val="auto"/>
          <w:lang w:eastAsia="zh-Hans" w:bidi="ar"/>
        </w:rPr>
        <w:t>预算确定资金量与实际工作任务相匹配</w:t>
      </w:r>
      <w:r>
        <w:rPr>
          <w:rFonts w:hint="eastAsia"/>
          <w:color w:val="auto"/>
          <w:lang w:eastAsia="zh-CN" w:bidi="ar"/>
        </w:rPr>
        <w:t>。</w:t>
      </w:r>
    </w:p>
    <w:p>
      <w:pPr>
        <w:ind w:firstLine="560"/>
        <w:rPr>
          <w:color w:val="auto"/>
          <w:lang w:bidi="ar"/>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，本项目预算编制科学。</w:t>
      </w:r>
    </w:p>
    <w:p>
      <w:pPr>
        <w:ind w:firstLine="562"/>
        <w:rPr>
          <w:b/>
          <w:bCs/>
          <w:color w:val="auto"/>
        </w:rPr>
      </w:pPr>
      <w:r>
        <w:rPr>
          <w:rFonts w:hint="eastAsia"/>
          <w:b/>
          <w:bCs/>
          <w:color w:val="auto"/>
        </w:rPr>
        <w:t>（2）资金分配合理性</w:t>
      </w:r>
    </w:p>
    <w:p>
      <w:pPr>
        <w:ind w:firstLine="560"/>
        <w:rPr>
          <w:color w:val="auto"/>
        </w:rPr>
      </w:pPr>
      <w:r>
        <w:rPr>
          <w:rFonts w:hint="eastAsia" w:cs="仿宋_GB2312"/>
          <w:color w:val="auto"/>
          <w:lang w:bidi="ar"/>
        </w:rPr>
        <w:t>本</w:t>
      </w:r>
      <w:r>
        <w:rPr>
          <w:rFonts w:hint="eastAsia"/>
          <w:color w:val="auto"/>
          <w:lang w:bidi="ar"/>
        </w:rPr>
        <w:t>项目实际分配资金以</w:t>
      </w:r>
      <w:r>
        <w:rPr>
          <w:rFonts w:hint="eastAsia"/>
          <w:color w:val="auto"/>
          <w:lang w:eastAsia="zh-Hans" w:bidi="ar"/>
        </w:rPr>
        <w:t>《关于</w:t>
      </w:r>
      <w:r>
        <w:rPr>
          <w:rFonts w:hint="eastAsia"/>
          <w:color w:val="auto"/>
          <w:lang w:bidi="ar"/>
        </w:rPr>
        <w:t>申请</w:t>
      </w:r>
      <w:r>
        <w:rPr>
          <w:rFonts w:hint="eastAsia"/>
          <w:color w:val="auto"/>
        </w:rPr>
        <w:t>北山采摘大棚工程进度及大棚冬季保温设施费用</w:t>
      </w:r>
      <w:r>
        <w:rPr>
          <w:rFonts w:hint="eastAsia"/>
          <w:color w:val="auto"/>
          <w:lang w:bidi="ar"/>
        </w:rPr>
        <w:t>项目资金的请示</w:t>
      </w:r>
      <w:r>
        <w:rPr>
          <w:rFonts w:hint="eastAsia"/>
          <w:color w:val="auto"/>
          <w:lang w:eastAsia="zh-Hans" w:bidi="ar"/>
        </w:rPr>
        <w:t>》</w:t>
      </w:r>
      <w:r>
        <w:rPr>
          <w:rFonts w:hint="eastAsia"/>
          <w:color w:val="auto"/>
          <w:lang w:bidi="ar"/>
        </w:rPr>
        <w:t>和《</w:t>
      </w:r>
      <w:r>
        <w:rPr>
          <w:rFonts w:hint="eastAsia"/>
          <w:color w:val="auto"/>
        </w:rPr>
        <w:t>北山采摘大棚工程进度及大棚冬季保温设施费用</w:t>
      </w:r>
      <w:r>
        <w:rPr>
          <w:rFonts w:hint="eastAsia"/>
          <w:color w:val="auto"/>
          <w:lang w:bidi="ar"/>
        </w:rPr>
        <w:t>项目实施方案》</w:t>
      </w:r>
      <w:r>
        <w:rPr>
          <w:rFonts w:hint="eastAsia"/>
          <w:color w:val="auto"/>
          <w:lang w:eastAsia="zh-Hans" w:bidi="ar"/>
        </w:rPr>
        <w:t>为依据进行资金分配，预算资金分配依据充分</w:t>
      </w:r>
      <w:r>
        <w:rPr>
          <w:rFonts w:hint="eastAsia"/>
          <w:color w:val="auto"/>
          <w:lang w:bidi="ar"/>
        </w:rPr>
        <w:t>。根据《</w:t>
      </w:r>
      <w:r>
        <w:rPr>
          <w:rFonts w:hint="eastAsia"/>
          <w:color w:val="auto"/>
        </w:rPr>
        <w:t>北山采摘大棚工程进度及大棚冬季保温设施费用</w:t>
      </w:r>
      <w:r>
        <w:rPr>
          <w:rFonts w:hint="eastAsia"/>
          <w:color w:val="auto"/>
          <w:lang w:bidi="ar"/>
        </w:rPr>
        <w:t>资金下达文件》文件显示，本项目实际到位资金</w:t>
      </w:r>
      <w:r>
        <w:rPr>
          <w:rFonts w:hint="eastAsia"/>
          <w:color w:val="auto"/>
          <w:lang w:val="en-US" w:eastAsia="zh-CN" w:bidi="ar"/>
        </w:rPr>
        <w:t>50</w:t>
      </w:r>
      <w:r>
        <w:rPr>
          <w:rFonts w:hint="eastAsia"/>
          <w:color w:val="auto"/>
          <w:lang w:bidi="ar"/>
        </w:rPr>
        <w:t>万元，实际分配资金与我单位提交申请的资金额度一致，</w:t>
      </w:r>
      <w:r>
        <w:rPr>
          <w:rFonts w:hint="eastAsia"/>
          <w:color w:val="auto"/>
          <w:lang w:eastAsia="zh-Hans" w:bidi="ar"/>
        </w:rPr>
        <w:t>资金分配额度合理，与</w:t>
      </w:r>
      <w:r>
        <w:rPr>
          <w:rFonts w:hint="eastAsia"/>
          <w:color w:val="auto"/>
          <w:lang w:bidi="ar"/>
        </w:rPr>
        <w:t>我</w:t>
      </w:r>
      <w:r>
        <w:rPr>
          <w:rFonts w:hint="eastAsia"/>
          <w:color w:val="auto"/>
          <w:lang w:eastAsia="zh-Hans" w:bidi="ar"/>
        </w:rPr>
        <w:t>单位实际</w:t>
      </w:r>
      <w:r>
        <w:rPr>
          <w:rFonts w:hint="eastAsia"/>
          <w:color w:val="auto"/>
          <w:lang w:bidi="ar"/>
        </w:rPr>
        <w:t>需求</w:t>
      </w:r>
      <w:r>
        <w:rPr>
          <w:rFonts w:hint="eastAsia"/>
          <w:color w:val="auto"/>
          <w:lang w:eastAsia="zh-Hans" w:bidi="ar"/>
        </w:rPr>
        <w:t>相适应</w:t>
      </w:r>
      <w:r>
        <w:rPr>
          <w:rFonts w:hint="eastAsia"/>
          <w:color w:val="auto"/>
          <w:lang w:bidi="ar"/>
        </w:rPr>
        <w:t>。</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，本项目资金分配合理。</w:t>
      </w:r>
    </w:p>
    <w:p>
      <w:pPr>
        <w:pStyle w:val="4"/>
        <w:ind w:firstLine="643"/>
        <w:rPr>
          <w:color w:val="auto"/>
        </w:rPr>
      </w:pPr>
      <w:r>
        <w:rPr>
          <w:rFonts w:hint="eastAsia"/>
          <w:color w:val="auto"/>
        </w:rPr>
        <w:t>（二）项目过程情况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过程</w:t>
      </w:r>
      <w:r>
        <w:rPr>
          <w:rFonts w:hint="eastAsia" w:cs="仿宋_GB2312"/>
          <w:color w:val="auto"/>
          <w:u w:color="000000"/>
        </w:rPr>
        <w:t>管理</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19</w:t>
      </w:r>
      <w:r>
        <w:rPr>
          <w:rFonts w:hint="eastAsia" w:cs="仿宋_GB2312"/>
          <w:color w:val="auto"/>
          <w:u w:color="000000"/>
          <w:lang w:val="zh-TW" w:eastAsia="zh-TW"/>
        </w:rPr>
        <w:t>分，实际得分</w:t>
      </w:r>
      <w:r>
        <w:rPr>
          <w:rFonts w:hint="eastAsia" w:cs="仿宋_GB2312"/>
          <w:color w:val="auto"/>
          <w:lang w:val="en-US" w:eastAsia="zh-CN"/>
        </w:rPr>
        <w:t>19</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rPr>
      </w:pPr>
      <w:r>
        <w:rPr>
          <w:rFonts w:hint="eastAsia"/>
          <w:color w:val="auto"/>
        </w:rPr>
        <w:t>1.资金管理情况分析</w:t>
      </w:r>
    </w:p>
    <w:p>
      <w:pPr>
        <w:ind w:firstLine="562"/>
        <w:rPr>
          <w:b/>
          <w:bCs/>
          <w:color w:val="auto"/>
        </w:rPr>
      </w:pPr>
      <w:r>
        <w:rPr>
          <w:rFonts w:hint="eastAsia"/>
          <w:b/>
          <w:bCs/>
          <w:color w:val="auto"/>
        </w:rPr>
        <w:t>（1）资金到位率</w:t>
      </w:r>
    </w:p>
    <w:p>
      <w:pPr>
        <w:ind w:firstLine="560"/>
        <w:rPr>
          <w:color w:val="auto"/>
        </w:rPr>
      </w:pPr>
      <w:r>
        <w:rPr>
          <w:rFonts w:hint="eastAsia"/>
          <w:color w:val="auto"/>
        </w:rPr>
        <w:t>本项目预算资金为</w:t>
      </w:r>
      <w:r>
        <w:rPr>
          <w:rFonts w:hint="eastAsia"/>
          <w:color w:val="auto"/>
          <w:lang w:val="en-US" w:eastAsia="zh-CN"/>
        </w:rPr>
        <w:t>50</w:t>
      </w:r>
      <w:r>
        <w:rPr>
          <w:rFonts w:hint="eastAsia"/>
          <w:color w:val="auto"/>
        </w:rPr>
        <w:t>万元，其中：本级财政安排资金</w:t>
      </w:r>
      <w:r>
        <w:rPr>
          <w:rFonts w:hint="eastAsia"/>
          <w:color w:val="auto"/>
          <w:lang w:val="en-US" w:eastAsia="zh-CN"/>
        </w:rPr>
        <w:t>50</w:t>
      </w:r>
      <w:r>
        <w:rPr>
          <w:rFonts w:hint="eastAsia"/>
          <w:color w:val="auto"/>
        </w:rPr>
        <w:t>万元，其他资金</w:t>
      </w:r>
      <w:r>
        <w:rPr>
          <w:rFonts w:hint="eastAsia"/>
          <w:color w:val="auto"/>
          <w:lang w:val="en-US" w:eastAsia="zh-CN"/>
        </w:rPr>
        <w:t>0</w:t>
      </w:r>
      <w:r>
        <w:rPr>
          <w:rFonts w:hint="eastAsia"/>
          <w:color w:val="auto"/>
        </w:rPr>
        <w:t>万元，实际到位资金</w:t>
      </w:r>
      <w:r>
        <w:rPr>
          <w:rFonts w:hint="eastAsia"/>
          <w:color w:val="auto"/>
          <w:lang w:val="en-US" w:eastAsia="zh-CN"/>
        </w:rPr>
        <w:t>50</w:t>
      </w:r>
      <w:r>
        <w:rPr>
          <w:rFonts w:hint="eastAsia"/>
          <w:color w:val="auto"/>
        </w:rPr>
        <w:t>万元，资金到位率=（实际到位资金/预算资金）×100%=（</w:t>
      </w:r>
      <w:r>
        <w:rPr>
          <w:rFonts w:hint="eastAsia"/>
          <w:color w:val="auto"/>
          <w:lang w:val="en-US" w:eastAsia="zh-CN"/>
        </w:rPr>
        <w:t>50</w:t>
      </w:r>
      <w:r>
        <w:rPr>
          <w:rFonts w:hint="eastAsia"/>
          <w:color w:val="auto"/>
        </w:rPr>
        <w:t>/</w:t>
      </w:r>
      <w:r>
        <w:rPr>
          <w:rFonts w:hint="eastAsia"/>
          <w:color w:val="auto"/>
          <w:lang w:val="en-US" w:eastAsia="zh-CN"/>
        </w:rPr>
        <w:t>50</w:t>
      </w:r>
      <w:r>
        <w:rPr>
          <w:rFonts w:hint="eastAsia"/>
          <w:color w:val="auto"/>
        </w:rPr>
        <w:t>）*100%=</w:t>
      </w:r>
      <w:r>
        <w:rPr>
          <w:rFonts w:hint="eastAsia"/>
          <w:color w:val="auto"/>
          <w:lang w:val="en-US" w:eastAsia="zh-CN"/>
        </w:rPr>
        <w:t>100</w:t>
      </w:r>
      <w:r>
        <w:rPr>
          <w:rFonts w:hint="eastAsia"/>
          <w:color w:val="auto"/>
        </w:rPr>
        <w:t>%。得分=资金到位率*分值=</w:t>
      </w:r>
      <w:r>
        <w:rPr>
          <w:rFonts w:hint="eastAsia"/>
          <w:color w:val="auto"/>
          <w:lang w:val="en-US" w:eastAsia="zh-CN"/>
        </w:rPr>
        <w:t>100</w:t>
      </w:r>
      <w:r>
        <w:rPr>
          <w:rFonts w:hint="eastAsia"/>
          <w:color w:val="auto"/>
        </w:rPr>
        <w:t>%*2=</w:t>
      </w:r>
      <w:r>
        <w:rPr>
          <w:rFonts w:hint="eastAsia"/>
          <w:color w:val="auto"/>
          <w:lang w:val="en-US" w:eastAsia="zh-CN"/>
        </w:rPr>
        <w:t>2</w:t>
      </w:r>
      <w:r>
        <w:rPr>
          <w:rFonts w:hint="eastAsia"/>
          <w:color w:val="auto"/>
        </w:rPr>
        <w:t>分。</w:t>
      </w:r>
    </w:p>
    <w:p>
      <w:pPr>
        <w:ind w:firstLine="560"/>
        <w:rPr>
          <w:color w:val="auto"/>
        </w:rPr>
      </w:pP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w:t>
      </w:r>
      <w:r>
        <w:rPr>
          <w:rFonts w:hint="eastAsia"/>
          <w:color w:val="auto"/>
        </w:rPr>
        <w:t>本项目资金分配合理。</w:t>
      </w:r>
    </w:p>
    <w:p>
      <w:pPr>
        <w:ind w:firstLine="562"/>
        <w:rPr>
          <w:color w:val="auto"/>
        </w:rPr>
      </w:pPr>
      <w:r>
        <w:rPr>
          <w:rFonts w:hint="eastAsia"/>
          <w:b/>
          <w:bCs/>
          <w:color w:val="auto"/>
        </w:rPr>
        <w:t>（2）预算执行率</w:t>
      </w:r>
    </w:p>
    <w:p>
      <w:pPr>
        <w:ind w:firstLine="560"/>
        <w:rPr>
          <w:color w:val="auto"/>
        </w:rPr>
      </w:pPr>
      <w:r>
        <w:rPr>
          <w:rFonts w:hint="eastAsia"/>
          <w:color w:val="auto"/>
        </w:rPr>
        <w:t>本项目实际支出资金</w:t>
      </w:r>
      <w:r>
        <w:rPr>
          <w:rFonts w:hint="eastAsia"/>
          <w:color w:val="auto"/>
          <w:lang w:val="en-US" w:eastAsia="zh-CN"/>
        </w:rPr>
        <w:t>50</w:t>
      </w:r>
      <w:r>
        <w:rPr>
          <w:rFonts w:hint="eastAsia"/>
          <w:color w:val="auto"/>
        </w:rPr>
        <w:t>万元，</w:t>
      </w:r>
      <w:r>
        <w:rPr>
          <w:rFonts w:hint="eastAsia"/>
          <w:color w:val="auto"/>
          <w:lang w:eastAsia="zh-Hans"/>
        </w:rPr>
        <w:t>预算执行率=（实际支出资金/实际到位资金）×100%=</w:t>
      </w:r>
      <w:r>
        <w:rPr>
          <w:rFonts w:hint="eastAsia"/>
          <w:color w:val="auto"/>
        </w:rPr>
        <w:t>（</w:t>
      </w:r>
      <w:r>
        <w:rPr>
          <w:rFonts w:hint="eastAsia"/>
          <w:color w:val="auto"/>
          <w:lang w:val="en-US" w:eastAsia="zh-CN"/>
        </w:rPr>
        <w:t>50</w:t>
      </w:r>
      <w:r>
        <w:rPr>
          <w:rFonts w:hint="eastAsia"/>
          <w:color w:val="auto"/>
        </w:rPr>
        <w:t>/</w:t>
      </w:r>
      <w:r>
        <w:rPr>
          <w:rFonts w:hint="eastAsia"/>
          <w:color w:val="auto"/>
          <w:lang w:val="en-US" w:eastAsia="zh-CN"/>
        </w:rPr>
        <w:t>50</w:t>
      </w:r>
      <w:r>
        <w:rPr>
          <w:rFonts w:hint="eastAsia"/>
          <w:color w:val="auto"/>
        </w:rPr>
        <w:t>）*100%=</w:t>
      </w:r>
      <w:r>
        <w:rPr>
          <w:rFonts w:hint="eastAsia"/>
          <w:color w:val="auto"/>
          <w:lang w:val="en-US" w:eastAsia="zh-CN"/>
        </w:rPr>
        <w:t>100</w:t>
      </w:r>
      <w:r>
        <w:rPr>
          <w:rFonts w:hint="eastAsia"/>
          <w:color w:val="auto"/>
        </w:rPr>
        <w:t>%。得分=</w:t>
      </w:r>
      <w:r>
        <w:rPr>
          <w:rFonts w:hint="eastAsia"/>
          <w:color w:val="auto"/>
          <w:lang w:eastAsia="zh-Hans"/>
        </w:rPr>
        <w:t>预算执行率</w:t>
      </w:r>
      <w:r>
        <w:rPr>
          <w:rFonts w:hint="eastAsia"/>
          <w:color w:val="auto"/>
        </w:rPr>
        <w:t>*分值=</w:t>
      </w:r>
      <w:r>
        <w:rPr>
          <w:rFonts w:hint="eastAsia"/>
          <w:color w:val="auto"/>
          <w:lang w:val="en-US" w:eastAsia="zh-CN"/>
        </w:rPr>
        <w:t>100</w:t>
      </w:r>
      <w:r>
        <w:rPr>
          <w:rFonts w:hint="eastAsia"/>
          <w:color w:val="auto"/>
        </w:rPr>
        <w:t>%*7=</w:t>
      </w:r>
      <w:r>
        <w:rPr>
          <w:rFonts w:hint="eastAsia"/>
          <w:color w:val="auto"/>
          <w:lang w:val="en-US" w:eastAsia="zh-CN"/>
        </w:rPr>
        <w:t>7</w:t>
      </w:r>
      <w:r>
        <w:rPr>
          <w:rFonts w:hint="eastAsia"/>
          <w:color w:val="auto"/>
        </w:rPr>
        <w:t>分。</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7</w:t>
      </w:r>
      <w:r>
        <w:rPr>
          <w:rFonts w:hint="eastAsia"/>
          <w:color w:val="auto"/>
          <w:lang w:eastAsia="zh-Hans"/>
        </w:rPr>
        <w:t>分，根据评分标准得</w:t>
      </w:r>
      <w:r>
        <w:rPr>
          <w:rFonts w:hint="eastAsia"/>
          <w:color w:val="auto"/>
          <w:lang w:val="en-US" w:eastAsia="zh-CN"/>
        </w:rPr>
        <w:t>7</w:t>
      </w:r>
      <w:r>
        <w:rPr>
          <w:rFonts w:hint="eastAsia"/>
          <w:color w:val="auto"/>
          <w:lang w:eastAsia="zh-Hans"/>
        </w:rPr>
        <w:t>分</w:t>
      </w:r>
      <w:r>
        <w:rPr>
          <w:rFonts w:hint="eastAsia"/>
          <w:color w:val="auto"/>
        </w:rPr>
        <w:t>，本项目资金分配合理。</w:t>
      </w:r>
    </w:p>
    <w:p>
      <w:pPr>
        <w:ind w:firstLine="562"/>
        <w:rPr>
          <w:b/>
          <w:bCs/>
          <w:color w:val="auto"/>
        </w:rPr>
      </w:pPr>
      <w:r>
        <w:rPr>
          <w:rFonts w:hint="eastAsia"/>
          <w:b/>
          <w:bCs/>
          <w:color w:val="auto"/>
        </w:rPr>
        <w:t>（3）资金使用合规性</w:t>
      </w:r>
    </w:p>
    <w:p>
      <w:pPr>
        <w:ind w:firstLine="560"/>
        <w:rPr>
          <w:color w:val="auto"/>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rPr>
        <w:t>会计制度》以及</w:t>
      </w:r>
      <w:r>
        <w:rPr>
          <w:color w:val="auto"/>
        </w:rPr>
        <w:t>《</w:t>
      </w:r>
      <w:r>
        <w:rPr>
          <w:rFonts w:hint="eastAsia"/>
          <w:color w:val="auto"/>
          <w:lang w:val="en-US" w:eastAsia="zh-CN"/>
        </w:rPr>
        <w:t>和静县北山生态文明建设综合试验区管理委员会</w:t>
      </w:r>
      <w:r>
        <w:rPr>
          <w:color w:val="auto"/>
        </w:rPr>
        <w:t>资金管理办法》</w:t>
      </w:r>
      <w:r>
        <w:rPr>
          <w:rFonts w:hint="eastAsia"/>
          <w:color w:val="auto"/>
          <w:lang w:eastAsia="zh-CN"/>
        </w:rPr>
        <w:t>《</w:t>
      </w:r>
      <w:r>
        <w:rPr>
          <w:rFonts w:hint="eastAsia"/>
          <w:color w:val="auto"/>
          <w:lang w:val="en-US" w:eastAsia="zh-CN"/>
        </w:rPr>
        <w:t>和静县北山生态文明建设综合试验区管理委员会专项资金管理办法</w:t>
      </w:r>
      <w:r>
        <w:rPr>
          <w:rFonts w:hint="eastAsia"/>
          <w:color w:val="auto"/>
          <w:lang w:eastAsia="zh-CN"/>
        </w:rPr>
        <w:t>》</w:t>
      </w:r>
      <w:r>
        <w:rPr>
          <w:rFonts w:hint="eastAsia"/>
          <w:color w:val="auto"/>
        </w:rPr>
        <w:t>，</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，资金支出符合我单位财务管理制度规定。</w:t>
      </w:r>
    </w:p>
    <w:p>
      <w:pPr>
        <w:pStyle w:val="2"/>
        <w:ind w:firstLine="562"/>
        <w:rPr>
          <w:color w:val="auto"/>
        </w:rPr>
      </w:pPr>
      <w:r>
        <w:rPr>
          <w:rFonts w:hint="eastAsia"/>
          <w:color w:val="auto"/>
        </w:rPr>
        <w:t>2.组织实施情况分析</w:t>
      </w:r>
    </w:p>
    <w:p>
      <w:pPr>
        <w:ind w:firstLine="562"/>
        <w:rPr>
          <w:b/>
          <w:bCs/>
          <w:color w:val="auto"/>
        </w:rPr>
      </w:pPr>
      <w:r>
        <w:rPr>
          <w:rFonts w:hint="eastAsia"/>
          <w:b/>
          <w:bCs/>
          <w:color w:val="auto"/>
        </w:rPr>
        <w:t>（1）管理制度健全性</w:t>
      </w:r>
    </w:p>
    <w:p>
      <w:pPr>
        <w:ind w:firstLine="560"/>
        <w:rPr>
          <w:color w:val="auto"/>
          <w:lang w:eastAsia="zh-Hans"/>
        </w:rPr>
      </w:pPr>
      <w:r>
        <w:rPr>
          <w:rFonts w:hint="eastAsia"/>
          <w:color w:val="auto"/>
        </w:rPr>
        <w:t>我单位已制定《</w:t>
      </w:r>
      <w:r>
        <w:rPr>
          <w:rFonts w:hint="eastAsia"/>
          <w:color w:val="auto"/>
          <w:lang w:val="en-US" w:eastAsia="zh-CN"/>
        </w:rPr>
        <w:t>和静县北山生态文明建设综合试验区管理委员会</w:t>
      </w:r>
      <w:r>
        <w:rPr>
          <w:rFonts w:hint="eastAsia"/>
          <w:color w:val="auto"/>
        </w:rPr>
        <w:t>资金管理办法》《</w:t>
      </w:r>
      <w:r>
        <w:rPr>
          <w:rFonts w:hint="eastAsia"/>
          <w:color w:val="auto"/>
          <w:lang w:val="en-US" w:eastAsia="zh-CN"/>
        </w:rPr>
        <w:t>和静县北山生态文明建设综合试验区管理委员会</w:t>
      </w:r>
      <w:r>
        <w:rPr>
          <w:rFonts w:hint="eastAsia"/>
          <w:color w:val="auto"/>
        </w:rPr>
        <w:t>收支业务管理制度》《</w:t>
      </w:r>
      <w:r>
        <w:rPr>
          <w:rFonts w:hint="eastAsia"/>
          <w:color w:val="auto"/>
          <w:lang w:val="en-US" w:eastAsia="zh-CN"/>
        </w:rPr>
        <w:t>和静县北山生态文明建设综合试验区管理委员会</w:t>
      </w:r>
      <w:r>
        <w:rPr>
          <w:rFonts w:hint="eastAsia"/>
          <w:color w:val="auto"/>
        </w:rPr>
        <w:t>政府采购业务管理制度》《</w:t>
      </w:r>
      <w:r>
        <w:rPr>
          <w:rFonts w:hint="eastAsia"/>
          <w:color w:val="auto"/>
          <w:lang w:val="en-US" w:eastAsia="zh-CN"/>
        </w:rPr>
        <w:t>和静县北山生态文明建设综合试验区管理委员会</w:t>
      </w:r>
      <w:r>
        <w:rPr>
          <w:rFonts w:hint="eastAsia"/>
          <w:color w:val="auto"/>
        </w:rPr>
        <w:t>合同管理制度》，上述已建立的制度均符合行政事业单位内控管理要求，财务和业务管理制度合法、合规、完整，本</w:t>
      </w:r>
      <w:r>
        <w:rPr>
          <w:rFonts w:hint="eastAsia"/>
          <w:color w:val="auto"/>
          <w:lang w:eastAsia="zh-Hans"/>
        </w:rPr>
        <w:t>项目执行符合</w:t>
      </w:r>
      <w:r>
        <w:rPr>
          <w:rFonts w:hint="eastAsia"/>
          <w:color w:val="auto"/>
        </w:rPr>
        <w:t>上述制度规定</w:t>
      </w:r>
      <w:r>
        <w:rPr>
          <w:color w:val="auto"/>
          <w:lang w:eastAsia="zh-Hans"/>
        </w:rPr>
        <w:t>。</w:t>
      </w:r>
    </w:p>
    <w:p>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，项目制度建设健全。</w:t>
      </w:r>
    </w:p>
    <w:p>
      <w:pPr>
        <w:ind w:firstLine="562"/>
        <w:rPr>
          <w:b/>
          <w:bCs/>
          <w:color w:val="auto"/>
          <w:lang w:eastAsia="zh-Hans"/>
        </w:rPr>
      </w:pPr>
      <w:r>
        <w:rPr>
          <w:rFonts w:hint="eastAsia"/>
          <w:b/>
          <w:bCs/>
          <w:color w:val="auto"/>
        </w:rPr>
        <w:t>（2）</w:t>
      </w:r>
      <w:r>
        <w:rPr>
          <w:b/>
          <w:bCs/>
          <w:color w:val="auto"/>
          <w:lang w:eastAsia="zh-Hans"/>
        </w:rPr>
        <w:t>制度执行有效性</w:t>
      </w:r>
    </w:p>
    <w:p>
      <w:pPr>
        <w:ind w:firstLine="560"/>
        <w:rPr>
          <w:color w:val="auto"/>
        </w:rPr>
      </w:pPr>
      <w:r>
        <w:rPr>
          <w:rFonts w:hint="eastAsia"/>
          <w:color w:val="auto"/>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lang w:eastAsia="zh-CN"/>
        </w:rPr>
        <w:t>执行</w:t>
      </w:r>
      <w:r>
        <w:rPr>
          <w:rFonts w:hint="eastAsia"/>
          <w:color w:val="auto"/>
        </w:rPr>
        <w:t>，项目启动实</w:t>
      </w:r>
      <w:r>
        <w:rPr>
          <w:rFonts w:hint="eastAsia"/>
          <w:color w:val="auto"/>
        </w:rPr>
        <w:t>施</w:t>
      </w:r>
      <w:r>
        <w:rPr>
          <w:rFonts w:hint="eastAsia"/>
          <w:color w:val="auto"/>
        </w:rPr>
        <w:t>后，为了加快本项目的实施，成立了北山采摘大棚工程进度及大棚冬季保温设施费项目项目工作领导小组，由</w:t>
      </w:r>
      <w:r>
        <w:rPr>
          <w:rFonts w:hint="eastAsia"/>
          <w:color w:val="auto"/>
          <w:lang w:val="en-US" w:eastAsia="zh-CN"/>
        </w:rPr>
        <w:t>东归北山联合党支部</w:t>
      </w:r>
      <w:r>
        <w:rPr>
          <w:rFonts w:hint="eastAsia"/>
          <w:color w:val="auto"/>
        </w:rPr>
        <w:t>书记</w:t>
      </w:r>
      <w:r>
        <w:rPr>
          <w:rFonts w:hint="eastAsia"/>
          <w:color w:val="auto"/>
          <w:lang w:val="en-US" w:eastAsia="zh-CN"/>
        </w:rPr>
        <w:t>胡春华</w:t>
      </w:r>
      <w:r>
        <w:rPr>
          <w:rFonts w:hint="eastAsia"/>
          <w:color w:val="auto"/>
        </w:rPr>
        <w:t>任组长，负责项目的组织工作；</w:t>
      </w:r>
      <w:r>
        <w:rPr>
          <w:rFonts w:hint="eastAsia"/>
          <w:color w:val="auto"/>
          <w:lang w:val="en-US" w:eastAsia="zh-CN"/>
        </w:rPr>
        <w:t>阿不力米提·阿不力孜</w:t>
      </w:r>
      <w:r>
        <w:rPr>
          <w:rFonts w:hint="eastAsia"/>
          <w:color w:val="auto"/>
        </w:rPr>
        <w:t>任副组长，负责项目的实施工作；组员包括：</w:t>
      </w:r>
      <w:r>
        <w:rPr>
          <w:rFonts w:hint="eastAsia"/>
          <w:color w:val="auto"/>
          <w:lang w:val="en-US" w:eastAsia="zh-CN"/>
        </w:rPr>
        <w:t>艾力·吐尔逊</w:t>
      </w:r>
      <w:r>
        <w:rPr>
          <w:rFonts w:hint="eastAsia"/>
          <w:color w:val="auto"/>
        </w:rPr>
        <w:t>和</w:t>
      </w:r>
      <w:r>
        <w:rPr>
          <w:rFonts w:hint="eastAsia"/>
          <w:color w:val="auto"/>
          <w:lang w:val="en-US" w:eastAsia="zh-CN"/>
        </w:rPr>
        <w:t>苏金锦</w:t>
      </w:r>
      <w:r>
        <w:rPr>
          <w:rFonts w:hint="eastAsia"/>
          <w:color w:val="auto"/>
        </w:rPr>
        <w:t>，主要负责项目监督管理、验收以及资金核拨等工作。</w:t>
      </w:r>
    </w:p>
    <w:p>
      <w:pPr>
        <w:ind w:firstLine="560"/>
        <w:rPr>
          <w:color w:val="auto"/>
        </w:rPr>
      </w:pPr>
      <w:r>
        <w:rPr>
          <w:rFonts w:hint="eastAsia"/>
          <w:color w:val="auto"/>
        </w:rPr>
        <w:t>综上所述，</w:t>
      </w:r>
      <w:r>
        <w:rPr>
          <w:rFonts w:hint="eastAsia"/>
          <w:color w:val="auto"/>
        </w:rPr>
        <w:t>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w:t>
      </w:r>
      <w:r>
        <w:rPr>
          <w:rFonts w:hint="eastAsia"/>
          <w:color w:val="auto"/>
        </w:rPr>
        <w:t>本项目所建立制度执行有效。</w:t>
      </w:r>
    </w:p>
    <w:p>
      <w:pPr>
        <w:pStyle w:val="4"/>
        <w:ind w:left="560" w:leftChars="200" w:firstLine="0" w:firstLineChars="0"/>
        <w:rPr>
          <w:color w:val="auto"/>
        </w:rPr>
      </w:pPr>
      <w:r>
        <w:rPr>
          <w:rFonts w:hint="eastAsia"/>
          <w:color w:val="auto"/>
        </w:rPr>
        <w:t>（三）项目产出情况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产出</w:t>
      </w:r>
      <w:r>
        <w:rPr>
          <w:rFonts w:hint="eastAsia" w:cs="仿宋_GB2312"/>
          <w:color w:val="auto"/>
          <w:u w:color="000000"/>
          <w:lang w:val="zh-TW" w:eastAsia="zh-TW"/>
        </w:rPr>
        <w:t>类指标由</w:t>
      </w:r>
      <w:r>
        <w:rPr>
          <w:rFonts w:hint="eastAsia" w:cs="仿宋_GB2312"/>
          <w:color w:val="auto"/>
          <w:u w:color="000000"/>
          <w:lang w:val="en-US" w:eastAsia="zh-CN"/>
        </w:rPr>
        <w:t>3</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lang w:val="en-US" w:eastAsia="zh-CN"/>
        </w:rPr>
        <w:t>8</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lang w:val="en-US" w:eastAsia="zh-CN"/>
        </w:rPr>
        <w:t>14</w:t>
      </w:r>
      <w:r>
        <w:rPr>
          <w:rFonts w:hint="eastAsia" w:cs="仿宋_GB2312"/>
          <w:color w:val="auto"/>
          <w:u w:color="000000"/>
          <w:lang w:val="zh-TW" w:eastAsia="zh-TW"/>
        </w:rPr>
        <w:t>分，实际得</w:t>
      </w:r>
      <w:r>
        <w:rPr>
          <w:rFonts w:hint="eastAsia" w:cs="仿宋_GB2312"/>
          <w:color w:val="auto"/>
          <w:u w:color="000000"/>
          <w:lang w:val="zh-TW" w:eastAsia="zh-TW"/>
        </w:rPr>
        <w:t>分</w:t>
      </w:r>
      <w:r>
        <w:rPr>
          <w:rFonts w:hint="eastAsia" w:cs="仿宋_GB2312"/>
          <w:color w:val="auto"/>
          <w:lang w:val="en-US" w:eastAsia="zh-CN"/>
        </w:rPr>
        <w:t>14</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建设大棚数量</w:t>
      </w:r>
      <w:r>
        <w:rPr>
          <w:rFonts w:hint="eastAsia"/>
          <w:color w:val="auto"/>
          <w:highlight w:val="none"/>
          <w:lang w:eastAsia="zh-CN"/>
        </w:rPr>
        <w:t>”指标</w:t>
      </w:r>
      <w:r>
        <w:rPr>
          <w:rFonts w:hint="eastAsia"/>
          <w:color w:val="auto"/>
          <w:highlight w:val="none"/>
        </w:rPr>
        <w:t>:预期指标值为=4座，实际完成值为</w:t>
      </w:r>
      <w:r>
        <w:rPr>
          <w:rFonts w:hint="eastAsia"/>
          <w:color w:val="auto"/>
          <w:highlight w:val="none"/>
          <w:lang w:val="en-US" w:eastAsia="zh-CN"/>
        </w:rPr>
        <w:t>4座</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建设面积</w:t>
      </w:r>
      <w:r>
        <w:rPr>
          <w:rFonts w:hint="eastAsia"/>
          <w:color w:val="auto"/>
          <w:highlight w:val="none"/>
          <w:lang w:eastAsia="zh-CN"/>
        </w:rPr>
        <w:t>”指标</w:t>
      </w:r>
      <w:r>
        <w:rPr>
          <w:rFonts w:hint="eastAsia"/>
          <w:color w:val="auto"/>
          <w:highlight w:val="none"/>
        </w:rPr>
        <w:t>:预期指标值为=4000平方米，实际完成值为4000平方米,指标完成率为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rPr>
      </w:pPr>
      <w:r>
        <w:rPr>
          <w:rFonts w:hint="eastAsia"/>
          <w:color w:val="auto"/>
        </w:rPr>
        <w:t>2.质量指标完成情况分析</w:t>
      </w:r>
    </w:p>
    <w:p>
      <w:pPr>
        <w:ind w:firstLine="560"/>
        <w:rPr>
          <w:rFonts w:hint="eastAsia"/>
          <w:color w:val="auto"/>
        </w:rPr>
      </w:pPr>
      <w:r>
        <w:rPr>
          <w:rFonts w:hint="eastAsia"/>
          <w:color w:val="auto"/>
        </w:rPr>
        <w:t>“</w:t>
      </w:r>
      <w:r>
        <w:rPr>
          <w:rFonts w:hint="eastAsia"/>
          <w:color w:val="auto"/>
        </w:rPr>
        <w:t>项目合格验收率”指标：预期指标值为=100%，实际完成指标值为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pPr>
        <w:ind w:firstLine="560"/>
        <w:rPr>
          <w:rFonts w:hint="eastAsia"/>
          <w:color w:val="auto"/>
        </w:rPr>
      </w:pPr>
      <w:r>
        <w:rPr>
          <w:rFonts w:hint="eastAsia"/>
          <w:color w:val="auto"/>
        </w:rPr>
        <w:t>“项目设计变更率”指标：预期指标值为&lt;=1%，实际完成指标值为1%，指标完成率为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pPr>
        <w:ind w:firstLine="560"/>
        <w:rPr>
          <w:rFonts w:hint="eastAsia"/>
          <w:color w:val="auto"/>
        </w:rPr>
      </w:pPr>
      <w:r>
        <w:rPr>
          <w:rFonts w:hint="eastAsia"/>
          <w:color w:val="auto"/>
        </w:rPr>
        <w:t>“项目资金支付率”指标：预期指标值为=100%，实际完成指标值为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pPr>
        <w:pStyle w:val="2"/>
        <w:ind w:firstLine="562"/>
        <w:rPr>
          <w:color w:val="auto"/>
        </w:rPr>
      </w:pPr>
      <w:r>
        <w:rPr>
          <w:rFonts w:hint="eastAsia"/>
          <w:color w:val="auto"/>
        </w:rPr>
        <w:t>3.时效指标完成情况分析</w:t>
      </w:r>
    </w:p>
    <w:p>
      <w:pPr>
        <w:ind w:firstLine="560"/>
        <w:rPr>
          <w:rFonts w:hint="eastAsia"/>
          <w:color w:val="auto"/>
        </w:rPr>
      </w:pPr>
      <w:r>
        <w:rPr>
          <w:rFonts w:hint="eastAsia"/>
          <w:color w:val="auto"/>
        </w:rPr>
        <w:t>“项目按计划开工时间”指标：预期指标值为=2018年03月20日，实际完成指标值为2018年03月20日，指标完成率为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pPr>
        <w:ind w:firstLine="560"/>
        <w:rPr>
          <w:rFonts w:hint="eastAsia"/>
          <w:color w:val="auto"/>
        </w:rPr>
      </w:pPr>
      <w:r>
        <w:rPr>
          <w:rFonts w:hint="eastAsia"/>
          <w:color w:val="auto"/>
        </w:rPr>
        <w:t>“项目按计划完工时间”指标：预期指标值为=2020年11月30日，实际完成指标值为2020年11月30日，指标完成率为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pPr>
        <w:ind w:firstLine="560"/>
        <w:rPr>
          <w:rFonts w:hint="eastAsia"/>
          <w:color w:val="auto"/>
        </w:rPr>
      </w:pPr>
      <w:r>
        <w:rPr>
          <w:rFonts w:hint="eastAsia"/>
          <w:color w:val="auto"/>
        </w:rPr>
        <w:t>“资金支付及时率”指标：预期指标值为=</w:t>
      </w:r>
      <w:r>
        <w:rPr>
          <w:rFonts w:hint="eastAsia"/>
          <w:color w:val="auto"/>
          <w:lang w:val="en-US" w:eastAsia="zh-CN"/>
        </w:rPr>
        <w:t>100%</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pPr>
        <w:pStyle w:val="4"/>
        <w:ind w:firstLine="643"/>
        <w:rPr>
          <w:rFonts w:hint="eastAsia" w:cs="Times New Roman"/>
          <w:color w:val="auto"/>
          <w:lang w:val="en-US" w:eastAsia="zh-CN"/>
        </w:rPr>
      </w:pPr>
      <w:r>
        <w:rPr>
          <w:rFonts w:hint="eastAsia" w:cs="Times New Roman"/>
          <w:color w:val="auto"/>
          <w:lang w:val="en-US" w:eastAsia="zh-CN"/>
        </w:rPr>
        <w:t>（四）项目成本情况</w:t>
      </w:r>
    </w:p>
    <w:p>
      <w:pPr>
        <w:bidi w:val="0"/>
        <w:rPr>
          <w:rFonts w:hint="eastAsia"/>
          <w:color w:val="auto"/>
          <w:lang w:val="zh-TW"/>
        </w:rPr>
      </w:pPr>
      <w:r>
        <w:rPr>
          <w:rFonts w:hint="eastAsia"/>
          <w:color w:val="auto"/>
          <w:lang w:val="zh-TW" w:eastAsia="zh-TW"/>
        </w:rPr>
        <w:t>项目</w:t>
      </w:r>
      <w:r>
        <w:rPr>
          <w:rFonts w:hint="eastAsia"/>
          <w:color w:val="auto"/>
          <w:lang w:val="en-US" w:eastAsia="zh-CN"/>
        </w:rPr>
        <w:t>成本</w:t>
      </w:r>
      <w:r>
        <w:rPr>
          <w:rFonts w:hint="eastAsia"/>
          <w:color w:val="auto"/>
          <w:lang w:val="zh-TW" w:eastAsia="zh-TW"/>
        </w:rPr>
        <w:t>类指标由</w:t>
      </w:r>
      <w:r>
        <w:rPr>
          <w:rFonts w:hint="eastAsia"/>
          <w:color w:val="auto"/>
          <w:lang w:val="en-US" w:eastAsia="zh-CN"/>
        </w:rPr>
        <w:t>1</w:t>
      </w:r>
      <w:r>
        <w:rPr>
          <w:rFonts w:hint="eastAsia"/>
          <w:color w:val="auto"/>
          <w:lang w:val="zh-TW" w:eastAsia="zh-TW"/>
        </w:rPr>
        <w:t>个</w:t>
      </w:r>
      <w:r>
        <w:rPr>
          <w:rFonts w:hint="eastAsia"/>
          <w:color w:val="auto"/>
          <w:lang w:val="zh-TW"/>
        </w:rPr>
        <w:t>二</w:t>
      </w:r>
      <w:r>
        <w:rPr>
          <w:rFonts w:hint="eastAsia"/>
          <w:color w:val="auto"/>
          <w:lang w:val="zh-TW" w:eastAsia="zh-TW"/>
        </w:rPr>
        <w:t>级指标和</w:t>
      </w:r>
      <w:r>
        <w:rPr>
          <w:rFonts w:hint="eastAsia"/>
          <w:color w:val="auto"/>
          <w:lang w:val="en-US" w:eastAsia="zh-CN"/>
        </w:rPr>
        <w:t>1</w:t>
      </w:r>
      <w:r>
        <w:rPr>
          <w:rFonts w:hint="eastAsia"/>
          <w:color w:val="auto"/>
          <w:lang w:val="zh-TW" w:eastAsia="zh-TW"/>
        </w:rPr>
        <w:t>个</w:t>
      </w:r>
      <w:r>
        <w:rPr>
          <w:rFonts w:hint="eastAsia"/>
          <w:color w:val="auto"/>
        </w:rPr>
        <w:t>三</w:t>
      </w:r>
      <w:r>
        <w:rPr>
          <w:rFonts w:hint="eastAsia"/>
          <w:color w:val="auto"/>
          <w:lang w:val="zh-TW" w:eastAsia="zh-TW"/>
        </w:rPr>
        <w:t>级指标构成，权重分</w:t>
      </w:r>
      <w:r>
        <w:rPr>
          <w:rFonts w:hint="eastAsia"/>
          <w:color w:val="auto"/>
          <w:lang w:val="en-US" w:eastAsia="zh-CN"/>
        </w:rPr>
        <w:t>16</w:t>
      </w:r>
      <w:r>
        <w:rPr>
          <w:rFonts w:hint="eastAsia"/>
          <w:color w:val="auto"/>
          <w:lang w:val="zh-TW" w:eastAsia="zh-TW"/>
        </w:rPr>
        <w:t>分，实际得分</w:t>
      </w:r>
      <w:r>
        <w:rPr>
          <w:rFonts w:hint="eastAsia"/>
          <w:color w:val="auto"/>
          <w:lang w:val="en-US" w:eastAsia="zh-CN"/>
        </w:rPr>
        <w:t>16</w:t>
      </w:r>
      <w:r>
        <w:rPr>
          <w:rFonts w:hint="eastAsia"/>
          <w:color w:val="auto"/>
          <w:lang w:val="zh-TW" w:eastAsia="zh-TW"/>
        </w:rPr>
        <w:t>分</w:t>
      </w:r>
      <w:r>
        <w:rPr>
          <w:rFonts w:hint="eastAsia"/>
          <w:color w:val="auto"/>
          <w:lang w:val="zh-TW"/>
        </w:rPr>
        <w:t>。</w:t>
      </w:r>
    </w:p>
    <w:p>
      <w:pPr>
        <w:pStyle w:val="2"/>
        <w:ind w:firstLine="562"/>
        <w:rPr>
          <w:color w:val="auto"/>
        </w:rPr>
      </w:pPr>
      <w:r>
        <w:rPr>
          <w:rFonts w:hint="eastAsia"/>
          <w:color w:val="auto"/>
          <w:lang w:val="en-US" w:eastAsia="zh-CN"/>
        </w:rPr>
        <w:t>1</w:t>
      </w:r>
      <w:r>
        <w:rPr>
          <w:rFonts w:hint="eastAsia"/>
          <w:color w:val="auto"/>
        </w:rPr>
        <w:t>.成本指标完成情况分析</w:t>
      </w:r>
    </w:p>
    <w:p>
      <w:pPr>
        <w:ind w:firstLine="560"/>
        <w:rPr>
          <w:rFonts w:hint="eastAsia"/>
          <w:color w:val="auto"/>
        </w:rPr>
      </w:pPr>
      <w:r>
        <w:rPr>
          <w:rFonts w:hint="eastAsia"/>
          <w:color w:val="auto"/>
        </w:rPr>
        <w:t>“大棚建设成本”指标：预期指标值为&lt;=</w:t>
      </w:r>
      <w:r>
        <w:rPr>
          <w:rFonts w:hint="eastAsia"/>
          <w:color w:val="auto"/>
          <w:lang w:val="en-US" w:eastAsia="zh-CN"/>
        </w:rPr>
        <w:t>12.5</w:t>
      </w:r>
      <w:r>
        <w:rPr>
          <w:rFonts w:hint="eastAsia"/>
          <w:color w:val="auto"/>
        </w:rPr>
        <w:t>万元</w:t>
      </w:r>
      <w:r>
        <w:rPr>
          <w:rFonts w:hint="eastAsia"/>
          <w:color w:val="auto"/>
          <w:lang w:val="en-US" w:eastAsia="zh-CN"/>
        </w:rPr>
        <w:t>/个</w:t>
      </w:r>
      <w:r>
        <w:rPr>
          <w:rFonts w:hint="eastAsia"/>
          <w:color w:val="auto"/>
        </w:rPr>
        <w:t>，实际完成指标值为</w:t>
      </w:r>
      <w:r>
        <w:rPr>
          <w:rFonts w:hint="eastAsia"/>
          <w:color w:val="auto"/>
          <w:lang w:val="en-US" w:eastAsia="zh-CN"/>
        </w:rPr>
        <w:t>12.5</w:t>
      </w:r>
      <w:r>
        <w:rPr>
          <w:rFonts w:hint="eastAsia"/>
          <w:color w:val="auto"/>
        </w:rPr>
        <w:t>万元</w:t>
      </w:r>
      <w:r>
        <w:rPr>
          <w:rFonts w:hint="eastAsia"/>
          <w:color w:val="auto"/>
          <w:lang w:val="en-US" w:eastAsia="zh-CN"/>
        </w:rPr>
        <w:t>/个</w:t>
      </w:r>
      <w:r>
        <w:rPr>
          <w:rFonts w:hint="eastAsia"/>
          <w:color w:val="auto"/>
        </w:rPr>
        <w:t>，指标完成率为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pPr>
        <w:pStyle w:val="4"/>
        <w:ind w:firstLine="643"/>
        <w:rPr>
          <w:color w:val="auto"/>
        </w:rPr>
      </w:pPr>
      <w:r>
        <w:rPr>
          <w:rFonts w:hint="eastAsia"/>
          <w:color w:val="auto"/>
        </w:rPr>
        <w:t>（</w:t>
      </w:r>
      <w:r>
        <w:rPr>
          <w:rFonts w:hint="eastAsia"/>
          <w:color w:val="auto"/>
          <w:lang w:val="en-US" w:eastAsia="zh-CN"/>
        </w:rPr>
        <w:t>五</w:t>
      </w:r>
      <w:r>
        <w:rPr>
          <w:rFonts w:hint="eastAsia"/>
          <w:color w:val="auto"/>
        </w:rPr>
        <w:t>）项目效益情况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效益</w:t>
      </w:r>
      <w:r>
        <w:rPr>
          <w:rFonts w:hint="eastAsia" w:cs="仿宋_GB2312"/>
          <w:color w:val="auto"/>
          <w:u w:color="000000"/>
          <w:lang w:val="zh-TW" w:eastAsia="zh-TW"/>
        </w:rPr>
        <w:t>类指标由</w:t>
      </w:r>
      <w:r>
        <w:rPr>
          <w:rFonts w:hint="eastAsia" w:cs="仿宋_GB2312"/>
          <w:color w:val="auto"/>
          <w:u w:color="000000"/>
          <w:lang w:val="en-US" w:eastAsia="zh-CN"/>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lang w:val="en-US" w:eastAsia="zh-CN"/>
        </w:rPr>
        <w:t>4</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lang w:val="en-US" w:eastAsia="zh-CN"/>
        </w:rPr>
        <w:t>3</w:t>
      </w:r>
      <w:r>
        <w:rPr>
          <w:rFonts w:hint="eastAsia" w:cs="仿宋_GB2312"/>
          <w:color w:val="auto"/>
          <w:u w:color="000000"/>
        </w:rPr>
        <w:t>0</w:t>
      </w:r>
      <w:r>
        <w:rPr>
          <w:rFonts w:hint="eastAsia" w:cs="仿宋_GB2312"/>
          <w:color w:val="auto"/>
          <w:u w:color="000000"/>
          <w:lang w:val="zh-TW" w:eastAsia="zh-TW"/>
        </w:rPr>
        <w:t>分，实际得分</w:t>
      </w:r>
      <w:r>
        <w:rPr>
          <w:rFonts w:hint="eastAsia" w:cs="仿宋_GB2312"/>
          <w:color w:val="auto"/>
          <w:lang w:val="en-US" w:eastAsia="zh-CN"/>
        </w:rPr>
        <w:t>30</w:t>
      </w:r>
      <w:r>
        <w:rPr>
          <w:rFonts w:hint="eastAsia" w:cs="仿宋_GB2312"/>
          <w:color w:val="auto"/>
          <w:u w:color="000000"/>
          <w:lang w:val="zh-TW" w:eastAsia="zh-TW"/>
        </w:rPr>
        <w:t>分</w:t>
      </w:r>
      <w:r>
        <w:rPr>
          <w:rFonts w:hint="eastAsia" w:cs="仿宋_GB2312"/>
          <w:color w:val="auto"/>
          <w:u w:color="000000"/>
          <w:lang w:val="zh-TW"/>
        </w:rPr>
        <w:t>。</w:t>
      </w:r>
    </w:p>
    <w:p>
      <w:pPr>
        <w:pStyle w:val="2"/>
        <w:ind w:firstLine="562"/>
        <w:rPr>
          <w:color w:val="auto"/>
        </w:rPr>
      </w:pPr>
      <w:r>
        <w:rPr>
          <w:rFonts w:hint="eastAsia"/>
          <w:color w:val="auto"/>
        </w:rPr>
        <w:t>1.社会效益完成情况分析</w:t>
      </w:r>
    </w:p>
    <w:p>
      <w:pPr>
        <w:ind w:firstLine="560"/>
        <w:rPr>
          <w:rFonts w:hint="eastAsia"/>
          <w:color w:val="auto"/>
          <w:highlight w:val="none"/>
        </w:rPr>
      </w:pPr>
      <w:r>
        <w:rPr>
          <w:rFonts w:hint="eastAsia"/>
          <w:color w:val="auto"/>
          <w:highlight w:val="none"/>
        </w:rPr>
        <w:t>“丰富景区建设、提升游客体验”指标：预期指标值为有效提升，实际完成指标值为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rPr>
      </w:pPr>
      <w:r>
        <w:rPr>
          <w:rFonts w:hint="eastAsia"/>
          <w:color w:val="auto"/>
        </w:rPr>
        <w:t>“正常运作率”指标：预期指标值为有效促进，实际完成指标值为</w:t>
      </w:r>
      <w:r>
        <w:rPr>
          <w:rFonts w:hint="eastAsia"/>
          <w:color w:val="auto"/>
          <w:highlight w:val="none"/>
          <w:lang w:val="en-US" w:eastAsia="zh-CN"/>
        </w:rPr>
        <w:t>达成目标</w:t>
      </w:r>
      <w:r>
        <w:rPr>
          <w:rFonts w:hint="eastAsia"/>
          <w:color w:val="auto"/>
        </w:rPr>
        <w:t>，指标完成率为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pPr>
        <w:ind w:firstLine="560"/>
        <w:rPr>
          <w:rFonts w:hint="eastAsia"/>
          <w:color w:val="auto"/>
        </w:rPr>
      </w:pPr>
      <w:r>
        <w:rPr>
          <w:rFonts w:hint="eastAsia"/>
          <w:color w:val="auto"/>
        </w:rPr>
        <w:t>“带动就业人数”指标：预期指标值为&gt;=12人，实际完成指标值为</w:t>
      </w:r>
      <w:r>
        <w:rPr>
          <w:rFonts w:hint="eastAsia"/>
          <w:color w:val="auto"/>
          <w:lang w:val="en-US" w:eastAsia="zh-CN"/>
        </w:rPr>
        <w:t>12人</w:t>
      </w:r>
      <w:r>
        <w:rPr>
          <w:rFonts w:hint="eastAsia"/>
          <w:color w:val="auto"/>
        </w:rPr>
        <w:t>，指标完成率为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pPr>
        <w:pStyle w:val="2"/>
        <w:ind w:firstLine="562"/>
        <w:rPr>
          <w:color w:val="auto"/>
        </w:rPr>
      </w:pPr>
      <w:r>
        <w:rPr>
          <w:rFonts w:hint="eastAsia"/>
          <w:color w:val="auto"/>
          <w:lang w:val="en-US" w:eastAsia="zh-CN"/>
        </w:rPr>
        <w:t>2</w:t>
      </w:r>
      <w:r>
        <w:rPr>
          <w:rFonts w:hint="eastAsia"/>
          <w:color w:val="auto"/>
        </w:rPr>
        <w:t>.满意度指标完成情况分析</w:t>
      </w:r>
    </w:p>
    <w:p>
      <w:pPr>
        <w:ind w:firstLine="560"/>
        <w:rPr>
          <w:rFonts w:hint="eastAsia"/>
          <w:color w:val="auto"/>
        </w:rPr>
      </w:pPr>
      <w:r>
        <w:rPr>
          <w:rFonts w:hint="eastAsia"/>
          <w:color w:val="auto"/>
        </w:rPr>
        <w:t>“游客满意度”指标：预期指标值为&gt;=95%，实际完成指标值为95%，指标完成率为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pPr>
        <w:pStyle w:val="3"/>
        <w:ind w:firstLine="643"/>
        <w:rPr>
          <w:rFonts w:hint="eastAsia" w:eastAsia="黑体"/>
          <w:color w:val="auto"/>
          <w:lang w:eastAsia="zh-CN"/>
        </w:rPr>
      </w:pPr>
      <w:r>
        <w:rPr>
          <w:rFonts w:hint="eastAsia"/>
          <w:color w:val="auto"/>
        </w:rPr>
        <w:t>五、</w:t>
      </w:r>
      <w:r>
        <w:rPr>
          <w:rFonts w:hint="eastAsia"/>
          <w:color w:val="auto"/>
          <w:lang w:eastAsia="zh-CN"/>
        </w:rPr>
        <w:t>预算执行进度与绩效指标偏差</w:t>
      </w:r>
    </w:p>
    <w:p>
      <w:pPr>
        <w:bidi w:val="0"/>
        <w:rPr>
          <w:rFonts w:hint="eastAsia"/>
          <w:color w:val="auto"/>
          <w:lang w:val="en-US" w:eastAsia="zh-CN"/>
        </w:rPr>
      </w:pPr>
      <w:r>
        <w:rPr>
          <w:rFonts w:hint="eastAsia"/>
          <w:color w:val="auto"/>
          <w:lang w:eastAsia="zh-CN"/>
        </w:rPr>
        <w:t>本项目年初预算资金总额为</w:t>
      </w:r>
      <w:r>
        <w:rPr>
          <w:rFonts w:hint="eastAsia"/>
          <w:color w:val="auto"/>
          <w:lang w:val="en-US" w:eastAsia="zh-CN"/>
        </w:rPr>
        <w:t>50万元，全年预算数为50万元，全年执行数为50万元，预算执行率为100%。</w:t>
      </w:r>
    </w:p>
    <w:p>
      <w:pPr>
        <w:pStyle w:val="6"/>
        <w:rPr>
          <w:color w:val="auto"/>
        </w:rPr>
      </w:pP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24</w:t>
      </w:r>
      <w:r>
        <w:rPr>
          <w:rFonts w:hint="eastAsia"/>
          <w:color w:val="auto"/>
          <w:lang w:val="zh-TW" w:eastAsia="zh-TW"/>
        </w:rPr>
        <w:t>个，</w:t>
      </w:r>
      <w:r>
        <w:rPr>
          <w:rFonts w:hint="eastAsia"/>
          <w:color w:val="auto"/>
          <w:lang w:val="zh-TW" w:eastAsia="zh-CN"/>
        </w:rPr>
        <w:t>满分指标数量</w:t>
      </w:r>
      <w:r>
        <w:rPr>
          <w:rFonts w:hint="eastAsia"/>
          <w:color w:val="auto"/>
          <w:lang w:val="en-US" w:eastAsia="zh-CN"/>
        </w:rPr>
        <w:t>24个，扣分指标数量0个，经分析计算所有三级指标完成率得出，本项目</w:t>
      </w:r>
      <w:r>
        <w:rPr>
          <w:rFonts w:hint="eastAsia"/>
          <w:color w:val="auto"/>
        </w:rPr>
        <w:t>总体完成率为</w:t>
      </w:r>
      <w:r>
        <w:rPr>
          <w:rFonts w:hint="eastAsia"/>
          <w:color w:val="auto"/>
          <w:lang w:val="en-US" w:eastAsia="zh-CN"/>
        </w:rPr>
        <w:t>100</w:t>
      </w:r>
      <w:r>
        <w:rPr>
          <w:rFonts w:hint="eastAsia"/>
          <w:color w:val="auto"/>
          <w:lang w:val="zh-TW" w:eastAsia="zh-TW"/>
        </w:rPr>
        <w:t>%。</w:t>
      </w:r>
    </w:p>
    <w:p>
      <w:pPr>
        <w:pStyle w:val="6"/>
        <w:rPr>
          <w:rFonts w:hint="eastAsia"/>
          <w:color w:val="auto"/>
          <w:lang w:val="en-US" w:eastAsia="zh-CN"/>
        </w:rPr>
      </w:pPr>
      <w:r>
        <w:rPr>
          <w:rFonts w:hint="eastAsia"/>
          <w:color w:val="auto"/>
          <w:lang w:val="en-US" w:eastAsia="zh-CN"/>
        </w:rPr>
        <w:t>综上所述本项目预算执行率与总体完成率之间的偏差为0%</w:t>
      </w:r>
      <w:r>
        <w:rPr>
          <w:rFonts w:hint="eastAsia"/>
          <w:color w:val="auto"/>
          <w:lang w:val="en-US" w:eastAsia="zh-CN"/>
        </w:rPr>
        <w:t>。</w:t>
      </w:r>
    </w:p>
    <w:p>
      <w:pPr>
        <w:ind w:firstLine="560"/>
        <w:rPr>
          <w:rFonts w:hint="default"/>
          <w:color w:val="auto"/>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北山采摘大棚工程进度及大棚冬季保温设施费项目项目</w:t>
      </w:r>
      <w:r>
        <w:rPr>
          <w:rFonts w:hint="default" w:ascii="Times New Roman" w:hAnsi="Times New Roman" w:cs="Times New Roman"/>
          <w:color w:val="auto"/>
          <w:highlight w:val="none"/>
          <w:u w:color="000000"/>
          <w:lang w:val="zh-TW" w:eastAsia="zh-TW"/>
        </w:rPr>
        <w:t>支</w:t>
      </w:r>
      <w:r>
        <w:rPr>
          <w:rFonts w:hint="default" w:ascii="Times New Roman" w:hAnsi="Times New Roman" w:cs="Times New Roman"/>
          <w:color w:val="auto"/>
          <w:highlight w:val="none"/>
          <w:u w:color="000000"/>
          <w:lang w:val="zh-TW" w:eastAsia="zh-TW"/>
        </w:rPr>
        <w:t>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rPr>
      </w:pPr>
      <w:r>
        <w:rPr>
          <w:rFonts w:hint="eastAsia"/>
          <w:color w:val="auto"/>
          <w:lang w:eastAsia="zh-CN"/>
        </w:rPr>
        <w:t>六、</w:t>
      </w:r>
      <w:r>
        <w:rPr>
          <w:rFonts w:hint="eastAsia"/>
          <w:color w:val="auto"/>
        </w:rPr>
        <w:t>主要经验及做法、存在的问题及原因分析</w:t>
      </w:r>
    </w:p>
    <w:p>
      <w:pPr>
        <w:pStyle w:val="4"/>
        <w:numPr>
          <w:ilvl w:val="0"/>
          <w:numId w:val="4"/>
        </w:numPr>
        <w:ind w:firstLine="643"/>
        <w:rPr>
          <w:color w:val="auto"/>
        </w:rPr>
      </w:pPr>
      <w:bookmarkStart w:id="12" w:name="_Toc1921"/>
      <w:bookmarkStart w:id="13" w:name="_Toc28290"/>
      <w:r>
        <w:rPr>
          <w:rFonts w:hint="eastAsia"/>
          <w:color w:val="auto"/>
        </w:rPr>
        <w:t>主要经验及做法</w:t>
      </w:r>
    </w:p>
    <w:bookmarkEnd w:id="12"/>
    <w:bookmarkEnd w:id="13"/>
    <w:p>
      <w:pPr>
        <w:pStyle w:val="3"/>
        <w:ind w:firstLine="643"/>
        <w:rPr>
          <w:rFonts w:hint="eastAsia" w:ascii="仿宋_GB2312" w:hAnsi="仿宋_GB2312" w:eastAsia="仿宋_GB2312" w:cs="Times New Roman"/>
          <w:b w:val="0"/>
          <w:color w:val="auto"/>
          <w:kern w:val="2"/>
          <w:sz w:val="28"/>
          <w:szCs w:val="24"/>
          <w:lang w:val="en-US" w:eastAsia="zh-CN" w:bidi="ar-SA"/>
        </w:rPr>
      </w:pPr>
      <w:r>
        <w:rPr>
          <w:rFonts w:hint="eastAsia" w:ascii="仿宋_GB2312" w:hAnsi="仿宋_GB2312" w:eastAsia="仿宋_GB2312" w:cs="Times New Roman"/>
          <w:b w:val="0"/>
          <w:color w:val="auto"/>
          <w:kern w:val="2"/>
          <w:sz w:val="28"/>
          <w:szCs w:val="24"/>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rPr>
      </w:pPr>
      <w:r>
        <w:rPr>
          <w:rFonts w:hint="eastAsia"/>
          <w:color w:val="auto"/>
        </w:rPr>
        <w:t>存在的问题及原因分析</w:t>
      </w:r>
    </w:p>
    <w:p>
      <w:pPr>
        <w:pStyle w:val="3"/>
        <w:ind w:firstLine="643"/>
        <w:rPr>
          <w:rFonts w:hint="eastAsia" w:ascii="仿宋_GB2312" w:hAnsi="仿宋_GB2312" w:eastAsia="仿宋_GB2312" w:cs="Times New Roman"/>
          <w:b w:val="0"/>
          <w:color w:val="auto"/>
          <w:kern w:val="2"/>
          <w:sz w:val="28"/>
          <w:szCs w:val="24"/>
          <w:lang w:val="en-US" w:eastAsia="zh-CN" w:bidi="ar-SA"/>
        </w:rPr>
      </w:pPr>
      <w:r>
        <w:rPr>
          <w:rFonts w:hint="eastAsia" w:ascii="仿宋_GB2312" w:hAnsi="仿宋_GB2312" w:eastAsia="仿宋_GB2312" w:cs="Times New Roman"/>
          <w:b w:val="0"/>
          <w:color w:val="auto"/>
          <w:kern w:val="2"/>
          <w:sz w:val="28"/>
          <w:szCs w:val="24"/>
          <w:lang w:val="en-US" w:eastAsia="zh-CN" w:bidi="ar-SA"/>
        </w:rPr>
        <w:t>主要体现为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w:t>
      </w:r>
    </w:p>
    <w:p>
      <w:pPr>
        <w:pStyle w:val="3"/>
        <w:ind w:firstLine="643"/>
        <w:rPr>
          <w:color w:val="auto"/>
        </w:rPr>
      </w:pPr>
      <w:r>
        <w:rPr>
          <w:rFonts w:hint="eastAsia"/>
          <w:color w:val="auto"/>
          <w:lang w:eastAsia="zh-CN"/>
        </w:rPr>
        <w:t>七</w:t>
      </w:r>
      <w:r>
        <w:rPr>
          <w:rFonts w:hint="eastAsia"/>
          <w:color w:val="auto"/>
        </w:rPr>
        <w:t>、有关建议</w:t>
      </w:r>
    </w:p>
    <w:p>
      <w:pPr>
        <w:pStyle w:val="3"/>
        <w:ind w:firstLine="643"/>
        <w:rPr>
          <w:rFonts w:hint="eastAsia" w:ascii="仿宋_GB2312" w:hAnsi="仿宋_GB2312" w:eastAsia="仿宋_GB2312" w:cs="Times New Roman"/>
          <w:b w:val="0"/>
          <w:color w:val="auto"/>
          <w:kern w:val="2"/>
          <w:sz w:val="28"/>
          <w:szCs w:val="24"/>
          <w:lang w:val="en-US" w:eastAsia="zh-CN" w:bidi="ar-SA"/>
        </w:rPr>
      </w:pPr>
      <w:r>
        <w:rPr>
          <w:rFonts w:hint="eastAsia" w:ascii="仿宋_GB2312" w:hAnsi="仿宋_GB2312" w:eastAsia="仿宋_GB2312" w:cs="Times New Roman"/>
          <w:b w:val="0"/>
          <w:color w:val="auto"/>
          <w:kern w:val="2"/>
          <w:sz w:val="28"/>
          <w:szCs w:val="24"/>
          <w:lang w:val="en-US" w:eastAsia="zh-CN" w:bidi="ar-SA"/>
        </w:rPr>
        <w:t>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pPr>
        <w:pStyle w:val="3"/>
        <w:ind w:firstLine="643"/>
        <w:rPr>
          <w:color w:val="auto"/>
        </w:rPr>
      </w:pPr>
      <w:r>
        <w:rPr>
          <w:rFonts w:hint="eastAsia"/>
          <w:color w:val="auto"/>
          <w:lang w:eastAsia="zh-CN"/>
        </w:rPr>
        <w:t>八</w:t>
      </w:r>
      <w:r>
        <w:rPr>
          <w:rFonts w:hint="eastAsia"/>
          <w:color w:val="auto"/>
        </w:rPr>
        <w:t>、其他需要说明的问题</w:t>
      </w:r>
    </w:p>
    <w:p>
      <w:pPr>
        <w:ind w:firstLine="560"/>
        <w:rPr>
          <w:rFonts w:hint="eastAsia"/>
          <w:color w:val="auto"/>
        </w:rPr>
      </w:pPr>
      <w:r>
        <w:rPr>
          <w:rFonts w:hint="eastAsia"/>
          <w:color w:val="auto"/>
        </w:rPr>
        <w:t>我单位对上述项目支出绩效评价报告内反映内容的真实性、完整性负责，接受上级部门及社会公众监督。</w:t>
      </w:r>
    </w:p>
    <w:p>
      <w:pPr>
        <w:ind w:firstLine="560"/>
        <w:rPr>
          <w:color w:val="auto"/>
        </w:rPr>
      </w:pPr>
      <w:r>
        <w:rPr>
          <w:rFonts w:hint="eastAsia"/>
          <w:color w:val="auto"/>
        </w:rPr>
        <w:t>（一）本项目部分间接产生的效果无法准确在短期内衡量，因此很难认定项目产生的全部效果。通过指标来反映绩效，指标的科学性和全面性需要不断地完善和研究。</w:t>
      </w:r>
    </w:p>
    <w:p>
      <w:pPr>
        <w:ind w:firstLine="560"/>
        <w:rPr>
          <w:color w:val="auto"/>
        </w:rPr>
      </w:pPr>
      <w:r>
        <w:rPr>
          <w:rFonts w:hint="eastAsia"/>
          <w:color w:val="auto"/>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rPr>
      </w:pPr>
      <w:r>
        <w:rPr>
          <w:rFonts w:hint="eastAsia"/>
          <w:color w:val="auto"/>
        </w:rPr>
        <w:t>（三）评价结果分别编入政府决算和部门预算，报送本级人民代表大会常务委员会，并依法予以公开。</w:t>
      </w:r>
    </w:p>
    <w:p>
      <w:pPr>
        <w:ind w:firstLine="560"/>
        <w:rPr>
          <w:color w:val="auto"/>
        </w:rPr>
      </w:pPr>
      <w:r>
        <w:rPr>
          <w:rFonts w:hint="eastAsia"/>
          <w:color w:val="auto"/>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rPr>
      </w:pPr>
      <w:r>
        <w:rPr>
          <w:rFonts w:hint="eastAsia"/>
          <w:color w:val="auto"/>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rPr>
      </w:pPr>
      <w:r>
        <w:rPr>
          <w:rFonts w:hint="eastAsia"/>
          <w:color w:val="auto"/>
          <w:lang w:eastAsia="zh-CN"/>
        </w:rPr>
        <w:t>九、</w:t>
      </w:r>
      <w:r>
        <w:rPr>
          <w:rFonts w:hint="eastAsia"/>
          <w:color w:val="auto"/>
        </w:rPr>
        <w:t>附表</w:t>
      </w:r>
    </w:p>
    <w:p>
      <w:pPr>
        <w:ind w:firstLine="560"/>
        <w:rPr>
          <w:color w:val="auto"/>
        </w:rPr>
      </w:pPr>
      <w:r>
        <w:rPr>
          <w:rFonts w:hint="eastAsia"/>
          <w:color w:val="auto"/>
          <w:lang w:val="en-US" w:eastAsia="zh-CN"/>
        </w:rPr>
        <w:t>附件1：项目支出绩效评价绩效评价体系</w:t>
      </w:r>
    </w:p>
    <w:p>
      <w:pPr>
        <w:ind w:firstLine="56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附件2：项目综合得分表</w:t>
      </w:r>
    </w:p>
    <w:p>
      <w:pPr>
        <w:pStyle w:val="2"/>
        <w:rPr>
          <w:color w:val="auto"/>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Tk2NWU3OTRhNTU0YjZlNWE0ODExMjY4YzM0MTgifQ=="/>
  </w:docVars>
  <w:rsids>
    <w:rsidRoot w:val="68291A1A"/>
    <w:rsid w:val="001C088B"/>
    <w:rsid w:val="002630BB"/>
    <w:rsid w:val="00272D23"/>
    <w:rsid w:val="00885A15"/>
    <w:rsid w:val="00A43D0F"/>
    <w:rsid w:val="00A83364"/>
    <w:rsid w:val="00DA0BA5"/>
    <w:rsid w:val="00E01AC9"/>
    <w:rsid w:val="00EC4605"/>
    <w:rsid w:val="00F77FAE"/>
    <w:rsid w:val="00FB5B81"/>
    <w:rsid w:val="00FE2E85"/>
    <w:rsid w:val="01210E75"/>
    <w:rsid w:val="015D0D5E"/>
    <w:rsid w:val="01E925F2"/>
    <w:rsid w:val="03BB00BF"/>
    <w:rsid w:val="045F6B9B"/>
    <w:rsid w:val="04620439"/>
    <w:rsid w:val="04FF572D"/>
    <w:rsid w:val="05EF21A1"/>
    <w:rsid w:val="06305096"/>
    <w:rsid w:val="066F70AA"/>
    <w:rsid w:val="0708351A"/>
    <w:rsid w:val="07AD5E6F"/>
    <w:rsid w:val="08024366"/>
    <w:rsid w:val="09944CF1"/>
    <w:rsid w:val="099D6902"/>
    <w:rsid w:val="09C86F91"/>
    <w:rsid w:val="0A067AB9"/>
    <w:rsid w:val="0A0D7099"/>
    <w:rsid w:val="0A401CF1"/>
    <w:rsid w:val="0A560A40"/>
    <w:rsid w:val="0AD64679"/>
    <w:rsid w:val="0C086845"/>
    <w:rsid w:val="0CB12375"/>
    <w:rsid w:val="0CF14A50"/>
    <w:rsid w:val="0D200E92"/>
    <w:rsid w:val="0D4A2902"/>
    <w:rsid w:val="0D537DC9"/>
    <w:rsid w:val="0D885E3E"/>
    <w:rsid w:val="0DAE2941"/>
    <w:rsid w:val="0DB13246"/>
    <w:rsid w:val="0E5451B9"/>
    <w:rsid w:val="0E760F4E"/>
    <w:rsid w:val="0F307AB2"/>
    <w:rsid w:val="0F705AC1"/>
    <w:rsid w:val="0F9F0794"/>
    <w:rsid w:val="10B22749"/>
    <w:rsid w:val="10E50F92"/>
    <w:rsid w:val="1103023A"/>
    <w:rsid w:val="11427629"/>
    <w:rsid w:val="118C0775"/>
    <w:rsid w:val="12222389"/>
    <w:rsid w:val="128D0D77"/>
    <w:rsid w:val="12DF66D7"/>
    <w:rsid w:val="12EF1A32"/>
    <w:rsid w:val="12F1313F"/>
    <w:rsid w:val="1323348A"/>
    <w:rsid w:val="13555C49"/>
    <w:rsid w:val="140B464A"/>
    <w:rsid w:val="14B545B5"/>
    <w:rsid w:val="14C842E9"/>
    <w:rsid w:val="152C2AC9"/>
    <w:rsid w:val="160348E3"/>
    <w:rsid w:val="1609105D"/>
    <w:rsid w:val="17AF7810"/>
    <w:rsid w:val="18566283"/>
    <w:rsid w:val="1857173A"/>
    <w:rsid w:val="18B84674"/>
    <w:rsid w:val="18C66D91"/>
    <w:rsid w:val="19FA13E8"/>
    <w:rsid w:val="1A002E18"/>
    <w:rsid w:val="1A041D47"/>
    <w:rsid w:val="1A473F02"/>
    <w:rsid w:val="1B4B2770"/>
    <w:rsid w:val="1B59213E"/>
    <w:rsid w:val="1BEA0FE8"/>
    <w:rsid w:val="1C4A596B"/>
    <w:rsid w:val="1C6F7740"/>
    <w:rsid w:val="1C760D11"/>
    <w:rsid w:val="1CF2284B"/>
    <w:rsid w:val="1DFE521F"/>
    <w:rsid w:val="1E14234D"/>
    <w:rsid w:val="1E227924"/>
    <w:rsid w:val="1E7F4031"/>
    <w:rsid w:val="1EA77665"/>
    <w:rsid w:val="1EE066D3"/>
    <w:rsid w:val="1F9E2816"/>
    <w:rsid w:val="1FCF29CF"/>
    <w:rsid w:val="1FDC50EC"/>
    <w:rsid w:val="20A2086D"/>
    <w:rsid w:val="20A32962"/>
    <w:rsid w:val="20B21A37"/>
    <w:rsid w:val="21817779"/>
    <w:rsid w:val="21A41209"/>
    <w:rsid w:val="23662313"/>
    <w:rsid w:val="23C93BD9"/>
    <w:rsid w:val="245E1E24"/>
    <w:rsid w:val="25650DA8"/>
    <w:rsid w:val="256845EA"/>
    <w:rsid w:val="25996457"/>
    <w:rsid w:val="25A21AA6"/>
    <w:rsid w:val="25A91CF5"/>
    <w:rsid w:val="269E70C2"/>
    <w:rsid w:val="26EF3957"/>
    <w:rsid w:val="270311B0"/>
    <w:rsid w:val="27FE6547"/>
    <w:rsid w:val="281318C7"/>
    <w:rsid w:val="289879A1"/>
    <w:rsid w:val="28A61969"/>
    <w:rsid w:val="28E60D8A"/>
    <w:rsid w:val="29363ABF"/>
    <w:rsid w:val="29C05630"/>
    <w:rsid w:val="2A053F0F"/>
    <w:rsid w:val="2A0C569A"/>
    <w:rsid w:val="2A5C3075"/>
    <w:rsid w:val="2AA607D0"/>
    <w:rsid w:val="2ACD2201"/>
    <w:rsid w:val="2B08148B"/>
    <w:rsid w:val="2B1F5779"/>
    <w:rsid w:val="2C103347"/>
    <w:rsid w:val="2C3F0EDD"/>
    <w:rsid w:val="2DC37189"/>
    <w:rsid w:val="2DD815E9"/>
    <w:rsid w:val="2DFA2E97"/>
    <w:rsid w:val="2E483E7E"/>
    <w:rsid w:val="2F880DEC"/>
    <w:rsid w:val="2FB429B1"/>
    <w:rsid w:val="2FCE2953"/>
    <w:rsid w:val="2FDE37A9"/>
    <w:rsid w:val="3106021B"/>
    <w:rsid w:val="315B7BD0"/>
    <w:rsid w:val="332F7DDD"/>
    <w:rsid w:val="33944516"/>
    <w:rsid w:val="33AA4694"/>
    <w:rsid w:val="33FB1B8D"/>
    <w:rsid w:val="33FE342B"/>
    <w:rsid w:val="340E7492"/>
    <w:rsid w:val="3522787D"/>
    <w:rsid w:val="35C97A69"/>
    <w:rsid w:val="35E825E5"/>
    <w:rsid w:val="36185B49"/>
    <w:rsid w:val="36CC15BF"/>
    <w:rsid w:val="379F4CA9"/>
    <w:rsid w:val="38213B8C"/>
    <w:rsid w:val="386532D8"/>
    <w:rsid w:val="38CC7587"/>
    <w:rsid w:val="394E6C03"/>
    <w:rsid w:val="39A6259B"/>
    <w:rsid w:val="39FB3B39"/>
    <w:rsid w:val="3A8B235A"/>
    <w:rsid w:val="3AB46F3A"/>
    <w:rsid w:val="3B122CCD"/>
    <w:rsid w:val="3B281512"/>
    <w:rsid w:val="3BB84807"/>
    <w:rsid w:val="3C494A2A"/>
    <w:rsid w:val="3E04329F"/>
    <w:rsid w:val="3E66054B"/>
    <w:rsid w:val="3E857D03"/>
    <w:rsid w:val="3ED454B4"/>
    <w:rsid w:val="402112BD"/>
    <w:rsid w:val="40955117"/>
    <w:rsid w:val="413E2617"/>
    <w:rsid w:val="417E204F"/>
    <w:rsid w:val="41E302EC"/>
    <w:rsid w:val="426D5922"/>
    <w:rsid w:val="43CA50D8"/>
    <w:rsid w:val="446A2417"/>
    <w:rsid w:val="446E63AB"/>
    <w:rsid w:val="44B53762"/>
    <w:rsid w:val="44C4421D"/>
    <w:rsid w:val="453453BA"/>
    <w:rsid w:val="476F66C2"/>
    <w:rsid w:val="48651873"/>
    <w:rsid w:val="49831FB1"/>
    <w:rsid w:val="499917D4"/>
    <w:rsid w:val="49DF11B1"/>
    <w:rsid w:val="4A534847"/>
    <w:rsid w:val="4A94466D"/>
    <w:rsid w:val="4A996944"/>
    <w:rsid w:val="4AF15640"/>
    <w:rsid w:val="4AF33166"/>
    <w:rsid w:val="4B545786"/>
    <w:rsid w:val="4C2C4B82"/>
    <w:rsid w:val="4C3216AC"/>
    <w:rsid w:val="4C455C43"/>
    <w:rsid w:val="4CB6269D"/>
    <w:rsid w:val="4CD174D7"/>
    <w:rsid w:val="4D0A4797"/>
    <w:rsid w:val="4D1473C4"/>
    <w:rsid w:val="4D600BD3"/>
    <w:rsid w:val="4E231FB4"/>
    <w:rsid w:val="4E4A6D47"/>
    <w:rsid w:val="4E6D76D3"/>
    <w:rsid w:val="4EC15329"/>
    <w:rsid w:val="4EE05583"/>
    <w:rsid w:val="4F733A2D"/>
    <w:rsid w:val="4F8C2266"/>
    <w:rsid w:val="4F9340D4"/>
    <w:rsid w:val="4FB67747"/>
    <w:rsid w:val="4FD277EE"/>
    <w:rsid w:val="4FD56C07"/>
    <w:rsid w:val="500656EA"/>
    <w:rsid w:val="511FF2A1"/>
    <w:rsid w:val="52A447EC"/>
    <w:rsid w:val="52EA4980"/>
    <w:rsid w:val="537D3F15"/>
    <w:rsid w:val="55A5494A"/>
    <w:rsid w:val="567C04B4"/>
    <w:rsid w:val="56803BC3"/>
    <w:rsid w:val="56FD7960"/>
    <w:rsid w:val="57055882"/>
    <w:rsid w:val="575005DA"/>
    <w:rsid w:val="59112C23"/>
    <w:rsid w:val="595B51C7"/>
    <w:rsid w:val="59C02DAD"/>
    <w:rsid w:val="5A6A4AC7"/>
    <w:rsid w:val="5B1433B1"/>
    <w:rsid w:val="5B1C04B7"/>
    <w:rsid w:val="5C0731FC"/>
    <w:rsid w:val="5C2C297C"/>
    <w:rsid w:val="5CDA23D8"/>
    <w:rsid w:val="5CE0702A"/>
    <w:rsid w:val="5E0A0A9B"/>
    <w:rsid w:val="5F7F30A3"/>
    <w:rsid w:val="5F9C5101"/>
    <w:rsid w:val="5FAD3ACF"/>
    <w:rsid w:val="600357A2"/>
    <w:rsid w:val="618129F7"/>
    <w:rsid w:val="626F3307"/>
    <w:rsid w:val="62EE2619"/>
    <w:rsid w:val="632F68AE"/>
    <w:rsid w:val="63974B7F"/>
    <w:rsid w:val="642301C1"/>
    <w:rsid w:val="653A5570"/>
    <w:rsid w:val="65417250"/>
    <w:rsid w:val="65474383"/>
    <w:rsid w:val="658253BB"/>
    <w:rsid w:val="66F91E37"/>
    <w:rsid w:val="67A50DA3"/>
    <w:rsid w:val="682664D1"/>
    <w:rsid w:val="68291A1A"/>
    <w:rsid w:val="684A0335"/>
    <w:rsid w:val="68C47A98"/>
    <w:rsid w:val="691A3A83"/>
    <w:rsid w:val="691B1594"/>
    <w:rsid w:val="695B3086"/>
    <w:rsid w:val="6974761A"/>
    <w:rsid w:val="69BD5A21"/>
    <w:rsid w:val="6A0E36C1"/>
    <w:rsid w:val="6ACE22AC"/>
    <w:rsid w:val="6BA047ED"/>
    <w:rsid w:val="6C4433CA"/>
    <w:rsid w:val="6C613F7C"/>
    <w:rsid w:val="6CBF6EF4"/>
    <w:rsid w:val="6E3C285F"/>
    <w:rsid w:val="6E5D69C5"/>
    <w:rsid w:val="6EE82732"/>
    <w:rsid w:val="6F0D6C22"/>
    <w:rsid w:val="6FA128E1"/>
    <w:rsid w:val="6FD57E76"/>
    <w:rsid w:val="6FD74555"/>
    <w:rsid w:val="6FF06988"/>
    <w:rsid w:val="71801FA8"/>
    <w:rsid w:val="72B05F6E"/>
    <w:rsid w:val="73F727AA"/>
    <w:rsid w:val="74370315"/>
    <w:rsid w:val="745F5557"/>
    <w:rsid w:val="74B60DFD"/>
    <w:rsid w:val="755C3532"/>
    <w:rsid w:val="75F62A36"/>
    <w:rsid w:val="766908F5"/>
    <w:rsid w:val="76C21ABB"/>
    <w:rsid w:val="76D2301A"/>
    <w:rsid w:val="77183DD1"/>
    <w:rsid w:val="774329A8"/>
    <w:rsid w:val="77861774"/>
    <w:rsid w:val="778E4093"/>
    <w:rsid w:val="77C253BD"/>
    <w:rsid w:val="78CE2999"/>
    <w:rsid w:val="792C3B64"/>
    <w:rsid w:val="79300B45"/>
    <w:rsid w:val="795B1D53"/>
    <w:rsid w:val="79A17504"/>
    <w:rsid w:val="79D57D57"/>
    <w:rsid w:val="79FF3433"/>
    <w:rsid w:val="7AAC0AB8"/>
    <w:rsid w:val="7AB73395"/>
    <w:rsid w:val="7B3B1E3C"/>
    <w:rsid w:val="7B686778"/>
    <w:rsid w:val="7BCE4A5E"/>
    <w:rsid w:val="7BFD5343"/>
    <w:rsid w:val="7C3B2057"/>
    <w:rsid w:val="7D380787"/>
    <w:rsid w:val="7D4A45B8"/>
    <w:rsid w:val="7E097FCF"/>
    <w:rsid w:val="7E617414"/>
    <w:rsid w:val="7EB048EF"/>
    <w:rsid w:val="7EB10D93"/>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TotalTime>
  <ScaleCrop>false</ScaleCrop>
  <LinksUpToDate>false</LinksUpToDate>
  <CharactersWithSpaces>9435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快乐宝贝</cp:lastModifiedBy>
  <dcterms:modified xsi:type="dcterms:W3CDTF">2024-03-20T11:52:48Z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48A9954A70FD430ABA41AE43CDE7E588</vt:lpwstr>
  </property>
</Properties>
</file>