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2"/>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3"/>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4"/>
        <w:bidi w:val="0"/>
        <w:rPr>
          <w:rFonts w:hint="eastAsia"/>
          <w:color w:val="auto"/>
          <w:highlight w:val="none"/>
          <w:lang w:val="en-US" w:eastAsia="zh-CN"/>
        </w:rPr>
      </w:pPr>
      <w:r>
        <w:rPr>
          <w:rFonts w:hint="eastAsia"/>
          <w:color w:val="auto"/>
          <w:highlight w:val="none"/>
          <w:lang w:val="en-US" w:eastAsia="zh-CN"/>
        </w:rPr>
        <w:t>1.部门主要职能</w:t>
      </w:r>
    </w:p>
    <w:p>
      <w:pPr>
        <w:ind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lang w:val="en-US" w:eastAsia="zh-CN"/>
        </w:rPr>
        <w:t>和静县本级</w:t>
      </w:r>
      <w:r>
        <w:rPr>
          <w:rFonts w:hint="eastAsia" w:ascii="仿宋" w:hAnsi="仿宋" w:cs="仿宋"/>
          <w:color w:val="auto"/>
          <w:szCs w:val="28"/>
          <w:highlight w:val="none"/>
          <w:lang w:eastAsia="zh-CN"/>
        </w:rPr>
        <w:t>和静县供销合作社联合社</w:t>
      </w:r>
      <w:r>
        <w:rPr>
          <w:rFonts w:hint="eastAsia" w:ascii="仿宋" w:hAnsi="仿宋" w:eastAsia="仿宋" w:cs="仿宋"/>
          <w:color w:val="auto"/>
          <w:szCs w:val="28"/>
          <w:highlight w:val="none"/>
        </w:rPr>
        <w:t>为</w:t>
      </w:r>
      <w:r>
        <w:rPr>
          <w:rFonts w:hint="eastAsia" w:ascii="仿宋" w:hAnsi="仿宋" w:eastAsia="仿宋" w:cs="仿宋"/>
          <w:color w:val="auto"/>
          <w:szCs w:val="28"/>
          <w:highlight w:val="none"/>
          <w:lang w:eastAsia="zh-CN"/>
        </w:rPr>
        <w:t>和静县党委直属</w:t>
      </w:r>
      <w:r>
        <w:rPr>
          <w:rFonts w:hint="eastAsia" w:ascii="仿宋" w:hAnsi="仿宋" w:eastAsia="仿宋" w:cs="仿宋"/>
          <w:color w:val="auto"/>
          <w:szCs w:val="28"/>
          <w:highlight w:val="none"/>
        </w:rPr>
        <w:t>正科级</w:t>
      </w:r>
      <w:r>
        <w:rPr>
          <w:rFonts w:hint="eastAsia" w:ascii="仿宋" w:hAnsi="仿宋" w:eastAsia="仿宋" w:cs="仿宋"/>
          <w:color w:val="auto"/>
          <w:szCs w:val="28"/>
          <w:highlight w:val="none"/>
          <w:lang w:eastAsia="zh-CN"/>
        </w:rPr>
        <w:t>事业单位</w:t>
      </w:r>
      <w:r>
        <w:rPr>
          <w:rFonts w:hint="eastAsia" w:ascii="仿宋" w:hAnsi="仿宋" w:eastAsia="仿宋" w:cs="仿宋"/>
          <w:color w:val="auto"/>
          <w:szCs w:val="28"/>
          <w:highlight w:val="none"/>
        </w:rPr>
        <w:t>，主要职责是：</w:t>
      </w:r>
    </w:p>
    <w:p>
      <w:pPr>
        <w:ind w:firstLine="56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负责贯彻落实新时代党的组织路线</w:t>
      </w:r>
      <w:r>
        <w:rPr>
          <w:rFonts w:hint="eastAsia" w:ascii="仿宋" w:hAnsi="仿宋" w:cs="Times New Roman"/>
          <w:b w:val="0"/>
          <w:bCs w:val="0"/>
          <w:color w:val="auto"/>
          <w:kern w:val="2"/>
          <w:sz w:val="28"/>
          <w:szCs w:val="24"/>
          <w:highlight w:val="none"/>
          <w:lang w:val="en-US" w:eastAsia="zh-CN" w:bidi="ar-SA"/>
        </w:rPr>
        <w:t>和以</w:t>
      </w:r>
      <w:r>
        <w:rPr>
          <w:rFonts w:hint="eastAsia" w:ascii="仿宋" w:hAnsi="仿宋" w:eastAsia="仿宋" w:cs="Times New Roman"/>
          <w:b w:val="0"/>
          <w:bCs w:val="0"/>
          <w:color w:val="auto"/>
          <w:kern w:val="2"/>
          <w:sz w:val="28"/>
          <w:szCs w:val="24"/>
          <w:highlight w:val="none"/>
          <w:lang w:val="en-US" w:eastAsia="zh-CN" w:bidi="ar-SA"/>
        </w:rPr>
        <w:t>习近平同志为核心的党中央治疆方略、聚焦服务社会稳定和长治久安总目标，落实党中央、自治区党委、地委和县委关于组织体系、领导班子建设，领导干部队伍、公务员队伍、人才队伍、离退休干部建设的方针政策和决策部署。</w:t>
      </w:r>
    </w:p>
    <w:p>
      <w:pPr>
        <w:ind w:firstLine="560"/>
        <w:rPr>
          <w:rFonts w:hint="eastAsia"/>
          <w:color w:val="auto"/>
          <w:highlight w:val="none"/>
        </w:rPr>
      </w:pPr>
      <w:r>
        <w:rPr>
          <w:rFonts w:hint="eastAsia"/>
          <w:color w:val="auto"/>
          <w:highlight w:val="none"/>
        </w:rPr>
        <w:t>（1）</w:t>
      </w:r>
      <w:r>
        <w:rPr>
          <w:rFonts w:hint="eastAsia" w:ascii="仿宋" w:hAnsi="仿宋" w:eastAsia="仿宋" w:cs="Times New Roman"/>
          <w:b w:val="0"/>
          <w:bCs w:val="0"/>
          <w:color w:val="auto"/>
          <w:kern w:val="2"/>
          <w:sz w:val="28"/>
          <w:szCs w:val="24"/>
          <w:highlight w:val="none"/>
          <w:lang w:val="en-US" w:eastAsia="zh-CN" w:bidi="ar-SA"/>
        </w:rPr>
        <w:t>贯彻落实中央、全国供销社及自治区关于做好“三农”服务工作的方针、政策和法律法规。负责参与和推进农业产业化经营，关键是负责龙头企业，龙头企业是连接农业、农民与市场的重要载体，起着开拓市场和辐射带动作用。做好以现代流通方式改造网络，重新构造棉花、农资、日用品、烟花爆竹、再生资源和药业六大经营服务网络，降低成本价格，使广大农民受益。</w:t>
      </w:r>
    </w:p>
    <w:p>
      <w:pPr>
        <w:ind w:firstLine="560"/>
        <w:rPr>
          <w:rFonts w:hint="eastAsia" w:ascii="仿宋" w:hAnsi="仿宋" w:eastAsia="仿宋" w:cs="Times New Roman"/>
          <w:b w:val="0"/>
          <w:bCs w:val="0"/>
          <w:color w:val="auto"/>
          <w:kern w:val="2"/>
          <w:sz w:val="28"/>
          <w:szCs w:val="24"/>
          <w:highlight w:val="none"/>
          <w:lang w:val="en-US" w:eastAsia="zh-CN" w:bidi="ar-SA"/>
        </w:rPr>
      </w:pPr>
      <w:r>
        <w:rPr>
          <w:rFonts w:hint="eastAsia"/>
          <w:color w:val="auto"/>
          <w:highlight w:val="none"/>
        </w:rPr>
        <w:t>（2）</w:t>
      </w:r>
      <w:r>
        <w:rPr>
          <w:rFonts w:hint="eastAsia" w:ascii="仿宋" w:hAnsi="仿宋" w:eastAsia="仿宋" w:cs="Times New Roman"/>
          <w:b w:val="0"/>
          <w:bCs w:val="0"/>
          <w:color w:val="auto"/>
          <w:kern w:val="2"/>
          <w:sz w:val="28"/>
          <w:szCs w:val="24"/>
          <w:highlight w:val="none"/>
          <w:lang w:val="en-US" w:eastAsia="zh-CN" w:bidi="ar-SA"/>
        </w:rPr>
        <w:t>负责党的组织制度建设；</w:t>
      </w:r>
    </w:p>
    <w:p>
      <w:pPr>
        <w:ind w:firstLine="560"/>
        <w:rPr>
          <w:rFonts w:hint="eastAsia" w:ascii="仿宋" w:hAnsi="仿宋" w:eastAsia="仿宋" w:cs="Times New Roman"/>
          <w:b w:val="0"/>
          <w:bCs w:val="0"/>
          <w:color w:val="auto"/>
          <w:kern w:val="2"/>
          <w:sz w:val="28"/>
          <w:szCs w:val="24"/>
          <w:highlight w:val="none"/>
          <w:lang w:val="en-US" w:eastAsia="zh-CN" w:bidi="ar-SA"/>
        </w:rPr>
      </w:pPr>
      <w:r>
        <w:rPr>
          <w:rFonts w:hint="eastAsia"/>
          <w:color w:val="auto"/>
          <w:highlight w:val="none"/>
        </w:rPr>
        <w:t>（3）</w:t>
      </w:r>
      <w:r>
        <w:rPr>
          <w:rFonts w:hint="eastAsia" w:ascii="仿宋" w:hAnsi="仿宋" w:eastAsia="仿宋" w:cs="Times New Roman"/>
          <w:b w:val="0"/>
          <w:bCs w:val="0"/>
          <w:color w:val="auto"/>
          <w:kern w:val="2"/>
          <w:sz w:val="28"/>
          <w:szCs w:val="24"/>
          <w:highlight w:val="none"/>
          <w:lang w:val="en-US" w:eastAsia="zh-CN" w:bidi="ar-SA"/>
        </w:rPr>
        <w:t>负责基层组织和党员队伍建设；</w:t>
      </w:r>
    </w:p>
    <w:p>
      <w:pPr>
        <w:ind w:left="0" w:leftChars="0" w:firstLine="560" w:firstLineChars="20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（4）负责领导班子和领导干部队伍特别是优秀年轻干部队伍建设；</w:t>
      </w:r>
    </w:p>
    <w:p>
      <w:pPr>
        <w:ind w:left="0" w:leftChars="0" w:firstLine="560" w:firstLineChars="200"/>
        <w:rPr>
          <w:rFonts w:hint="eastAsia" w:ascii="仿宋" w:hAnsi="仿宋" w:eastAsia="仿宋" w:cs="Times New Roman"/>
          <w:b w:val="0"/>
          <w:bCs w:val="0"/>
          <w:color w:val="auto"/>
          <w:kern w:val="2"/>
          <w:sz w:val="28"/>
          <w:szCs w:val="24"/>
          <w:highlight w:val="none"/>
          <w:lang w:val="en-US" w:eastAsia="zh-CN" w:bidi="ar-SA"/>
        </w:rPr>
      </w:pPr>
      <w:r>
        <w:rPr>
          <w:rFonts w:hint="eastAsia" w:ascii="仿宋" w:hAnsi="仿宋" w:eastAsia="仿宋" w:cs="Times New Roman"/>
          <w:b w:val="0"/>
          <w:bCs w:val="0"/>
          <w:color w:val="auto"/>
          <w:kern w:val="2"/>
          <w:sz w:val="28"/>
          <w:szCs w:val="24"/>
          <w:highlight w:val="none"/>
          <w:lang w:val="en-US" w:eastAsia="zh-CN" w:bidi="ar-SA"/>
        </w:rPr>
        <w:t>（5）负责干部队伍建设宏观指导和干部教育培训、管理监督工作；</w:t>
      </w:r>
    </w:p>
    <w:p>
      <w:pPr>
        <w:pStyle w:val="5"/>
        <w:rPr>
          <w:rFonts w:hint="eastAsia"/>
          <w:color w:val="auto"/>
          <w:highlight w:val="none"/>
          <w:lang w:val="en-US" w:eastAsia="zh-CN"/>
        </w:rPr>
      </w:pPr>
    </w:p>
    <w:p>
      <w:pPr>
        <w:pStyle w:val="4"/>
        <w:rPr>
          <w:color w:val="auto"/>
          <w:highlight w:val="none"/>
        </w:rPr>
      </w:pPr>
    </w:p>
    <w:p>
      <w:pPr>
        <w:pStyle w:val="4"/>
        <w:bidi w:val="0"/>
        <w:rPr>
          <w:rFonts w:hint="eastAsia"/>
          <w:color w:val="auto"/>
          <w:highlight w:val="none"/>
          <w:lang w:val="en-US" w:eastAsia="zh-CN"/>
        </w:rPr>
      </w:pPr>
      <w:r>
        <w:rPr>
          <w:rFonts w:hint="eastAsia"/>
          <w:color w:val="auto"/>
          <w:highlight w:val="none"/>
          <w:lang w:val="en-US" w:eastAsia="zh-CN"/>
        </w:rPr>
        <w:t>2.部门机构设置及人员构成</w:t>
      </w:r>
    </w:p>
    <w:p>
      <w:pPr>
        <w:ind w:firstLine="560"/>
        <w:rPr>
          <w:rFonts w:hint="eastAsia"/>
          <w:color w:val="auto"/>
          <w:szCs w:val="28"/>
          <w:highlight w:val="none"/>
          <w:lang w:val="en-US" w:eastAsia="zh-CN"/>
        </w:rPr>
      </w:pPr>
      <w:r>
        <w:rPr>
          <w:rFonts w:hint="eastAsia"/>
          <w:color w:val="auto"/>
          <w:szCs w:val="28"/>
          <w:highlight w:val="none"/>
        </w:rPr>
        <w:t>根据上述职责，</w:t>
      </w:r>
      <w:r>
        <w:rPr>
          <w:rFonts w:hint="eastAsia"/>
          <w:color w:val="auto"/>
          <w:szCs w:val="28"/>
          <w:highlight w:val="none"/>
          <w:lang w:eastAsia="zh-CN"/>
        </w:rPr>
        <w:t>和静县供销合作社联合社</w:t>
      </w:r>
      <w:r>
        <w:rPr>
          <w:rFonts w:hint="eastAsia"/>
          <w:color w:val="auto"/>
          <w:szCs w:val="28"/>
          <w:highlight w:val="none"/>
        </w:rPr>
        <w:t>设有</w:t>
      </w:r>
      <w:r>
        <w:rPr>
          <w:rFonts w:hint="eastAsia"/>
          <w:color w:val="auto"/>
          <w:szCs w:val="28"/>
          <w:highlight w:val="none"/>
          <w:lang w:val="en-US" w:eastAsia="zh-CN"/>
        </w:rPr>
        <w:t>3</w:t>
      </w:r>
      <w:r>
        <w:rPr>
          <w:rFonts w:hint="eastAsia"/>
          <w:color w:val="auto"/>
          <w:szCs w:val="28"/>
          <w:highlight w:val="none"/>
        </w:rPr>
        <w:t>个内设机构：</w:t>
      </w:r>
      <w:r>
        <w:rPr>
          <w:rFonts w:hint="eastAsia" w:cs="Times New Roman"/>
          <w:color w:val="auto"/>
          <w:szCs w:val="28"/>
          <w:highlight w:val="none"/>
        </w:rPr>
        <w:t>办公室、</w:t>
      </w:r>
      <w:r>
        <w:rPr>
          <w:rFonts w:hint="eastAsia" w:cs="Times New Roman"/>
          <w:color w:val="auto"/>
          <w:szCs w:val="28"/>
          <w:highlight w:val="none"/>
          <w:lang w:eastAsia="zh-CN"/>
        </w:rPr>
        <w:t>财审科、业务科</w:t>
      </w:r>
      <w:r>
        <w:rPr>
          <w:rFonts w:hint="eastAsia"/>
          <w:color w:val="auto"/>
          <w:highlight w:val="none"/>
        </w:rPr>
        <w:t>。</w:t>
      </w:r>
      <w:r>
        <w:rPr>
          <w:rFonts w:hint="eastAsia"/>
          <w:color w:val="auto"/>
          <w:szCs w:val="28"/>
          <w:highlight w:val="none"/>
          <w:lang w:val="en-US" w:eastAsia="zh-CN"/>
        </w:rPr>
        <w:t>和静县供销合作社联合社</w:t>
      </w:r>
      <w:r>
        <w:rPr>
          <w:rFonts w:hint="eastAsia"/>
          <w:color w:val="auto"/>
          <w:szCs w:val="28"/>
          <w:highlight w:val="none"/>
        </w:rPr>
        <w:t>人员</w:t>
      </w:r>
      <w:r>
        <w:rPr>
          <w:rFonts w:hint="eastAsia"/>
          <w:color w:val="auto"/>
          <w:szCs w:val="28"/>
          <w:highlight w:val="none"/>
          <w:lang w:val="en-US" w:eastAsia="zh-CN"/>
        </w:rPr>
        <w:t>总数20名，其中：在职7名，退休13名，离休0名。实有人员20人。</w:t>
      </w:r>
    </w:p>
    <w:p>
      <w:pPr>
        <w:pStyle w:val="3"/>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560" w:firstLineChars="200"/>
        <w:jc w:val="both"/>
        <w:textAlignment w:val="auto"/>
        <w:rPr>
          <w:rFonts w:hint="eastAsia" w:ascii="Times New Roman" w:hAnsi="Times New Roman" w:eastAsia="方正仿宋_GBK" w:cs="方正仿宋_GBK"/>
          <w:color w:val="auto"/>
          <w:sz w:val="28"/>
          <w:szCs w:val="28"/>
          <w:highlight w:val="none"/>
        </w:rPr>
      </w:pPr>
      <w:r>
        <w:rPr>
          <w:rStyle w:val="21"/>
          <w:rFonts w:hint="eastAsia" w:ascii="方正楷体_GBK" w:hAnsi="方正楷体_GBK" w:eastAsia="方正楷体_GBK" w:cs="方正楷体_GBK"/>
          <w:i w:val="0"/>
          <w:iCs w:val="0"/>
          <w:caps w:val="0"/>
          <w:color w:val="auto"/>
          <w:spacing w:val="0"/>
          <w:sz w:val="28"/>
          <w:szCs w:val="28"/>
          <w:highlight w:val="none"/>
          <w:shd w:val="clear" w:fill="FFFFFF"/>
          <w:lang w:val="en-US" w:eastAsia="zh-CN"/>
        </w:rPr>
        <w:t>1.“党建”引领，助力乡村振兴。</w:t>
      </w:r>
      <w:r>
        <w:rPr>
          <w:rFonts w:hint="eastAsia" w:ascii="Times New Roman" w:hAnsi="Times New Roman" w:eastAsia="方正仿宋_GBK" w:cs="方正仿宋_GBK"/>
          <w:color w:val="auto"/>
          <w:sz w:val="28"/>
          <w:szCs w:val="28"/>
          <w:highlight w:val="none"/>
          <w:lang w:val="en-US" w:eastAsia="zh-CN"/>
        </w:rPr>
        <w:t>我社坚持</w:t>
      </w:r>
      <w:r>
        <w:rPr>
          <w:rFonts w:hint="eastAsia" w:ascii="Times New Roman" w:hAnsi="Times New Roman" w:eastAsia="方正仿宋_GBK" w:cs="方正仿宋_GBK"/>
          <w:color w:val="auto"/>
          <w:sz w:val="28"/>
          <w:szCs w:val="28"/>
          <w:highlight w:val="none"/>
          <w:lang w:eastAsia="zh-CN"/>
        </w:rPr>
        <w:t>以“为农服务”为努力方向，以“创新模式”为主要抓手，以“综合改革”为发展动力，努力破解各类难题；不断加快转型升级和</w:t>
      </w:r>
      <w:r>
        <w:rPr>
          <w:rFonts w:hint="default" w:ascii="Times New Roman" w:hAnsi="Times New Roman" w:eastAsia="方正仿宋_GBK" w:cs="方正仿宋_GBK"/>
          <w:color w:val="auto"/>
          <w:sz w:val="28"/>
          <w:szCs w:val="28"/>
          <w:highlight w:val="none"/>
          <w:lang w:eastAsia="zh-CN"/>
        </w:rPr>
        <w:t>创新发展</w:t>
      </w:r>
      <w:r>
        <w:rPr>
          <w:rFonts w:hint="eastAsia" w:ascii="Times New Roman" w:hAnsi="Times New Roman" w:eastAsia="方正仿宋_GBK" w:cs="方正仿宋_GBK"/>
          <w:color w:val="auto"/>
          <w:sz w:val="28"/>
          <w:szCs w:val="28"/>
          <w:highlight w:val="none"/>
          <w:lang w:eastAsia="zh-CN"/>
        </w:rPr>
        <w:t>，打通</w:t>
      </w:r>
      <w:r>
        <w:rPr>
          <w:rFonts w:hint="default" w:ascii="Times New Roman" w:hAnsi="Times New Roman" w:eastAsia="方正仿宋_GBK" w:cs="方正仿宋_GBK"/>
          <w:color w:val="auto"/>
          <w:sz w:val="28"/>
          <w:szCs w:val="28"/>
          <w:highlight w:val="none"/>
          <w:lang w:eastAsia="zh-CN"/>
        </w:rPr>
        <w:t>服务农民群众</w:t>
      </w:r>
      <w:r>
        <w:rPr>
          <w:rFonts w:hint="eastAsia" w:ascii="Times New Roman" w:hAnsi="Times New Roman" w:eastAsia="方正仿宋_GBK" w:cs="方正仿宋_GBK"/>
          <w:color w:val="auto"/>
          <w:sz w:val="28"/>
          <w:szCs w:val="28"/>
          <w:highlight w:val="none"/>
          <w:lang w:eastAsia="zh-CN"/>
        </w:rPr>
        <w:t>“</w:t>
      </w:r>
      <w:r>
        <w:rPr>
          <w:rFonts w:hint="default" w:ascii="Times New Roman" w:hAnsi="Times New Roman" w:eastAsia="方正仿宋_GBK" w:cs="方正仿宋_GBK"/>
          <w:color w:val="auto"/>
          <w:sz w:val="28"/>
          <w:szCs w:val="28"/>
          <w:highlight w:val="none"/>
          <w:lang w:eastAsia="zh-CN"/>
        </w:rPr>
        <w:t>最后一公里</w:t>
      </w:r>
      <w:r>
        <w:rPr>
          <w:rFonts w:hint="eastAsia" w:ascii="Times New Roman" w:hAnsi="Times New Roman" w:eastAsia="方正仿宋_GBK" w:cs="方正仿宋_GBK"/>
          <w:color w:val="auto"/>
          <w:sz w:val="28"/>
          <w:szCs w:val="28"/>
          <w:highlight w:val="none"/>
          <w:lang w:eastAsia="zh-CN"/>
        </w:rPr>
        <w:t>”，</w:t>
      </w:r>
      <w:r>
        <w:rPr>
          <w:rFonts w:hint="default" w:ascii="Times New Roman" w:hAnsi="Times New Roman" w:eastAsia="方正仿宋_GBK" w:cs="方正仿宋_GBK"/>
          <w:color w:val="auto"/>
          <w:sz w:val="28"/>
          <w:szCs w:val="28"/>
          <w:highlight w:val="none"/>
          <w:lang w:eastAsia="zh-CN"/>
        </w:rPr>
        <w:t>探索供销合作事业发展新模式</w:t>
      </w:r>
      <w:r>
        <w:rPr>
          <w:rFonts w:hint="eastAsia" w:ascii="Times New Roman" w:hAnsi="Times New Roman" w:eastAsia="方正仿宋_GBK" w:cs="方正仿宋_GBK"/>
          <w:color w:val="auto"/>
          <w:sz w:val="28"/>
          <w:szCs w:val="28"/>
          <w:highlight w:val="none"/>
          <w:lang w:eastAsia="zh-CN"/>
        </w:rPr>
        <w:t>，</w:t>
      </w:r>
      <w:r>
        <w:rPr>
          <w:rFonts w:hint="default" w:ascii="Times New Roman" w:hAnsi="Times New Roman" w:eastAsia="方正仿宋_GBK" w:cs="方正仿宋_GBK"/>
          <w:color w:val="auto"/>
          <w:sz w:val="28"/>
          <w:szCs w:val="28"/>
          <w:highlight w:val="none"/>
          <w:lang w:eastAsia="zh-CN"/>
        </w:rPr>
        <w:t>为</w:t>
      </w:r>
      <w:r>
        <w:rPr>
          <w:rFonts w:hint="eastAsia" w:ascii="Times New Roman" w:hAnsi="Times New Roman" w:eastAsia="方正仿宋_GBK" w:cs="方正仿宋_GBK"/>
          <w:color w:val="auto"/>
          <w:sz w:val="28"/>
          <w:szCs w:val="28"/>
          <w:highlight w:val="none"/>
          <w:lang w:eastAsia="zh-CN"/>
        </w:rPr>
        <w:t>乡村振兴</w:t>
      </w:r>
      <w:r>
        <w:rPr>
          <w:rFonts w:hint="default" w:ascii="Times New Roman" w:hAnsi="Times New Roman" w:eastAsia="方正仿宋_GBK" w:cs="方正仿宋_GBK"/>
          <w:color w:val="auto"/>
          <w:sz w:val="28"/>
          <w:szCs w:val="28"/>
          <w:highlight w:val="none"/>
          <w:lang w:eastAsia="zh-CN"/>
        </w:rPr>
        <w:t>注入新动能</w:t>
      </w:r>
      <w:r>
        <w:rPr>
          <w:rFonts w:hint="eastAsia" w:ascii="Times New Roman" w:hAnsi="Times New Roman" w:eastAsia="方正仿宋_GBK" w:cs="方正仿宋_GBK"/>
          <w:color w:val="auto"/>
          <w:sz w:val="28"/>
          <w:szCs w:val="28"/>
          <w:highlight w:val="none"/>
          <w:lang w:eastAsia="zh-CN"/>
        </w:rPr>
        <w:t>。</w:t>
      </w:r>
      <w:r>
        <w:rPr>
          <w:rFonts w:hint="eastAsia" w:ascii="方正仿宋_GBK" w:hAnsi="方正仿宋_GBK" w:eastAsia="方正仿宋_GBK" w:cs="方正仿宋_GBK"/>
          <w:b/>
          <w:bCs/>
          <w:color w:val="auto"/>
          <w:sz w:val="28"/>
          <w:szCs w:val="28"/>
          <w:highlight w:val="none"/>
          <w:lang w:val="en-US" w:eastAsia="zh-CN"/>
        </w:rPr>
        <w:t>一是深入调研走访。</w:t>
      </w:r>
      <w:r>
        <w:rPr>
          <w:rFonts w:hint="eastAsia" w:ascii="方正仿宋_GBK" w:hAnsi="方正仿宋_GBK" w:eastAsia="方正仿宋_GBK" w:cs="方正仿宋_GBK"/>
          <w:color w:val="auto"/>
          <w:sz w:val="28"/>
          <w:szCs w:val="28"/>
          <w:highlight w:val="none"/>
          <w:lang w:val="en-US" w:eastAsia="zh-CN"/>
        </w:rPr>
        <w:t>我社党组班子紧紧围绕“三农”服务的宗旨，深入田间地头调研农作物生长情况，研究病虫害，有针对性地制定预防措施，邀请专家现场指导，提高农民收入，截至目前我社已解</w:t>
      </w:r>
      <w:r>
        <w:rPr>
          <w:rFonts w:hint="default" w:ascii="Times New Roman" w:hAnsi="Times New Roman" w:eastAsia="方正仿宋_GBK" w:cs="Times New Roman"/>
          <w:color w:val="auto"/>
          <w:sz w:val="28"/>
          <w:szCs w:val="28"/>
          <w:highlight w:val="none"/>
          <w:lang w:val="en-US" w:eastAsia="zh-CN"/>
        </w:rPr>
        <w:t>决菜农600亩辣椒病虫害及1100亩打瓜和玉米</w:t>
      </w:r>
      <w:r>
        <w:rPr>
          <w:rFonts w:hint="eastAsia" w:ascii="Times New Roman" w:hAnsi="Times New Roman" w:eastAsia="方正仿宋_GBK" w:cs="Times New Roman"/>
          <w:color w:val="auto"/>
          <w:sz w:val="28"/>
          <w:szCs w:val="28"/>
          <w:highlight w:val="none"/>
          <w:lang w:val="en-US" w:eastAsia="zh-CN"/>
        </w:rPr>
        <w:t>因</w:t>
      </w:r>
      <w:r>
        <w:rPr>
          <w:rFonts w:hint="default" w:ascii="Times New Roman" w:hAnsi="Times New Roman" w:eastAsia="方正仿宋_GBK" w:cs="Times New Roman"/>
          <w:color w:val="auto"/>
          <w:sz w:val="28"/>
          <w:szCs w:val="28"/>
          <w:highlight w:val="none"/>
          <w:lang w:val="en-US" w:eastAsia="zh-CN"/>
        </w:rPr>
        <w:t>施肥不当，用药过量等问题。</w:t>
      </w:r>
      <w:r>
        <w:rPr>
          <w:rFonts w:hint="eastAsia" w:ascii="方正仿宋_GBK" w:hAnsi="方正仿宋_GBK" w:eastAsia="方正仿宋_GBK" w:cs="方正仿宋_GBK"/>
          <w:b/>
          <w:bCs/>
          <w:color w:val="auto"/>
          <w:sz w:val="28"/>
          <w:szCs w:val="28"/>
          <w:highlight w:val="none"/>
          <w:lang w:val="en-US" w:eastAsia="zh-CN"/>
        </w:rPr>
        <w:t>二是</w:t>
      </w:r>
      <w:r>
        <w:rPr>
          <w:rFonts w:hint="eastAsia" w:ascii="Times New Roman" w:hAnsi="Times New Roman" w:eastAsia="方正仿宋_GBK" w:cs="方正仿宋_GBK"/>
          <w:b/>
          <w:bCs/>
          <w:color w:val="auto"/>
          <w:sz w:val="28"/>
          <w:szCs w:val="28"/>
          <w:highlight w:val="none"/>
        </w:rPr>
        <w:t>搭建互助桥梁</w:t>
      </w:r>
      <w:r>
        <w:rPr>
          <w:rFonts w:hint="eastAsia" w:ascii="方正楷体_GBK" w:hAnsi="方正楷体_GBK" w:eastAsia="方正楷体_GBK" w:cs="方正楷体_GBK"/>
          <w:b/>
          <w:bCs/>
          <w:color w:val="auto"/>
          <w:sz w:val="28"/>
          <w:szCs w:val="28"/>
          <w:highlight w:val="none"/>
        </w:rPr>
        <w:t>。</w:t>
      </w:r>
      <w:r>
        <w:rPr>
          <w:rFonts w:hint="eastAsia" w:ascii="Times New Roman" w:hAnsi="Times New Roman" w:eastAsia="方正仿宋_GBK" w:cs="方正仿宋_GBK"/>
          <w:color w:val="auto"/>
          <w:sz w:val="28"/>
          <w:szCs w:val="28"/>
          <w:highlight w:val="none"/>
        </w:rPr>
        <w:t>县供销社充分发挥供销消费组织优势，着力搭建工农牵手互助桥梁，通过“扶贫832平台”“供销E家消费帮扶扶贫平台”等购买消费帮扶对象农副产品，共计2449元扶贫产品。</w:t>
      </w:r>
      <w:r>
        <w:rPr>
          <w:rFonts w:hint="eastAsia" w:ascii="Times New Roman" w:hAnsi="Times New Roman" w:eastAsia="方正仿宋_GBK" w:cs="方正仿宋_GBK"/>
          <w:b/>
          <w:bCs/>
          <w:color w:val="auto"/>
          <w:sz w:val="28"/>
          <w:szCs w:val="28"/>
          <w:highlight w:val="none"/>
          <w:lang w:eastAsia="zh-CN"/>
        </w:rPr>
        <w:t>三</w:t>
      </w:r>
      <w:r>
        <w:rPr>
          <w:rFonts w:hint="eastAsia" w:ascii="方正仿宋_GBK" w:hAnsi="方正仿宋_GBK" w:eastAsia="方正仿宋_GBK" w:cs="方正仿宋_GBK"/>
          <w:b/>
          <w:bCs/>
          <w:color w:val="auto"/>
          <w:sz w:val="28"/>
          <w:szCs w:val="28"/>
          <w:highlight w:val="none"/>
          <w:lang w:val="en-US" w:eastAsia="zh-CN"/>
        </w:rPr>
        <w:t>是推广粮食种业</w:t>
      </w:r>
      <w:r>
        <w:rPr>
          <w:rFonts w:hint="eastAsia" w:ascii="Times New Roman" w:hAnsi="Times New Roman" w:eastAsia="方正仿宋_GBK" w:cs="方正仿宋_GBK"/>
          <w:b w:val="0"/>
          <w:color w:val="auto"/>
          <w:kern w:val="2"/>
          <w:sz w:val="28"/>
          <w:szCs w:val="28"/>
          <w:highlight w:val="none"/>
          <w:lang w:val="en-US" w:eastAsia="zh-CN" w:bidi="ar-SA"/>
        </w:rPr>
        <w:t>。我社切实担负起维护粮食安全的政治责任，运用好县党委、县人民政府种业扶持资金550万元，提前谋划布局，完成了290余吨小麦种子的保障工作，7500余亩小麦顺利种植。</w:t>
      </w:r>
      <w:r>
        <w:rPr>
          <w:rFonts w:hint="eastAsia" w:ascii="方正仿宋_GBK" w:hAnsi="方正仿宋_GBK" w:eastAsia="方正仿宋_GBK" w:cs="方正仿宋_GBK"/>
          <w:b/>
          <w:bCs/>
          <w:color w:val="auto"/>
          <w:sz w:val="28"/>
          <w:szCs w:val="28"/>
          <w:highlight w:val="none"/>
          <w:lang w:val="en-US" w:eastAsia="zh-CN"/>
        </w:rPr>
        <w:t>三是转型供销新农资。</w:t>
      </w:r>
      <w:r>
        <w:rPr>
          <w:rFonts w:hint="eastAsia" w:ascii="方正仿宋_GBK" w:hAnsi="方正仿宋_GBK" w:eastAsia="方正仿宋_GBK" w:cs="方正仿宋_GBK"/>
          <w:b w:val="0"/>
          <w:bCs w:val="0"/>
          <w:color w:val="auto"/>
          <w:sz w:val="28"/>
          <w:szCs w:val="28"/>
          <w:highlight w:val="none"/>
          <w:lang w:val="en-US" w:eastAsia="zh-CN"/>
        </w:rPr>
        <w:t>我社</w:t>
      </w:r>
      <w:r>
        <w:rPr>
          <w:rFonts w:hint="eastAsia" w:ascii="Times New Roman" w:hAnsi="Times New Roman" w:eastAsia="方正仿宋_GBK" w:cs="方正仿宋_GBK"/>
          <w:color w:val="auto"/>
          <w:sz w:val="28"/>
          <w:szCs w:val="28"/>
          <w:highlight w:val="none"/>
          <w:lang w:eastAsia="zh-CN"/>
        </w:rPr>
        <w:t>采取“供销引导、示范带动、市场运作、农户参与”的模式</w:t>
      </w:r>
      <w:r>
        <w:rPr>
          <w:rFonts w:hint="eastAsia" w:ascii="方正仿宋_GBK" w:hAnsi="方正仿宋_GBK" w:eastAsia="方正仿宋_GBK" w:cs="方正仿宋_GBK"/>
          <w:b w:val="0"/>
          <w:bCs w:val="0"/>
          <w:color w:val="auto"/>
          <w:sz w:val="28"/>
          <w:szCs w:val="28"/>
          <w:highlight w:val="none"/>
          <w:lang w:val="en-US" w:eastAsia="zh-CN"/>
        </w:rPr>
        <w:t>与大型化肥生产厂家达成战略合作协议，</w:t>
      </w:r>
      <w:r>
        <w:rPr>
          <w:rFonts w:hint="eastAsia" w:ascii="Times New Roman" w:hAnsi="Times New Roman" w:eastAsia="方正仿宋_GBK" w:cs="Times New Roman"/>
          <w:color w:val="auto"/>
          <w:sz w:val="28"/>
          <w:szCs w:val="28"/>
          <w:highlight w:val="none"/>
          <w:lang w:val="en-US" w:eastAsia="zh-CN"/>
        </w:rPr>
        <w:t>以农资销售、化肥、土地托管、技术服务为基础，聘请专业</w:t>
      </w:r>
      <w:r>
        <w:rPr>
          <w:rFonts w:hint="eastAsia" w:ascii="方正仿宋_GBK" w:hAnsi="方正仿宋_GBK" w:eastAsia="方正仿宋_GBK" w:cs="方正仿宋_GBK"/>
          <w:b w:val="0"/>
          <w:bCs w:val="0"/>
          <w:color w:val="auto"/>
          <w:sz w:val="28"/>
          <w:szCs w:val="28"/>
          <w:highlight w:val="none"/>
          <w:lang w:val="en-US" w:eastAsia="zh-CN"/>
        </w:rPr>
        <w:t>技术服务团队与农业农村局强强联合，截至目前我社共计开展</w:t>
      </w:r>
      <w:r>
        <w:rPr>
          <w:rFonts w:hint="eastAsia" w:ascii="Times New Roman" w:hAnsi="Times New Roman" w:eastAsia="方正仿宋_GBK" w:cs="方正仿宋_GBK"/>
          <w:b w:val="0"/>
          <w:color w:val="auto"/>
          <w:kern w:val="2"/>
          <w:sz w:val="28"/>
          <w:szCs w:val="28"/>
          <w:highlight w:val="none"/>
          <w:lang w:val="en-US" w:eastAsia="zh-CN" w:bidi="ar-SA"/>
        </w:rPr>
        <w:t>种植技术培训13场；“田间地头”农资使用技巧现场指导9次；</w:t>
      </w:r>
      <w:r>
        <w:rPr>
          <w:rFonts w:hint="default" w:ascii="Times New Roman" w:hAnsi="Times New Roman" w:eastAsia="方正仿宋_GBK" w:cs="Times New Roman"/>
          <w:b w:val="0"/>
          <w:bCs w:val="0"/>
          <w:color w:val="auto"/>
          <w:sz w:val="28"/>
          <w:szCs w:val="28"/>
          <w:highlight w:val="none"/>
          <w:lang w:val="en-US" w:eastAsia="zh-CN"/>
        </w:rPr>
        <w:t>以实现“氮磷钾”肥120吨，有机复合肥</w:t>
      </w:r>
      <w:r>
        <w:rPr>
          <w:rFonts w:hint="eastAsia" w:ascii="Times New Roman" w:hAnsi="Times New Roman" w:eastAsia="方正仿宋_GBK" w:cs="Times New Roman"/>
          <w:b w:val="0"/>
          <w:bCs w:val="0"/>
          <w:color w:val="auto"/>
          <w:sz w:val="28"/>
          <w:szCs w:val="28"/>
          <w:highlight w:val="none"/>
          <w:lang w:val="en-US" w:eastAsia="zh-CN"/>
        </w:rPr>
        <w:t>2</w:t>
      </w:r>
      <w:r>
        <w:rPr>
          <w:rFonts w:hint="default" w:ascii="Times New Roman" w:hAnsi="Times New Roman" w:eastAsia="方正仿宋_GBK" w:cs="Times New Roman"/>
          <w:b w:val="0"/>
          <w:bCs w:val="0"/>
          <w:color w:val="auto"/>
          <w:sz w:val="28"/>
          <w:szCs w:val="28"/>
          <w:highlight w:val="none"/>
          <w:lang w:val="en-US" w:eastAsia="zh-CN"/>
        </w:rPr>
        <w:t>65吨供应</w:t>
      </w:r>
      <w:r>
        <w:rPr>
          <w:rFonts w:hint="eastAsia" w:ascii="Times New Roman" w:hAnsi="Times New Roman" w:eastAsia="方正仿宋_GBK" w:cs="Times New Roman"/>
          <w:b w:val="0"/>
          <w:bCs w:val="0"/>
          <w:color w:val="auto"/>
          <w:sz w:val="28"/>
          <w:szCs w:val="28"/>
          <w:highlight w:val="none"/>
          <w:lang w:val="en-US" w:eastAsia="zh-CN"/>
        </w:rPr>
        <w:t>。</w:t>
      </w:r>
      <w:r>
        <w:rPr>
          <w:rFonts w:hint="eastAsia" w:ascii="Times New Roman" w:hAnsi="Times New Roman" w:eastAsia="方正仿宋_GBK" w:cs="方正仿宋_GBK"/>
          <w:b w:val="0"/>
          <w:color w:val="auto"/>
          <w:kern w:val="2"/>
          <w:sz w:val="28"/>
          <w:szCs w:val="28"/>
          <w:highlight w:val="none"/>
          <w:lang w:val="en-US" w:eastAsia="zh-CN" w:bidi="ar-SA"/>
        </w:rPr>
        <w:t>同时结合和静县实际，将小农与现代化农业有效衔接，积极打造150亩辣椒试验田种植工作，与22团铁门关市汇恒农业服务有限公司签订无人机飞防服务协议、成立和静县兴合远达供销社有限责任公司运营“服务三农”系统工作、与新疆君恒供应链有限公司签订辣椒收购战略合作协议，建成辣椒内地销售产业链体系等有效措施逐步复兴供销系统产业。</w:t>
      </w:r>
      <w:r>
        <w:rPr>
          <w:rFonts w:hint="eastAsia" w:ascii="方正仿宋_GBK" w:hAnsi="方正仿宋_GBK" w:eastAsia="方正仿宋_GBK" w:cs="方正仿宋_GBK"/>
          <w:b/>
          <w:bCs/>
          <w:color w:val="auto"/>
          <w:sz w:val="28"/>
          <w:szCs w:val="28"/>
          <w:highlight w:val="none"/>
          <w:lang w:eastAsia="zh-CN"/>
        </w:rPr>
        <w:t>四是</w:t>
      </w:r>
      <w:r>
        <w:rPr>
          <w:rFonts w:hint="eastAsia" w:ascii="方正仿宋_GBK" w:hAnsi="方正仿宋_GBK" w:eastAsia="方正仿宋_GBK" w:cs="方正仿宋_GBK"/>
          <w:b/>
          <w:bCs/>
          <w:color w:val="auto"/>
          <w:sz w:val="28"/>
          <w:szCs w:val="28"/>
          <w:highlight w:val="none"/>
          <w:lang w:val="en-US" w:eastAsia="zh-CN"/>
        </w:rPr>
        <w:t>解决蔬菜滞销难题</w:t>
      </w:r>
      <w:r>
        <w:rPr>
          <w:rFonts w:hint="eastAsia" w:ascii="方正仿宋_GBK" w:hAnsi="方正仿宋_GBK" w:eastAsia="方正仿宋_GBK" w:cs="方正仿宋_GBK"/>
          <w:b/>
          <w:bCs/>
          <w:color w:val="auto"/>
          <w:sz w:val="28"/>
          <w:szCs w:val="28"/>
          <w:highlight w:val="none"/>
          <w:lang w:eastAsia="zh-CN"/>
        </w:rPr>
        <w:t>。</w:t>
      </w:r>
      <w:r>
        <w:rPr>
          <w:rFonts w:hint="eastAsia" w:ascii="方正仿宋_GBK" w:hAnsi="方正仿宋_GBK" w:eastAsia="方正仿宋_GBK" w:cs="方正仿宋_GBK"/>
          <w:color w:val="auto"/>
          <w:sz w:val="28"/>
          <w:szCs w:val="28"/>
          <w:highlight w:val="none"/>
        </w:rPr>
        <w:t>为进一步解决巴润哈尔莫敦镇范围内菜农蔬菜滞销的难题，</w:t>
      </w:r>
      <w:r>
        <w:rPr>
          <w:rFonts w:hint="eastAsia" w:ascii="方正仿宋_GBK" w:hAnsi="方正仿宋_GBK" w:eastAsia="方正仿宋_GBK" w:cs="方正仿宋_GBK"/>
          <w:color w:val="auto"/>
          <w:sz w:val="28"/>
          <w:szCs w:val="28"/>
          <w:highlight w:val="none"/>
          <w:lang w:eastAsia="zh-CN"/>
        </w:rPr>
        <w:t>我社恒鑫市场</w:t>
      </w:r>
      <w:r>
        <w:rPr>
          <w:rFonts w:hint="eastAsia" w:ascii="方正仿宋_GBK" w:hAnsi="方正仿宋_GBK" w:eastAsia="方正仿宋_GBK" w:cs="方正仿宋_GBK"/>
          <w:color w:val="auto"/>
          <w:sz w:val="28"/>
          <w:szCs w:val="28"/>
          <w:highlight w:val="none"/>
        </w:rPr>
        <w:t>及时掌握县域蔬菜种植品种，均衡市场缺口，</w:t>
      </w:r>
      <w:r>
        <w:rPr>
          <w:rFonts w:hint="eastAsia" w:ascii="方正仿宋_GBK" w:hAnsi="方正仿宋_GBK" w:eastAsia="方正仿宋_GBK" w:cs="方正仿宋_GBK"/>
          <w:color w:val="auto"/>
          <w:sz w:val="28"/>
          <w:szCs w:val="28"/>
          <w:highlight w:val="none"/>
          <w:lang w:eastAsia="zh-CN"/>
        </w:rPr>
        <w:t>根据菜农种植蔬菜种类</w:t>
      </w:r>
      <w:r>
        <w:rPr>
          <w:rFonts w:hint="eastAsia" w:ascii="方正仿宋_GBK" w:hAnsi="方正仿宋_GBK" w:eastAsia="方正仿宋_GBK" w:cs="方正仿宋_GBK"/>
          <w:color w:val="auto"/>
          <w:sz w:val="28"/>
          <w:szCs w:val="28"/>
          <w:highlight w:val="none"/>
        </w:rPr>
        <w:t>进行蔬菜采摘</w:t>
      </w:r>
      <w:r>
        <w:rPr>
          <w:rFonts w:hint="eastAsia" w:ascii="方正仿宋_GBK" w:hAnsi="方正仿宋_GBK" w:eastAsia="方正仿宋_GBK" w:cs="方正仿宋_GBK"/>
          <w:color w:val="auto"/>
          <w:sz w:val="28"/>
          <w:szCs w:val="28"/>
          <w:highlight w:val="none"/>
          <w:lang w:eastAsia="zh-CN"/>
        </w:rPr>
        <w:t>，对滞销蔬菜进行及时</w:t>
      </w:r>
      <w:r>
        <w:rPr>
          <w:rFonts w:hint="eastAsia" w:ascii="方正仿宋_GBK" w:hAnsi="方正仿宋_GBK" w:eastAsia="方正仿宋_GBK" w:cs="方正仿宋_GBK"/>
          <w:color w:val="auto"/>
          <w:sz w:val="28"/>
          <w:szCs w:val="28"/>
          <w:highlight w:val="none"/>
        </w:rPr>
        <w:t>收购</w:t>
      </w:r>
      <w:r>
        <w:rPr>
          <w:rFonts w:hint="eastAsia" w:ascii="方正仿宋_GBK" w:hAnsi="方正仿宋_GBK" w:eastAsia="方正仿宋_GBK" w:cs="方正仿宋_GBK"/>
          <w:color w:val="auto"/>
          <w:sz w:val="28"/>
          <w:szCs w:val="28"/>
          <w:highlight w:val="none"/>
          <w:lang w:eastAsia="zh-CN"/>
        </w:rPr>
        <w:t>，党组班子成员积极对接库尔勒九鼎、海宝等大型批发市场，每日为其</w:t>
      </w:r>
      <w:r>
        <w:rPr>
          <w:rFonts w:hint="default" w:ascii="Times New Roman" w:hAnsi="Times New Roman" w:eastAsia="方正仿宋_GBK" w:cs="Times New Roman"/>
          <w:color w:val="auto"/>
          <w:sz w:val="28"/>
          <w:szCs w:val="28"/>
          <w:highlight w:val="none"/>
        </w:rPr>
        <w:t>供应蔬菜35-65余吨，减免周边</w:t>
      </w:r>
      <w:r>
        <w:rPr>
          <w:rFonts w:hint="eastAsia" w:ascii="Times New Roman" w:hAnsi="Times New Roman" w:eastAsia="方正仿宋_GBK" w:cs="Times New Roman"/>
          <w:color w:val="auto"/>
          <w:sz w:val="28"/>
          <w:szCs w:val="28"/>
          <w:highlight w:val="none"/>
          <w:lang w:eastAsia="zh-CN"/>
        </w:rPr>
        <w:t>菜农</w:t>
      </w:r>
      <w:r>
        <w:rPr>
          <w:rFonts w:hint="default" w:ascii="Times New Roman" w:hAnsi="Times New Roman" w:eastAsia="方正仿宋_GBK" w:cs="Times New Roman"/>
          <w:color w:val="auto"/>
          <w:sz w:val="28"/>
          <w:szCs w:val="28"/>
          <w:highlight w:val="none"/>
        </w:rPr>
        <w:t>磅费2.4</w:t>
      </w:r>
      <w:r>
        <w:rPr>
          <w:rFonts w:hint="eastAsia" w:ascii="方正仿宋_GBK" w:hAnsi="方正仿宋_GBK" w:eastAsia="方正仿宋_GBK" w:cs="方正仿宋_GBK"/>
          <w:color w:val="auto"/>
          <w:sz w:val="28"/>
          <w:szCs w:val="28"/>
          <w:highlight w:val="none"/>
        </w:rPr>
        <w:t>万元</w:t>
      </w:r>
      <w:r>
        <w:rPr>
          <w:rFonts w:hint="eastAsia" w:ascii="方正仿宋_GBK" w:hAnsi="方正仿宋_GBK" w:eastAsia="方正仿宋_GBK" w:cs="方正仿宋_GBK"/>
          <w:color w:val="auto"/>
          <w:sz w:val="28"/>
          <w:szCs w:val="28"/>
          <w:highlight w:val="none"/>
          <w:lang w:eastAsia="zh-CN"/>
        </w:rPr>
        <w:t>，</w:t>
      </w:r>
      <w:r>
        <w:rPr>
          <w:rFonts w:hint="default" w:ascii="Times New Roman" w:hAnsi="Times New Roman" w:eastAsia="方正仿宋_GBK" w:cs="Times New Roman"/>
          <w:color w:val="auto"/>
          <w:sz w:val="28"/>
          <w:szCs w:val="28"/>
          <w:highlight w:val="none"/>
        </w:rPr>
        <w:t>帮助周边县市供销社供应蔬菜7</w:t>
      </w:r>
      <w:r>
        <w:rPr>
          <w:rFonts w:hint="default" w:ascii="Times New Roman" w:hAnsi="Times New Roman" w:eastAsia="方正仿宋_GBK" w:cs="Times New Roman"/>
          <w:color w:val="auto"/>
          <w:sz w:val="28"/>
          <w:szCs w:val="28"/>
          <w:highlight w:val="none"/>
          <w:lang w:val="en-US" w:eastAsia="zh-CN"/>
        </w:rPr>
        <w:t>0余</w:t>
      </w:r>
      <w:r>
        <w:rPr>
          <w:rFonts w:hint="default" w:ascii="Times New Roman" w:hAnsi="Times New Roman" w:eastAsia="方正仿宋_GBK" w:cs="Times New Roman"/>
          <w:color w:val="auto"/>
          <w:sz w:val="28"/>
          <w:szCs w:val="28"/>
          <w:highlight w:val="none"/>
        </w:rPr>
        <w:t>吨</w:t>
      </w:r>
      <w:r>
        <w:rPr>
          <w:rFonts w:hint="default" w:ascii="Times New Roman" w:hAnsi="Times New Roman" w:eastAsia="方正仿宋_GBK" w:cs="Times New Roman"/>
          <w:color w:val="auto"/>
          <w:sz w:val="28"/>
          <w:szCs w:val="28"/>
          <w:highlight w:val="none"/>
          <w:lang w:eastAsia="zh-CN"/>
        </w:rPr>
        <w:t>。</w:t>
      </w:r>
      <w:r>
        <w:rPr>
          <w:rFonts w:hint="eastAsia" w:ascii="Times New Roman" w:hAnsi="Times New Roman" w:eastAsia="方正仿宋_GBK" w:cs="方正仿宋_GBK"/>
          <w:b/>
          <w:bCs/>
          <w:color w:val="auto"/>
          <w:sz w:val="28"/>
          <w:szCs w:val="28"/>
          <w:highlight w:val="none"/>
          <w:lang w:eastAsia="zh-CN"/>
        </w:rPr>
        <w:t>五</w:t>
      </w:r>
      <w:r>
        <w:rPr>
          <w:rFonts w:hint="default" w:ascii="Times New Roman" w:hAnsi="Times New Roman" w:eastAsia="方正仿宋_GBK" w:cs="Times New Roman"/>
          <w:b/>
          <w:bCs/>
          <w:color w:val="auto"/>
          <w:sz w:val="28"/>
          <w:szCs w:val="28"/>
          <w:highlight w:val="none"/>
          <w:lang w:eastAsia="zh-CN"/>
        </w:rPr>
        <w:t>是</w:t>
      </w:r>
      <w:r>
        <w:rPr>
          <w:rFonts w:hint="eastAsia" w:ascii="Times New Roman" w:hAnsi="Times New Roman" w:eastAsia="方正仿宋_GBK" w:cs="Times New Roman"/>
          <w:b/>
          <w:bCs/>
          <w:color w:val="auto"/>
          <w:sz w:val="28"/>
          <w:szCs w:val="28"/>
          <w:highlight w:val="none"/>
          <w:lang w:eastAsia="zh-CN"/>
        </w:rPr>
        <w:t>办实事，解难题</w:t>
      </w:r>
      <w:r>
        <w:rPr>
          <w:rFonts w:hint="eastAsia" w:ascii="方正仿宋_GBK" w:hAnsi="方正仿宋_GBK" w:eastAsia="方正仿宋_GBK" w:cs="方正仿宋_GBK"/>
          <w:b/>
          <w:bCs/>
          <w:i w:val="0"/>
          <w:iCs w:val="0"/>
          <w:caps w:val="0"/>
          <w:color w:val="auto"/>
          <w:spacing w:val="0"/>
          <w:sz w:val="28"/>
          <w:szCs w:val="28"/>
          <w:highlight w:val="none"/>
          <w:shd w:val="clear" w:fill="FFFFFF"/>
          <w:lang w:eastAsia="zh-CN"/>
        </w:rPr>
        <w:t>。</w:t>
      </w:r>
      <w:r>
        <w:rPr>
          <w:rFonts w:hint="eastAsia" w:ascii="方正仿宋_GBK" w:hAnsi="方正仿宋_GBK" w:eastAsia="方正仿宋_GBK" w:cs="方正仿宋_GBK"/>
          <w:color w:val="auto"/>
          <w:sz w:val="28"/>
          <w:szCs w:val="28"/>
          <w:highlight w:val="none"/>
          <w:shd w:val="clear" w:fill="FFFFFF"/>
          <w:lang w:val="en-US" w:eastAsia="zh-CN"/>
        </w:rPr>
        <w:t>和静县供销联社</w:t>
      </w:r>
      <w:r>
        <w:rPr>
          <w:rFonts w:hint="eastAsia" w:ascii="方正仿宋_GBK" w:hAnsi="方正仿宋_GBK" w:eastAsia="方正仿宋_GBK" w:cs="方正仿宋_GBK"/>
          <w:color w:val="auto"/>
          <w:sz w:val="28"/>
          <w:szCs w:val="28"/>
          <w:highlight w:val="none"/>
          <w:shd w:val="clear" w:fill="FFFFFF"/>
        </w:rPr>
        <w:t>在服务“三农”上下了狠功夫，紧紧扭住经济效益这一中心，积极探索，</w:t>
      </w:r>
      <w:r>
        <w:rPr>
          <w:rFonts w:hint="eastAsia" w:ascii="方正仿宋_GBK" w:hAnsi="方正仿宋_GBK" w:eastAsia="方正仿宋_GBK" w:cs="方正仿宋_GBK"/>
          <w:color w:val="auto"/>
          <w:sz w:val="28"/>
          <w:szCs w:val="28"/>
          <w:highlight w:val="none"/>
          <w:shd w:val="clear" w:fill="FFFFFF"/>
          <w:lang w:val="en-US" w:eastAsia="zh-CN"/>
        </w:rPr>
        <w:t>深化改革谋发展，</w:t>
      </w:r>
      <w:r>
        <w:rPr>
          <w:rFonts w:hint="eastAsia" w:ascii="方正仿宋_GBK" w:hAnsi="方正仿宋_GBK" w:eastAsia="方正仿宋_GBK" w:cs="方正仿宋_GBK"/>
          <w:color w:val="auto"/>
          <w:sz w:val="28"/>
          <w:szCs w:val="28"/>
          <w:highlight w:val="none"/>
          <w:shd w:val="clear" w:fill="FFFFFF"/>
        </w:rPr>
        <w:t>为切实保障</w:t>
      </w:r>
      <w:r>
        <w:rPr>
          <w:rFonts w:hint="eastAsia" w:ascii="方正仿宋_GBK" w:hAnsi="方正仿宋_GBK" w:eastAsia="方正仿宋_GBK" w:cs="方正仿宋_GBK"/>
          <w:color w:val="auto"/>
          <w:sz w:val="28"/>
          <w:szCs w:val="28"/>
          <w:highlight w:val="none"/>
          <w:shd w:val="clear" w:fill="FFFFFF"/>
          <w:lang w:eastAsia="zh-CN"/>
        </w:rPr>
        <w:t>和静县</w:t>
      </w:r>
      <w:r>
        <w:rPr>
          <w:rFonts w:hint="eastAsia" w:ascii="方正仿宋_GBK" w:hAnsi="方正仿宋_GBK" w:eastAsia="方正仿宋_GBK" w:cs="方正仿宋_GBK"/>
          <w:color w:val="auto"/>
          <w:sz w:val="28"/>
          <w:szCs w:val="28"/>
          <w:highlight w:val="none"/>
          <w:shd w:val="clear" w:fill="FFFFFF"/>
        </w:rPr>
        <w:t>各族群众生活需求，让大家吃上放心肉、平价肉，按照</w:t>
      </w:r>
      <w:r>
        <w:rPr>
          <w:rFonts w:hint="eastAsia" w:ascii="方正仿宋_GBK" w:hAnsi="方正仿宋_GBK" w:eastAsia="方正仿宋_GBK" w:cs="方正仿宋_GBK"/>
          <w:color w:val="auto"/>
          <w:sz w:val="28"/>
          <w:szCs w:val="28"/>
          <w:highlight w:val="none"/>
          <w:shd w:val="clear" w:fill="FFFFFF"/>
          <w:lang w:eastAsia="zh-CN"/>
        </w:rPr>
        <w:t>市场</w:t>
      </w:r>
      <w:r>
        <w:rPr>
          <w:rFonts w:hint="eastAsia" w:ascii="方正仿宋_GBK" w:hAnsi="方正仿宋_GBK" w:eastAsia="方正仿宋_GBK" w:cs="方正仿宋_GBK"/>
          <w:color w:val="auto"/>
          <w:sz w:val="28"/>
          <w:szCs w:val="28"/>
          <w:highlight w:val="none"/>
          <w:shd w:val="clear" w:fill="FFFFFF"/>
        </w:rPr>
        <w:t>需求</w:t>
      </w:r>
      <w:r>
        <w:rPr>
          <w:rFonts w:hint="default" w:ascii="Times New Roman" w:hAnsi="Times New Roman" w:eastAsia="方正仿宋_GBK" w:cs="Times New Roman"/>
          <w:color w:val="auto"/>
          <w:sz w:val="28"/>
          <w:szCs w:val="28"/>
          <w:highlight w:val="none"/>
          <w:lang w:val="en-US" w:eastAsia="zh-CN"/>
        </w:rPr>
        <w:t>2023年9月28日</w:t>
      </w:r>
      <w:r>
        <w:rPr>
          <w:rFonts w:hint="eastAsia" w:ascii="方正仿宋_GBK" w:hAnsi="方正仿宋_GBK" w:eastAsia="方正仿宋_GBK" w:cs="方正仿宋_GBK"/>
          <w:color w:val="auto"/>
          <w:sz w:val="28"/>
          <w:szCs w:val="28"/>
          <w:highlight w:val="none"/>
          <w:shd w:val="clear" w:fill="FFFFFF"/>
        </w:rPr>
        <w:t>在</w:t>
      </w:r>
      <w:r>
        <w:rPr>
          <w:rFonts w:hint="eastAsia" w:ascii="方正仿宋_GBK" w:hAnsi="方正仿宋_GBK" w:eastAsia="方正仿宋_GBK" w:cs="方正仿宋_GBK"/>
          <w:color w:val="auto"/>
          <w:sz w:val="28"/>
          <w:szCs w:val="28"/>
          <w:highlight w:val="none"/>
          <w:shd w:val="clear" w:fill="FFFFFF"/>
          <w:lang w:eastAsia="zh-CN"/>
        </w:rPr>
        <w:t>和静县供销联社</w:t>
      </w:r>
      <w:r>
        <w:rPr>
          <w:rFonts w:hint="default" w:ascii="方正仿宋_GBK" w:hAnsi="方正仿宋_GBK" w:eastAsia="方正仿宋_GBK" w:cs="方正仿宋_GBK"/>
          <w:color w:val="auto"/>
          <w:sz w:val="28"/>
          <w:szCs w:val="28"/>
          <w:highlight w:val="none"/>
          <w:shd w:val="clear" w:fill="FFFFFF"/>
          <w:lang w:eastAsia="zh-CN"/>
        </w:rPr>
        <w:t>办公楼一楼门面</w:t>
      </w:r>
      <w:r>
        <w:rPr>
          <w:rFonts w:hint="eastAsia" w:ascii="方正仿宋_GBK" w:hAnsi="方正仿宋_GBK" w:eastAsia="方正仿宋_GBK" w:cs="方正仿宋_GBK"/>
          <w:color w:val="auto"/>
          <w:sz w:val="28"/>
          <w:szCs w:val="28"/>
          <w:highlight w:val="none"/>
          <w:shd w:val="clear" w:fill="FFFFFF"/>
          <w:lang w:val="en-US" w:eastAsia="zh-CN"/>
        </w:rPr>
        <w:t>成立和静县供销社平价牛羊肉店</w:t>
      </w:r>
      <w:r>
        <w:rPr>
          <w:rFonts w:hint="eastAsia" w:ascii="方正仿宋_GBK" w:hAnsi="方正仿宋_GBK" w:eastAsia="方正仿宋_GBK" w:cs="方正仿宋_GBK"/>
          <w:color w:val="auto"/>
          <w:sz w:val="28"/>
          <w:szCs w:val="28"/>
          <w:highlight w:val="none"/>
          <w:shd w:val="clear" w:fill="FFFFFF"/>
        </w:rPr>
        <w:t>，</w:t>
      </w:r>
      <w:r>
        <w:rPr>
          <w:rFonts w:hint="default" w:ascii="Times New Roman" w:hAnsi="Times New Roman" w:eastAsia="方正仿宋_GBK" w:cs="Times New Roman"/>
          <w:color w:val="auto"/>
          <w:sz w:val="28"/>
          <w:szCs w:val="28"/>
          <w:highlight w:val="none"/>
          <w:lang w:eastAsia="zh-CN"/>
        </w:rPr>
        <w:t>在两节期间为全县人民每日投放新鲜平价牛羊肉，</w:t>
      </w:r>
      <w:r>
        <w:rPr>
          <w:rFonts w:hint="eastAsia" w:ascii="方正仿宋_GBK" w:hAnsi="方正仿宋_GBK" w:eastAsia="方正仿宋_GBK" w:cs="方正仿宋_GBK"/>
          <w:color w:val="auto"/>
          <w:sz w:val="28"/>
          <w:szCs w:val="28"/>
          <w:highlight w:val="none"/>
          <w:shd w:val="clear" w:fill="FFFFFF"/>
          <w:lang w:val="en-US" w:eastAsia="zh-CN"/>
        </w:rPr>
        <w:t>使群众可以吃到放心肉，平价肉，每日订购宰杀新鲜牛羊肉，</w:t>
      </w:r>
      <w:r>
        <w:rPr>
          <w:rFonts w:hint="default" w:ascii="Times New Roman" w:hAnsi="Times New Roman" w:eastAsia="方正仿宋_GBK" w:cs="Times New Roman"/>
          <w:color w:val="auto"/>
          <w:sz w:val="28"/>
          <w:szCs w:val="28"/>
          <w:highlight w:val="none"/>
          <w:lang w:eastAsia="zh-CN"/>
        </w:rPr>
        <w:t>每公斤比市面上便宜8-10元，整只购买更便宜，</w:t>
      </w:r>
      <w:r>
        <w:rPr>
          <w:rFonts w:hint="eastAsia" w:ascii="方正仿宋_GBK" w:hAnsi="方正仿宋_GBK" w:eastAsia="方正仿宋_GBK" w:cs="方正仿宋_GBK"/>
          <w:color w:val="auto"/>
          <w:sz w:val="28"/>
          <w:szCs w:val="28"/>
          <w:highlight w:val="none"/>
          <w:shd w:val="clear" w:fill="FFFFFF"/>
          <w:lang w:val="en-US" w:eastAsia="zh-CN"/>
        </w:rPr>
        <w:t>进一步展现了供销为民，做优三农的服务意识。</w:t>
      </w:r>
    </w:p>
    <w:p>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Chars="0" w:firstLine="560" w:firstLineChars="200"/>
        <w:jc w:val="both"/>
        <w:textAlignment w:val="auto"/>
        <w:rPr>
          <w:rFonts w:hint="eastAsia" w:ascii="Times New Roman" w:hAnsi="Times New Roman" w:eastAsia="方正仿宋_GBK" w:cs="方正仿宋_GBK"/>
          <w:color w:val="auto"/>
          <w:sz w:val="28"/>
          <w:szCs w:val="28"/>
          <w:highlight w:val="none"/>
        </w:rPr>
      </w:pPr>
      <w:r>
        <w:rPr>
          <w:rStyle w:val="21"/>
          <w:rFonts w:hint="eastAsia" w:ascii="方正楷体_GBK" w:hAnsi="方正楷体_GBK" w:eastAsia="方正楷体_GBK" w:cs="方正楷体_GBK"/>
          <w:i w:val="0"/>
          <w:iCs w:val="0"/>
          <w:caps w:val="0"/>
          <w:color w:val="auto"/>
          <w:spacing w:val="0"/>
          <w:sz w:val="28"/>
          <w:szCs w:val="28"/>
          <w:highlight w:val="none"/>
          <w:shd w:val="clear" w:fill="FFFFFF"/>
          <w:lang w:val="en-US" w:eastAsia="zh-CN"/>
        </w:rPr>
        <w:t>3.“党建”引领，</w:t>
      </w:r>
      <w:r>
        <w:rPr>
          <w:rFonts w:hint="eastAsia" w:ascii="方正楷体_GBK" w:hAnsi="方正楷体_GBK" w:eastAsia="方正楷体_GBK" w:cs="方正楷体_GBK"/>
          <w:b w:val="0"/>
          <w:bCs/>
          <w:color w:val="auto"/>
          <w:sz w:val="28"/>
          <w:szCs w:val="28"/>
          <w:highlight w:val="none"/>
          <w:lang w:eastAsia="zh-CN"/>
        </w:rPr>
        <w:t>狠抓</w:t>
      </w:r>
      <w:r>
        <w:rPr>
          <w:rFonts w:hint="eastAsia" w:ascii="方正楷体_GBK" w:hAnsi="方正楷体_GBK" w:eastAsia="方正楷体_GBK" w:cs="方正楷体_GBK"/>
          <w:b w:val="0"/>
          <w:bCs/>
          <w:color w:val="auto"/>
          <w:sz w:val="28"/>
          <w:szCs w:val="28"/>
          <w:highlight w:val="none"/>
        </w:rPr>
        <w:t>党风廉政</w:t>
      </w:r>
      <w:r>
        <w:rPr>
          <w:rFonts w:hint="eastAsia" w:ascii="方正楷体_GBK" w:hAnsi="方正楷体_GBK" w:eastAsia="方正楷体_GBK" w:cs="方正楷体_GBK"/>
          <w:b w:val="0"/>
          <w:bCs/>
          <w:color w:val="auto"/>
          <w:sz w:val="28"/>
          <w:szCs w:val="28"/>
          <w:highlight w:val="none"/>
          <w:lang w:eastAsia="zh-CN"/>
        </w:rPr>
        <w:t>。</w:t>
      </w:r>
      <w:r>
        <w:rPr>
          <w:rFonts w:hint="eastAsia" w:ascii="Times New Roman" w:hAnsi="Times New Roman" w:eastAsia="方正仿宋_GBK" w:cs="方正仿宋_GBK"/>
          <w:b w:val="0"/>
          <w:bCs w:val="0"/>
          <w:color w:val="auto"/>
          <w:sz w:val="28"/>
          <w:szCs w:val="28"/>
          <w:highlight w:val="none"/>
          <w:lang w:val="en-US" w:eastAsia="zh-CN"/>
        </w:rPr>
        <w:t>为进一步落实管党治党责任不放松，</w:t>
      </w:r>
      <w:r>
        <w:rPr>
          <w:rFonts w:hint="eastAsia" w:ascii="Times New Roman" w:hAnsi="Times New Roman" w:eastAsia="方正仿宋_GBK" w:cs="方正仿宋_GBK"/>
          <w:b/>
          <w:bCs/>
          <w:color w:val="auto"/>
          <w:sz w:val="28"/>
          <w:szCs w:val="28"/>
          <w:highlight w:val="none"/>
          <w:lang w:val="en-US" w:eastAsia="zh-CN"/>
        </w:rPr>
        <w:t>一是加强廉政教育。</w:t>
      </w:r>
      <w:r>
        <w:rPr>
          <w:rFonts w:hint="default" w:ascii="Times New Roman" w:hAnsi="Times New Roman" w:eastAsia="方正仿宋_GBK" w:cs="Times New Roman"/>
          <w:color w:val="auto"/>
          <w:sz w:val="28"/>
          <w:szCs w:val="28"/>
          <w:highlight w:val="none"/>
        </w:rPr>
        <w:t>认真落实领导干部“一岗双责”</w:t>
      </w:r>
      <w:r>
        <w:rPr>
          <w:rFonts w:hint="eastAsia" w:ascii="Times New Roman" w:hAnsi="Times New Roman" w:eastAsia="方正仿宋_GBK" w:cs="Times New Roman"/>
          <w:color w:val="auto"/>
          <w:sz w:val="28"/>
          <w:szCs w:val="28"/>
          <w:highlight w:val="none"/>
          <w:lang w:eastAsia="zh-CN"/>
        </w:rPr>
        <w:t>制度</w:t>
      </w:r>
      <w:r>
        <w:rPr>
          <w:rFonts w:hint="default" w:ascii="Times New Roman" w:hAnsi="Times New Roman" w:eastAsia="方正仿宋_GBK" w:cs="Times New Roman"/>
          <w:color w:val="auto"/>
          <w:sz w:val="28"/>
          <w:szCs w:val="28"/>
          <w:highlight w:val="none"/>
        </w:rPr>
        <w:t>，</w:t>
      </w:r>
      <w:r>
        <w:rPr>
          <w:rFonts w:hint="default" w:ascii="Times New Roman" w:hAnsi="Times New Roman" w:eastAsia="方正仿宋_GBK" w:cs="Times New Roman"/>
          <w:color w:val="auto"/>
          <w:sz w:val="28"/>
          <w:szCs w:val="28"/>
          <w:highlight w:val="none"/>
          <w:lang w:eastAsia="zh-CN"/>
        </w:rPr>
        <w:t>按</w:t>
      </w:r>
      <w:r>
        <w:rPr>
          <w:rFonts w:hint="default" w:ascii="Times New Roman" w:hAnsi="Times New Roman" w:eastAsia="方正仿宋_GBK" w:cs="Times New Roman"/>
          <w:color w:val="auto"/>
          <w:sz w:val="28"/>
          <w:szCs w:val="28"/>
          <w:highlight w:val="none"/>
        </w:rPr>
        <w:t>照“三重一大”</w:t>
      </w:r>
      <w:r>
        <w:rPr>
          <w:rFonts w:hint="eastAsia" w:ascii="Times New Roman" w:hAnsi="Times New Roman" w:eastAsia="方正仿宋_GBK" w:cs="Times New Roman"/>
          <w:color w:val="auto"/>
          <w:sz w:val="28"/>
          <w:szCs w:val="28"/>
          <w:highlight w:val="none"/>
          <w:lang w:eastAsia="zh-CN"/>
        </w:rPr>
        <w:t>、资金使用等</w:t>
      </w:r>
      <w:r>
        <w:rPr>
          <w:rFonts w:hint="default" w:ascii="Times New Roman" w:hAnsi="Times New Roman" w:eastAsia="方正仿宋_GBK" w:cs="Times New Roman"/>
          <w:color w:val="auto"/>
          <w:sz w:val="28"/>
          <w:szCs w:val="28"/>
          <w:highlight w:val="none"/>
        </w:rPr>
        <w:t>制度</w:t>
      </w:r>
      <w:r>
        <w:rPr>
          <w:rFonts w:hint="default" w:ascii="Times New Roman" w:hAnsi="Times New Roman" w:eastAsia="方正仿宋_GBK" w:cs="Times New Roman"/>
          <w:color w:val="auto"/>
          <w:sz w:val="28"/>
          <w:szCs w:val="28"/>
          <w:highlight w:val="none"/>
          <w:lang w:eastAsia="zh-CN"/>
        </w:rPr>
        <w:t>，</w:t>
      </w:r>
      <w:r>
        <w:rPr>
          <w:rFonts w:hint="eastAsia" w:ascii="Times New Roman" w:hAnsi="Times New Roman" w:eastAsia="方正仿宋_GBK" w:cs="方正仿宋_GBK"/>
          <w:b w:val="0"/>
          <w:bCs w:val="0"/>
          <w:color w:val="auto"/>
          <w:sz w:val="28"/>
          <w:szCs w:val="28"/>
          <w:highlight w:val="none"/>
          <w:lang w:val="en-US" w:eastAsia="zh-CN"/>
        </w:rPr>
        <w:t>积极开展“5·20”（我爱廉）廉洁文化宣传周活动，</w:t>
      </w:r>
      <w:r>
        <w:rPr>
          <w:rFonts w:hint="default" w:ascii="Times New Roman" w:hAnsi="Times New Roman" w:eastAsia="方正仿宋_GBK" w:cs="Times New Roman"/>
          <w:color w:val="auto"/>
          <w:sz w:val="28"/>
          <w:szCs w:val="28"/>
          <w:highlight w:val="none"/>
          <w:lang w:eastAsia="zh-CN"/>
        </w:rPr>
        <w:t>以专题学习</w:t>
      </w:r>
      <w:r>
        <w:rPr>
          <w:rFonts w:hint="eastAsia" w:ascii="Times New Roman" w:hAnsi="Times New Roman" w:eastAsia="方正仿宋_GBK" w:cs="方正仿宋_GBK"/>
          <w:b w:val="0"/>
          <w:bCs w:val="0"/>
          <w:color w:val="auto"/>
          <w:sz w:val="28"/>
          <w:szCs w:val="28"/>
          <w:highlight w:val="none"/>
          <w:lang w:val="en-US" w:eastAsia="zh-CN"/>
        </w:rPr>
        <w:t>《国有企业领导人员廉洁从业若干规定》《巴州行业领域领导干部严重违纪违法典型案件警示录》、</w:t>
      </w:r>
      <w:r>
        <w:rPr>
          <w:rFonts w:hint="default" w:ascii="Times New Roman" w:hAnsi="Times New Roman" w:eastAsia="方正仿宋_GBK" w:cs="Times New Roman"/>
          <w:color w:val="auto"/>
          <w:sz w:val="28"/>
          <w:szCs w:val="28"/>
          <w:highlight w:val="none"/>
          <w:lang w:eastAsia="zh-CN"/>
        </w:rPr>
        <w:t>警示教育片</w:t>
      </w:r>
      <w:r>
        <w:rPr>
          <w:rFonts w:hint="eastAsia" w:ascii="Times New Roman" w:hAnsi="Times New Roman" w:eastAsia="方正仿宋_GBK" w:cs="Times New Roman"/>
          <w:color w:val="auto"/>
          <w:sz w:val="28"/>
          <w:szCs w:val="28"/>
          <w:highlight w:val="none"/>
          <w:lang w:eastAsia="zh-CN"/>
        </w:rPr>
        <w:t>系列教育片</w:t>
      </w:r>
      <w:r>
        <w:rPr>
          <w:rFonts w:hint="default" w:ascii="Times New Roman" w:hAnsi="Times New Roman" w:eastAsia="方正仿宋_GBK" w:cs="Times New Roman"/>
          <w:color w:val="auto"/>
          <w:sz w:val="28"/>
          <w:szCs w:val="28"/>
          <w:highlight w:val="none"/>
          <w:lang w:eastAsia="zh-CN"/>
        </w:rPr>
        <w:t>为警醒，不断提高广大</w:t>
      </w:r>
      <w:r>
        <w:rPr>
          <w:rFonts w:hint="eastAsia" w:ascii="Times New Roman" w:hAnsi="Times New Roman" w:eastAsia="方正仿宋_GBK" w:cs="Times New Roman"/>
          <w:color w:val="auto"/>
          <w:sz w:val="28"/>
          <w:szCs w:val="28"/>
          <w:highlight w:val="none"/>
          <w:lang w:eastAsia="zh-CN"/>
        </w:rPr>
        <w:t>党员</w:t>
      </w:r>
      <w:r>
        <w:rPr>
          <w:rFonts w:hint="default" w:ascii="Times New Roman" w:hAnsi="Times New Roman" w:eastAsia="方正仿宋_GBK" w:cs="Times New Roman"/>
          <w:color w:val="auto"/>
          <w:sz w:val="28"/>
          <w:szCs w:val="28"/>
          <w:highlight w:val="none"/>
          <w:lang w:eastAsia="zh-CN"/>
        </w:rPr>
        <w:t>干部廉洁自律意识，筑牢廉政风险防控措施防线，增强党员干部拒腐防变能力。</w:t>
      </w:r>
      <w:r>
        <w:rPr>
          <w:rFonts w:hint="eastAsia" w:ascii="Times New Roman" w:hAnsi="Times New Roman" w:eastAsia="方正仿宋_GBK" w:cs="Times New Roman"/>
          <w:color w:val="auto"/>
          <w:sz w:val="28"/>
          <w:szCs w:val="28"/>
          <w:highlight w:val="none"/>
          <w:lang w:eastAsia="zh-CN"/>
        </w:rPr>
        <w:t>截至目前</w:t>
      </w:r>
      <w:r>
        <w:rPr>
          <w:rFonts w:hint="default" w:ascii="Times New Roman" w:hAnsi="Times New Roman" w:eastAsia="方正仿宋_GBK" w:cs="Times New Roman"/>
          <w:color w:val="auto"/>
          <w:sz w:val="28"/>
          <w:szCs w:val="28"/>
          <w:highlight w:val="none"/>
          <w:lang w:eastAsia="zh-CN"/>
        </w:rPr>
        <w:t>我社共计</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开展党章党规党纪学习</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10</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场</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126</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人次，利用身边腐败进行党风廉政教育9场102人次，开展谈心谈话</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4</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轮</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16</w:t>
      </w:r>
      <w:r>
        <w:rPr>
          <w:rStyle w:val="21"/>
          <w:rFonts w:hint="default" w:ascii="Times New Roman" w:hAnsi="Times New Roman" w:eastAsia="方正仿宋_GBK" w:cs="Times New Roman"/>
          <w:i w:val="0"/>
          <w:iCs w:val="0"/>
          <w:caps w:val="0"/>
          <w:color w:val="auto"/>
          <w:spacing w:val="0"/>
          <w:sz w:val="28"/>
          <w:szCs w:val="28"/>
          <w:highlight w:val="none"/>
          <w:shd w:val="clear" w:fill="FFFFFF"/>
          <w:lang w:val="en-US" w:eastAsia="zh-CN"/>
        </w:rPr>
        <w:t>人次，</w:t>
      </w:r>
      <w:r>
        <w:rPr>
          <w:rStyle w:val="21"/>
          <w:rFonts w:hint="eastAsia" w:ascii="Times New Roman" w:hAnsi="Times New Roman" w:eastAsia="方正仿宋_GBK" w:cs="Times New Roman"/>
          <w:i w:val="0"/>
          <w:iCs w:val="0"/>
          <w:caps w:val="0"/>
          <w:color w:val="auto"/>
          <w:spacing w:val="0"/>
          <w:sz w:val="28"/>
          <w:szCs w:val="28"/>
          <w:highlight w:val="none"/>
          <w:shd w:val="clear" w:fill="FFFFFF"/>
          <w:lang w:val="en-US" w:eastAsia="zh-CN"/>
        </w:rPr>
        <w:t>召开</w:t>
      </w:r>
      <w:r>
        <w:rPr>
          <w:rFonts w:hint="default" w:ascii="Times New Roman" w:hAnsi="Times New Roman" w:eastAsia="方正仿宋_GBK" w:cs="Times New Roman"/>
          <w:color w:val="auto"/>
          <w:sz w:val="28"/>
          <w:szCs w:val="28"/>
          <w:highlight w:val="none"/>
        </w:rPr>
        <w:t>党风廉政建设专题</w:t>
      </w:r>
      <w:r>
        <w:rPr>
          <w:rFonts w:hint="default" w:ascii="Times New Roman" w:hAnsi="Times New Roman" w:eastAsia="方正仿宋_GBK" w:cs="Times New Roman"/>
          <w:color w:val="auto"/>
          <w:sz w:val="28"/>
          <w:szCs w:val="28"/>
          <w:highlight w:val="none"/>
          <w:lang w:eastAsia="zh-CN"/>
        </w:rPr>
        <w:t>会议</w:t>
      </w:r>
      <w:r>
        <w:rPr>
          <w:rFonts w:hint="eastAsia" w:ascii="Times New Roman" w:hAnsi="Times New Roman" w:eastAsia="方正仿宋_GBK" w:cs="Times New Roman"/>
          <w:color w:val="auto"/>
          <w:sz w:val="28"/>
          <w:szCs w:val="28"/>
          <w:highlight w:val="none"/>
          <w:lang w:val="en-US" w:eastAsia="zh-CN"/>
        </w:rPr>
        <w:t>4</w:t>
      </w:r>
      <w:r>
        <w:rPr>
          <w:rFonts w:hint="default" w:ascii="Times New Roman" w:hAnsi="Times New Roman" w:eastAsia="方正仿宋_GBK" w:cs="Times New Roman"/>
          <w:color w:val="auto"/>
          <w:sz w:val="28"/>
          <w:szCs w:val="28"/>
          <w:highlight w:val="none"/>
          <w:lang w:eastAsia="zh-CN"/>
        </w:rPr>
        <w:t>场</w:t>
      </w:r>
      <w:r>
        <w:rPr>
          <w:rFonts w:hint="eastAsia" w:ascii="Times New Roman" w:hAnsi="Times New Roman" w:eastAsia="方正仿宋_GBK" w:cs="Times New Roman"/>
          <w:color w:val="auto"/>
          <w:sz w:val="28"/>
          <w:szCs w:val="28"/>
          <w:highlight w:val="none"/>
          <w:lang w:val="en-US" w:eastAsia="zh-CN"/>
        </w:rPr>
        <w:t>52</w:t>
      </w:r>
      <w:r>
        <w:rPr>
          <w:rFonts w:hint="default" w:ascii="Times New Roman" w:hAnsi="Times New Roman" w:eastAsia="方正仿宋_GBK" w:cs="Times New Roman"/>
          <w:color w:val="auto"/>
          <w:sz w:val="28"/>
          <w:szCs w:val="28"/>
          <w:highlight w:val="none"/>
          <w:lang w:val="en-US" w:eastAsia="zh-CN"/>
        </w:rPr>
        <w:t>人次</w:t>
      </w:r>
      <w:r>
        <w:rPr>
          <w:rFonts w:hint="default" w:ascii="Times New Roman" w:hAnsi="Times New Roman" w:eastAsia="方正仿宋_GBK" w:cs="Times New Roman"/>
          <w:color w:val="auto"/>
          <w:sz w:val="28"/>
          <w:szCs w:val="28"/>
          <w:highlight w:val="none"/>
        </w:rPr>
        <w:t>，各类会议上安排部署党风廉政工作及学习相关精神</w:t>
      </w:r>
      <w:r>
        <w:rPr>
          <w:rFonts w:hint="eastAsia" w:ascii="Times New Roman" w:hAnsi="Times New Roman" w:eastAsia="方正仿宋_GBK" w:cs="Times New Roman"/>
          <w:color w:val="auto"/>
          <w:sz w:val="28"/>
          <w:szCs w:val="28"/>
          <w:highlight w:val="none"/>
          <w:lang w:val="en-US" w:eastAsia="zh-CN"/>
        </w:rPr>
        <w:t>6</w:t>
      </w:r>
      <w:r>
        <w:rPr>
          <w:rFonts w:hint="default" w:ascii="Times New Roman" w:hAnsi="Times New Roman" w:eastAsia="方正仿宋_GBK" w:cs="Times New Roman"/>
          <w:color w:val="auto"/>
          <w:sz w:val="28"/>
          <w:szCs w:val="28"/>
          <w:highlight w:val="none"/>
          <w:lang w:eastAsia="zh-CN"/>
        </w:rPr>
        <w:t>场</w:t>
      </w:r>
      <w:r>
        <w:rPr>
          <w:rFonts w:hint="eastAsia" w:ascii="Times New Roman" w:hAnsi="Times New Roman" w:eastAsia="方正仿宋_GBK" w:cs="Times New Roman"/>
          <w:color w:val="auto"/>
          <w:sz w:val="28"/>
          <w:szCs w:val="28"/>
          <w:highlight w:val="none"/>
          <w:lang w:val="en-US" w:eastAsia="zh-CN"/>
        </w:rPr>
        <w:t>63</w:t>
      </w:r>
      <w:r>
        <w:rPr>
          <w:rFonts w:hint="default" w:ascii="Times New Roman" w:hAnsi="Times New Roman" w:eastAsia="方正仿宋_GBK" w:cs="Times New Roman"/>
          <w:color w:val="auto"/>
          <w:sz w:val="28"/>
          <w:szCs w:val="28"/>
          <w:highlight w:val="none"/>
          <w:lang w:val="en-US" w:eastAsia="zh-CN"/>
        </w:rPr>
        <w:t>人次</w:t>
      </w:r>
      <w:r>
        <w:rPr>
          <w:rFonts w:hint="default" w:ascii="Times New Roman" w:hAnsi="Times New Roman" w:eastAsia="方正仿宋_GBK" w:cs="Times New Roman"/>
          <w:color w:val="auto"/>
          <w:sz w:val="28"/>
          <w:szCs w:val="28"/>
          <w:highlight w:val="none"/>
        </w:rPr>
        <w:t>，听取</w:t>
      </w:r>
      <w:r>
        <w:rPr>
          <w:rFonts w:hint="default" w:ascii="Times New Roman" w:hAnsi="Times New Roman" w:eastAsia="方正仿宋_GBK" w:cs="Times New Roman"/>
          <w:color w:val="auto"/>
          <w:sz w:val="28"/>
          <w:szCs w:val="28"/>
          <w:highlight w:val="none"/>
          <w:lang w:eastAsia="zh-CN"/>
        </w:rPr>
        <w:t>各</w:t>
      </w:r>
      <w:r>
        <w:rPr>
          <w:rFonts w:hint="default" w:ascii="Times New Roman" w:hAnsi="Times New Roman" w:eastAsia="方正仿宋_GBK" w:cs="Times New Roman"/>
          <w:color w:val="auto"/>
          <w:sz w:val="28"/>
          <w:szCs w:val="28"/>
          <w:highlight w:val="none"/>
        </w:rPr>
        <w:t>支部书记汇报党风廉政建设</w:t>
      </w:r>
      <w:r>
        <w:rPr>
          <w:rFonts w:hint="default" w:ascii="Times New Roman" w:hAnsi="Times New Roman" w:eastAsia="方正仿宋_GBK" w:cs="Times New Roman"/>
          <w:color w:val="auto"/>
          <w:sz w:val="28"/>
          <w:szCs w:val="28"/>
          <w:highlight w:val="none"/>
          <w:lang w:eastAsia="zh-CN"/>
        </w:rPr>
        <w:t>情况</w:t>
      </w:r>
      <w:r>
        <w:rPr>
          <w:rFonts w:hint="eastAsia" w:ascii="Times New Roman" w:hAnsi="Times New Roman" w:eastAsia="方正仿宋_GBK" w:cs="Times New Roman"/>
          <w:color w:val="auto"/>
          <w:sz w:val="28"/>
          <w:szCs w:val="28"/>
          <w:highlight w:val="none"/>
          <w:lang w:val="en-US" w:eastAsia="zh-CN"/>
        </w:rPr>
        <w:t>4</w:t>
      </w:r>
      <w:r>
        <w:rPr>
          <w:rFonts w:hint="default" w:ascii="Times New Roman" w:hAnsi="Times New Roman" w:eastAsia="方正仿宋_GBK" w:cs="Times New Roman"/>
          <w:color w:val="auto"/>
          <w:sz w:val="28"/>
          <w:szCs w:val="28"/>
          <w:highlight w:val="none"/>
          <w:lang w:val="en-US" w:eastAsia="zh-CN"/>
        </w:rPr>
        <w:t>场</w:t>
      </w:r>
      <w:r>
        <w:rPr>
          <w:rFonts w:hint="eastAsia" w:ascii="Times New Roman" w:hAnsi="Times New Roman" w:eastAsia="方正仿宋_GBK" w:cs="Times New Roman"/>
          <w:color w:val="auto"/>
          <w:sz w:val="28"/>
          <w:szCs w:val="28"/>
          <w:highlight w:val="none"/>
          <w:lang w:val="en-US" w:eastAsia="zh-CN"/>
        </w:rPr>
        <w:t>12</w:t>
      </w:r>
      <w:r>
        <w:rPr>
          <w:rFonts w:hint="default" w:ascii="Times New Roman" w:hAnsi="Times New Roman" w:eastAsia="方正仿宋_GBK" w:cs="Times New Roman"/>
          <w:color w:val="auto"/>
          <w:sz w:val="28"/>
          <w:szCs w:val="28"/>
          <w:highlight w:val="none"/>
          <w:lang w:val="en-US" w:eastAsia="zh-CN"/>
        </w:rPr>
        <w:t>人次</w:t>
      </w:r>
      <w:r>
        <w:rPr>
          <w:rFonts w:hint="default" w:ascii="Times New Roman" w:hAnsi="Times New Roman" w:eastAsia="方正仿宋_GBK" w:cs="Times New Roman"/>
          <w:color w:val="auto"/>
          <w:sz w:val="28"/>
          <w:szCs w:val="28"/>
          <w:highlight w:val="none"/>
        </w:rPr>
        <w:t>。</w:t>
      </w:r>
      <w:r>
        <w:rPr>
          <w:rFonts w:hint="eastAsia" w:ascii="Times New Roman" w:hAnsi="Times New Roman" w:eastAsia="方正仿宋_GBK" w:cs="Times New Roman"/>
          <w:b/>
          <w:bCs/>
          <w:color w:val="auto"/>
          <w:sz w:val="28"/>
          <w:szCs w:val="28"/>
          <w:highlight w:val="none"/>
          <w:lang w:eastAsia="zh-CN"/>
        </w:rPr>
        <w:t>二</w:t>
      </w:r>
      <w:r>
        <w:rPr>
          <w:rFonts w:hint="eastAsia" w:ascii="Times New Roman" w:hAnsi="Times New Roman" w:eastAsia="方正仿宋_GBK" w:cs="方正仿宋_GBK"/>
          <w:b/>
          <w:bCs/>
          <w:color w:val="auto"/>
          <w:sz w:val="28"/>
          <w:szCs w:val="28"/>
          <w:highlight w:val="none"/>
          <w:lang w:val="en-US" w:eastAsia="zh-CN"/>
        </w:rPr>
        <w:t>是整治不正之风。</w:t>
      </w:r>
      <w:r>
        <w:rPr>
          <w:rFonts w:hint="eastAsia" w:ascii="Times New Roman" w:hAnsi="Times New Roman" w:eastAsia="方正仿宋_GBK" w:cs="方正仿宋_GBK"/>
          <w:b w:val="0"/>
          <w:bCs w:val="0"/>
          <w:color w:val="auto"/>
          <w:sz w:val="28"/>
          <w:szCs w:val="28"/>
          <w:highlight w:val="none"/>
          <w:lang w:val="en-US" w:eastAsia="zh-CN"/>
        </w:rPr>
        <w:t>我社以强化监督为抓手，积极开展供销合作系统不正之风和腐败问题专项整治工作，查找经营管理、权力运行等方面的薄弱环节和风险点共计6条，及时制定整改措施，明确责任人，整改时限，按照整改措施建立工作台账，确保整改一步到位，不断推动供销合作社更加快速成为服务农民生产生活的综合平台。</w:t>
      </w:r>
      <w:r>
        <w:rPr>
          <w:rFonts w:hint="eastAsia" w:ascii="Times New Roman" w:hAnsi="Times New Roman" w:eastAsia="方正仿宋_GBK" w:cs="方正仿宋_GBK"/>
          <w:b/>
          <w:bCs/>
          <w:color w:val="auto"/>
          <w:sz w:val="28"/>
          <w:szCs w:val="28"/>
          <w:highlight w:val="none"/>
          <w:lang w:val="en-US" w:eastAsia="zh-CN"/>
        </w:rPr>
        <w:t>三是推进廉政风险防控</w:t>
      </w:r>
      <w:r>
        <w:rPr>
          <w:rFonts w:hint="eastAsia" w:ascii="Times New Roman" w:hAnsi="Times New Roman" w:eastAsia="方正仿宋_GBK" w:cs="方正仿宋_GBK"/>
          <w:b w:val="0"/>
          <w:bCs w:val="0"/>
          <w:color w:val="auto"/>
          <w:sz w:val="28"/>
          <w:szCs w:val="28"/>
          <w:highlight w:val="none"/>
          <w:lang w:val="en-US" w:eastAsia="zh-CN"/>
        </w:rPr>
        <w:t>。以岗位防控、重点防控和专项防控为重点，健全廉政风险点评估和管控制度，切实加强对全体人员、全部职权、全部过程的“三全”防控。通过重新梳理并制订完善“权利清单”和“责任清单”，确保各项权力授之有据、行之有规、错之有责。</w:t>
      </w:r>
    </w:p>
    <w:p>
      <w:pPr>
        <w:pStyle w:val="3"/>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我单位年初预算数为113.46万元，实际预算执行数113.46万元，预算执行率为100%。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全年预算数为2837.05万元，全年实际支出资金2837.05万元，预算执行率为100%。</w:t>
      </w:r>
    </w:p>
    <w:p>
      <w:pPr>
        <w:pStyle w:val="4"/>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color w:val="auto"/>
          <w:highlight w:val="none"/>
          <w:lang w:val="en-US"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113.46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2723.59</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2837.05</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2400.48</w:t>
      </w:r>
      <w:r>
        <w:rPr>
          <w:rFonts w:hint="eastAsia" w:ascii="Times New Roman" w:hAnsi="Times New Roman" w:cs="Times New Roman"/>
          <w:bCs/>
          <w:color w:val="auto"/>
          <w:highlight w:val="none"/>
          <w:lang w:eastAsia="zh-CN"/>
        </w:rPr>
        <w:t>%。</w:t>
      </w:r>
    </w:p>
    <w:p>
      <w:pPr>
        <w:pStyle w:val="4"/>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2837.05</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137.05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133.95</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3.10</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，主要用于保障人员工资及人员医保、社保、住房公积金等缴费，单位办公用品购买及征订报刊及电话费等方面支出。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2700</w:t>
      </w:r>
      <w:r>
        <w:rPr>
          <w:rFonts w:hint="default"/>
          <w:color w:val="auto"/>
          <w:highlight w:val="none"/>
          <w:lang w:val="en-US" w:eastAsia="zh-CN"/>
        </w:rPr>
        <w:t>万元，主要用于</w:t>
      </w:r>
      <w:r>
        <w:rPr>
          <w:rFonts w:hint="eastAsia"/>
          <w:color w:val="auto"/>
          <w:highlight w:val="none"/>
          <w:lang w:val="en-US" w:eastAsia="zh-CN"/>
        </w:rPr>
        <w:t>农村集贸市场建设项目贷款本金</w:t>
      </w:r>
      <w:r>
        <w:rPr>
          <w:rFonts w:hint="default"/>
          <w:color w:val="auto"/>
          <w:highlight w:val="none"/>
          <w:lang w:val="en-US" w:eastAsia="zh-CN"/>
        </w:rPr>
        <w:t>支出。</w:t>
      </w:r>
    </w:p>
    <w:p>
      <w:pPr>
        <w:pStyle w:val="2"/>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3"/>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113.46万元，全年实际支出137.05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133.95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公用经费支出3.10万元，主要包括：办公费、印刷费、邮电费、差旅费、培训费、工会经费、其他商品和服务支出。</w:t>
      </w:r>
    </w:p>
    <w:p>
      <w:pPr>
        <w:pStyle w:val="3"/>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4"/>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项目支出预算2700</w:t>
      </w:r>
      <w:r>
        <w:rPr>
          <w:rFonts w:hint="eastAsia"/>
          <w:color w:val="auto"/>
          <w:highlight w:val="none"/>
          <w:lang w:eastAsia="zh-CN"/>
        </w:rPr>
        <w:t>万元，</w:t>
      </w:r>
      <w:r>
        <w:rPr>
          <w:rFonts w:hint="eastAsia"/>
          <w:color w:val="auto"/>
          <w:highlight w:val="none"/>
          <w:lang w:val="en-US" w:eastAsia="zh-CN"/>
        </w:rPr>
        <w:t>其中：上级专项资金0.00万元，本级财政资金2700万元</w:t>
      </w:r>
      <w:r>
        <w:rPr>
          <w:rFonts w:hint="eastAsia"/>
          <w:color w:val="auto"/>
          <w:highlight w:val="none"/>
          <w:lang w:eastAsia="zh-CN"/>
        </w:rPr>
        <w:t>。</w:t>
      </w:r>
    </w:p>
    <w:p>
      <w:pPr>
        <w:pStyle w:val="4"/>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县本级财政下达我单位项目资金2700万元，其中和静县农村集贸市场建设项目贷款本金共2700万元，通过财政直接支付方式拨给项目实施单位。</w:t>
      </w:r>
    </w:p>
    <w:p>
      <w:pPr>
        <w:bidi w:val="0"/>
        <w:rPr>
          <w:rFonts w:hint="eastAsia" w:ascii="仿宋_GB2312" w:hAnsi="仿宋_GB2312" w:eastAsia="仿宋" w:cs="仿宋_GB2312"/>
          <w:b w:val="0"/>
          <w:color w:val="auto"/>
          <w:kern w:val="2"/>
          <w:sz w:val="28"/>
          <w:szCs w:val="24"/>
          <w:highlight w:val="none"/>
          <w:lang w:val="en-US" w:eastAsia="zh-CN" w:bidi="ar-SA"/>
        </w:rPr>
      </w:pPr>
      <w:r>
        <w:rPr>
          <w:rFonts w:hint="eastAsia" w:ascii="仿宋_GB2312" w:hAnsi="仿宋_GB2312" w:eastAsia="仿宋" w:cs="仿宋_GB2312"/>
          <w:b/>
          <w:bCs/>
          <w:color w:val="auto"/>
          <w:kern w:val="2"/>
          <w:sz w:val="28"/>
          <w:szCs w:val="24"/>
          <w:highlight w:val="none"/>
          <w:lang w:val="en-US" w:eastAsia="zh-CN" w:bidi="ar-SA"/>
        </w:rPr>
        <w:t>（2）项目实施组织管理情况。</w:t>
      </w:r>
      <w:r>
        <w:rPr>
          <w:rFonts w:hint="eastAsia" w:ascii="仿宋_GB2312" w:hAnsi="仿宋_GB2312" w:eastAsia="仿宋" w:cs="仿宋_GB2312"/>
          <w:b w:val="0"/>
          <w:color w:val="auto"/>
          <w:kern w:val="2"/>
          <w:sz w:val="28"/>
          <w:szCs w:val="24"/>
          <w:highlight w:val="none"/>
          <w:lang w:val="en-US" w:eastAsia="zh-CN" w:bidi="ar-SA"/>
        </w:rPr>
        <w:t>我单位项目实施和资金使用分配坚持集体决策。</w:t>
      </w:r>
      <w:r>
        <w:rPr>
          <w:rFonts w:hint="eastAsia" w:cs="仿宋_GB2312"/>
          <w:b w:val="0"/>
          <w:color w:val="auto"/>
          <w:kern w:val="2"/>
          <w:sz w:val="28"/>
          <w:szCs w:val="24"/>
          <w:highlight w:val="none"/>
          <w:lang w:val="en-US" w:eastAsia="zh-CN" w:bidi="ar-SA"/>
        </w:rPr>
        <w:t>对照</w:t>
      </w:r>
      <w:r>
        <w:rPr>
          <w:rFonts w:hint="eastAsia" w:ascii="仿宋_GB2312" w:hAnsi="仿宋_GB2312" w:eastAsia="仿宋" w:cs="仿宋_GB2312"/>
          <w:b w:val="0"/>
          <w:color w:val="auto"/>
          <w:kern w:val="2"/>
          <w:sz w:val="28"/>
          <w:szCs w:val="24"/>
          <w:highlight w:val="none"/>
          <w:lang w:val="en-US" w:eastAsia="zh-CN" w:bidi="ar-SA"/>
        </w:rPr>
        <w:t>2023年</w:t>
      </w:r>
      <w:r>
        <w:rPr>
          <w:rFonts w:hint="eastAsia" w:cs="仿宋_GB2312"/>
          <w:b w:val="0"/>
          <w:color w:val="auto"/>
          <w:kern w:val="2"/>
          <w:sz w:val="28"/>
          <w:szCs w:val="24"/>
          <w:highlight w:val="none"/>
          <w:lang w:val="en-US" w:eastAsia="zh-CN" w:bidi="ar-SA"/>
        </w:rPr>
        <w:t>项目</w:t>
      </w:r>
      <w:r>
        <w:rPr>
          <w:rFonts w:hint="eastAsia" w:ascii="仿宋_GB2312" w:hAnsi="仿宋_GB2312" w:eastAsia="仿宋" w:cs="仿宋_GB2312"/>
          <w:b w:val="0"/>
          <w:color w:val="auto"/>
          <w:kern w:val="2"/>
          <w:sz w:val="28"/>
          <w:szCs w:val="24"/>
          <w:highlight w:val="none"/>
          <w:lang w:val="en-US" w:eastAsia="zh-CN" w:bidi="ar-SA"/>
        </w:rPr>
        <w:t>工作方案，明确时间节点，开展项目规划设计、部署工作，认真落实项目任务。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及时</w:t>
      </w:r>
      <w:r>
        <w:rPr>
          <w:rFonts w:hint="eastAsia" w:cs="仿宋_GB2312"/>
          <w:b w:val="0"/>
          <w:color w:val="auto"/>
          <w:kern w:val="2"/>
          <w:sz w:val="28"/>
          <w:szCs w:val="24"/>
          <w:highlight w:val="none"/>
          <w:lang w:val="en-US" w:eastAsia="zh-CN" w:bidi="ar-SA"/>
        </w:rPr>
        <w:t>各项项目经费</w:t>
      </w:r>
      <w:r>
        <w:rPr>
          <w:rFonts w:hint="eastAsia" w:ascii="仿宋_GB2312" w:hAnsi="仿宋_GB2312" w:eastAsia="仿宋" w:cs="仿宋_GB2312"/>
          <w:b w:val="0"/>
          <w:color w:val="auto"/>
          <w:kern w:val="2"/>
          <w:sz w:val="28"/>
          <w:szCs w:val="24"/>
          <w:highlight w:val="none"/>
          <w:lang w:val="en-US" w:eastAsia="zh-CN" w:bidi="ar-SA"/>
        </w:rPr>
        <w:t>。</w:t>
      </w:r>
    </w:p>
    <w:p>
      <w:pPr>
        <w:pStyle w:val="4"/>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度安排项目支出资金2700万元，</w:t>
      </w:r>
      <w:r>
        <w:rPr>
          <w:rFonts w:hint="eastAsia"/>
          <w:color w:val="auto"/>
          <w:highlight w:val="none"/>
          <w:lang w:eastAsia="zh-CN"/>
        </w:rPr>
        <w:t>实际</w:t>
      </w:r>
      <w:r>
        <w:rPr>
          <w:rFonts w:hint="eastAsia"/>
          <w:color w:val="auto"/>
          <w:highlight w:val="none"/>
          <w:lang w:val="en-US" w:eastAsia="zh-CN"/>
        </w:rPr>
        <w:t>支出2700</w:t>
      </w:r>
      <w:r>
        <w:rPr>
          <w:rFonts w:hint="eastAsia"/>
          <w:color w:val="auto"/>
          <w:highlight w:val="none"/>
          <w:lang w:eastAsia="zh-CN"/>
        </w:rPr>
        <w:t>万元，</w:t>
      </w:r>
      <w:r>
        <w:rPr>
          <w:rFonts w:hint="eastAsia"/>
          <w:color w:val="auto"/>
          <w:highlight w:val="none"/>
          <w:lang w:val="en-US" w:eastAsia="zh-CN"/>
        </w:rPr>
        <w:t>其中：上级专项资金支出0.00万元，本级财政安排项目资金支出2700万元，项目预算资金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，结转</w:t>
      </w:r>
      <w:r>
        <w:rPr>
          <w:rFonts w:hint="eastAsia"/>
          <w:color w:val="auto"/>
          <w:highlight w:val="none"/>
          <w:lang w:val="en-US" w:eastAsia="zh-CN"/>
        </w:rPr>
        <w:t>0.00</w:t>
      </w:r>
      <w:r>
        <w:rPr>
          <w:rFonts w:hint="eastAsia"/>
          <w:color w:val="auto"/>
          <w:highlight w:val="none"/>
          <w:lang w:eastAsia="zh-CN"/>
        </w:rPr>
        <w:t>万元，</w:t>
      </w:r>
      <w:r>
        <w:rPr>
          <w:rFonts w:hint="eastAsia"/>
          <w:color w:val="auto"/>
          <w:highlight w:val="none"/>
          <w:lang w:val="en-US" w:eastAsia="zh-CN"/>
        </w:rPr>
        <w:t>结余0</w:t>
      </w:r>
      <w:r>
        <w:rPr>
          <w:rFonts w:hint="eastAsia"/>
          <w:color w:val="auto"/>
          <w:highlight w:val="none"/>
          <w:lang w:eastAsia="zh-CN"/>
        </w:rPr>
        <w:t>万元。</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）：农村基础设施建设支出2700万元。</w:t>
      </w:r>
    </w:p>
    <w:bookmarkEnd w:id="2"/>
    <w:p>
      <w:pPr>
        <w:pStyle w:val="2"/>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5</w:t>
      </w:r>
      <w:r>
        <w:rPr>
          <w:rFonts w:hint="eastAsia"/>
          <w:color w:val="auto"/>
          <w:highlight w:val="none"/>
        </w:rPr>
        <w:t>个，三级指标</w:t>
      </w:r>
      <w:r>
        <w:rPr>
          <w:rFonts w:hint="eastAsia"/>
          <w:color w:val="auto"/>
          <w:highlight w:val="none"/>
          <w:lang w:val="en-US" w:eastAsia="zh-CN"/>
        </w:rPr>
        <w:t>8</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8</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3"/>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w:t>
      </w:r>
      <w:r>
        <w:rPr>
          <w:rFonts w:hint="eastAsia"/>
          <w:color w:val="auto"/>
          <w:highlight w:val="none"/>
        </w:rPr>
        <w:t>项目支出预算执行率指标完成情况分析</w:t>
      </w:r>
    </w:p>
    <w:p>
      <w:pPr>
        <w:bidi w:val="0"/>
        <w:rPr>
          <w:rFonts w:hint="eastAsia"/>
          <w:color w:val="auto"/>
          <w:highlight w:val="none"/>
          <w:lang w:val="en-US" w:eastAsia="zh-CN"/>
        </w:rPr>
      </w:pPr>
      <w:r>
        <w:rPr>
          <w:rFonts w:hint="eastAsia"/>
          <w:color w:val="auto"/>
          <w:highlight w:val="none"/>
          <w:lang w:val="en-US" w:eastAsia="zh-CN"/>
        </w:rPr>
        <w:tab/>
      </w:r>
      <w:r>
        <w:rPr>
          <w:rFonts w:hint="eastAsia"/>
          <w:color w:val="auto"/>
          <w:highlight w:val="none"/>
        </w:rPr>
        <w:t>项目支出预算执行率</w:t>
      </w:r>
      <w:r>
        <w:rPr>
          <w:rFonts w:hint="eastAsia"/>
          <w:color w:val="auto"/>
          <w:highlight w:val="none"/>
          <w:lang w:val="en-US" w:eastAsia="zh-CN"/>
        </w:rPr>
        <w:t>指标年初设定目标是100%，年中绩效运行监控时完成值100%，年终实际完成值100%，指标完成率是100%，完成了农村集贸市场建设项目的还本付息，</w:t>
      </w:r>
      <w:r>
        <w:rPr>
          <w:rFonts w:hint="eastAsia" w:ascii="宋体" w:hAnsi="宋体"/>
          <w:color w:val="auto"/>
          <w:sz w:val="28"/>
          <w:szCs w:val="28"/>
          <w:highlight w:val="none"/>
        </w:rPr>
        <w:t>通过发挥市场机制作用，把政府直接提供的一部分公共服务事项交由企事业单位承担，由政府根据合同约定向其支付费用</w:t>
      </w:r>
      <w:r>
        <w:rPr>
          <w:rFonts w:hint="eastAsia"/>
          <w:color w:val="auto"/>
          <w:highlight w:val="none"/>
          <w:lang w:val="en-US" w:eastAsia="zh-CN"/>
        </w:rPr>
        <w:t>偏，差原因：无偏差。</w:t>
      </w:r>
    </w:p>
    <w:p>
      <w:pPr>
        <w:pStyle w:val="3"/>
        <w:bidi w:val="0"/>
        <w:rPr>
          <w:rFonts w:hint="eastAsia"/>
          <w:color w:val="auto"/>
          <w:highlight w:val="none"/>
          <w:lang w:val="en-US" w:eastAsia="zh-CN"/>
        </w:rPr>
      </w:pPr>
      <w:r>
        <w:rPr>
          <w:rFonts w:hint="eastAsia"/>
          <w:color w:val="auto"/>
          <w:highlight w:val="none"/>
          <w:lang w:val="en-US" w:eastAsia="zh-CN"/>
        </w:rPr>
        <w:t>（二）“三公经费”控制率指标完成情况分析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“三公经费”控制率指标年初设定目标是＝100%，年中绩效运行监控时完成值100%，年终实际完成值是100%，指标完成率是100%，严格财务制度，压缩“三公经费”支出，年底三公经费使用未超额支出，无偏差。</w:t>
      </w:r>
    </w:p>
    <w:p>
      <w:pPr>
        <w:bidi w:val="0"/>
        <w:rPr>
          <w:rFonts w:hint="eastAsia"/>
          <w:b/>
          <w:bCs/>
          <w:color w:val="auto"/>
          <w:highlight w:val="none"/>
          <w:lang w:val="en-US" w:eastAsia="zh-CN"/>
        </w:rPr>
      </w:pPr>
      <w:r>
        <w:rPr>
          <w:rFonts w:hint="eastAsia" w:ascii="Arial" w:hAnsi="Arial" w:eastAsia="楷体_GB2312" w:cs="仿宋_GB2312"/>
          <w:b/>
          <w:color w:val="auto"/>
          <w:kern w:val="2"/>
          <w:sz w:val="32"/>
          <w:szCs w:val="24"/>
          <w:highlight w:val="none"/>
          <w:lang w:val="en-US" w:eastAsia="zh-CN" w:bidi="ar-SA"/>
        </w:rPr>
        <w:t>（三）工资及公用经费保障率指标完成情况分析</w:t>
      </w:r>
    </w:p>
    <w:p>
      <w:pPr>
        <w:bidi w:val="0"/>
        <w:rPr>
          <w:rFonts w:hint="eastAsia"/>
          <w:color w:val="auto"/>
          <w:highlight w:val="none"/>
          <w:lang w:val="en-US" w:eastAsia="zh-CN"/>
        </w:rPr>
      </w:pPr>
      <w:r>
        <w:rPr>
          <w:rFonts w:hint="eastAsia"/>
          <w:color w:val="auto"/>
          <w:highlight w:val="none"/>
          <w:lang w:val="en-US" w:eastAsia="zh-CN"/>
        </w:rPr>
        <w:t>工资及公用经费保障率年初设定目标是＝100%，年中绩效运行监控时完成值59.28%，年终实际完成值是100%，指标完成率是100%，无偏差。</w:t>
      </w:r>
    </w:p>
    <w:p>
      <w:pPr>
        <w:pStyle w:val="3"/>
        <w:bidi w:val="0"/>
        <w:rPr>
          <w:rFonts w:hint="eastAsia"/>
          <w:color w:val="auto"/>
          <w:highlight w:val="none"/>
          <w:lang w:val="en-US" w:eastAsia="zh-CN"/>
        </w:rPr>
      </w:pPr>
      <w:r>
        <w:rPr>
          <w:rFonts w:hint="eastAsia"/>
          <w:color w:val="auto"/>
          <w:highlight w:val="none"/>
          <w:lang w:val="en-US" w:eastAsia="zh-CN"/>
        </w:rPr>
        <w:t>（四）基层社改造提升数量指标完成情况分析</w:t>
      </w:r>
    </w:p>
    <w:p>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基层社改造提升数量指标年初设定目标是</w:t>
      </w:r>
      <w:r>
        <w:rPr>
          <w:rFonts w:hint="eastAsia"/>
          <w:color w:val="auto"/>
          <w:highlight w:val="none"/>
        </w:rPr>
        <w:t>≥</w:t>
      </w:r>
      <w:r>
        <w:rPr>
          <w:rFonts w:hint="eastAsia"/>
          <w:color w:val="auto"/>
          <w:highlight w:val="none"/>
          <w:lang w:val="en-US" w:eastAsia="zh-CN"/>
        </w:rPr>
        <w:t>2个，年中绩效运行监控时完成值2个，年终实际完成值是2个，指标完成率是100%，基层社运营</w:t>
      </w:r>
      <w:r>
        <w:rPr>
          <w:rFonts w:hint="eastAsia" w:ascii="宋体" w:hAnsi="宋体" w:cs="宋体"/>
          <w:color w:val="auto"/>
          <w:sz w:val="28"/>
          <w:szCs w:val="28"/>
          <w:highlight w:val="none"/>
        </w:rPr>
        <w:t>提供大量就业岗位，改善提高人民群众生活质量，推动当地特色农产品发展都将起到明显的推动作用</w:t>
      </w:r>
      <w:r>
        <w:rPr>
          <w:rFonts w:hint="eastAsia" w:ascii="宋体" w:hAnsi="宋体" w:cs="宋体"/>
          <w:color w:val="auto"/>
          <w:sz w:val="28"/>
          <w:szCs w:val="28"/>
          <w:highlight w:val="none"/>
          <w:lang w:eastAsia="zh-CN"/>
        </w:rPr>
        <w:t>，</w:t>
      </w:r>
      <w:r>
        <w:rPr>
          <w:rFonts w:hint="eastAsia"/>
          <w:color w:val="auto"/>
          <w:highlight w:val="none"/>
          <w:lang w:val="en-US" w:eastAsia="zh-CN"/>
        </w:rPr>
        <w:t>无偏差。</w:t>
      </w:r>
    </w:p>
    <w:p>
      <w:pPr>
        <w:pStyle w:val="3"/>
        <w:bidi w:val="0"/>
        <w:rPr>
          <w:rFonts w:hint="eastAsia"/>
          <w:color w:val="auto"/>
          <w:highlight w:val="none"/>
          <w:lang w:val="en-US" w:eastAsia="zh-CN"/>
        </w:rPr>
      </w:pPr>
      <w:r>
        <w:rPr>
          <w:rFonts w:hint="eastAsia"/>
          <w:color w:val="auto"/>
          <w:highlight w:val="none"/>
          <w:lang w:val="en-US" w:eastAsia="zh-CN"/>
        </w:rPr>
        <w:t>（五）两张网建设指标完成情况分析</w:t>
      </w:r>
    </w:p>
    <w:p>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两张网建设指标年初设定目标是</w:t>
      </w:r>
      <w:r>
        <w:rPr>
          <w:rFonts w:hint="eastAsia"/>
          <w:color w:val="auto"/>
          <w:highlight w:val="none"/>
          <w:lang w:eastAsia="zh-CN"/>
        </w:rPr>
        <w:t>＝</w:t>
      </w:r>
      <w:r>
        <w:rPr>
          <w:rFonts w:hint="eastAsia"/>
          <w:color w:val="auto"/>
          <w:highlight w:val="none"/>
          <w:lang w:val="en-US" w:eastAsia="zh-CN"/>
        </w:rPr>
        <w:t>1个，年中绩效运行监控时完成值1个，年终实际完成值是1个，指标完成率是100%，</w:t>
      </w:r>
      <w:r>
        <w:rPr>
          <w:rFonts w:hint="eastAsia" w:ascii="宋体" w:hAnsi="宋体"/>
          <w:color w:val="auto"/>
          <w:sz w:val="28"/>
          <w:szCs w:val="28"/>
          <w:highlight w:val="none"/>
        </w:rPr>
        <w:t>有效利用现有资源，用更紧密化的</w:t>
      </w:r>
      <w:r>
        <w:rPr>
          <w:rFonts w:hint="eastAsia" w:ascii="宋体" w:hAnsi="宋体"/>
          <w:color w:val="auto"/>
          <w:sz w:val="28"/>
          <w:szCs w:val="28"/>
          <w:highlight w:val="none"/>
          <w:lang w:eastAsia="zh-CN"/>
        </w:rPr>
        <w:t>网络</w:t>
      </w:r>
      <w:r>
        <w:rPr>
          <w:rFonts w:hint="eastAsia" w:ascii="宋体" w:hAnsi="宋体"/>
          <w:color w:val="auto"/>
          <w:sz w:val="28"/>
          <w:szCs w:val="28"/>
          <w:highlight w:val="none"/>
        </w:rPr>
        <w:t>使用方式以及集中化的方式实现规划区的高效运营，注重规划区内产业板块与生活区域的联动和互补关系，同时强化集贸市场在区域整体农产品产业链中的承接功能与核心作用，确保地区发展的创新力和持续力</w:t>
      </w:r>
      <w:r>
        <w:rPr>
          <w:rFonts w:hint="eastAsia"/>
          <w:color w:val="auto"/>
          <w:highlight w:val="none"/>
          <w:lang w:val="en-US" w:eastAsia="zh-CN"/>
        </w:rPr>
        <w:t>，无偏差。</w:t>
      </w:r>
    </w:p>
    <w:p>
      <w:pPr>
        <w:pStyle w:val="3"/>
        <w:bidi w:val="0"/>
        <w:rPr>
          <w:rFonts w:hint="eastAsia"/>
          <w:color w:val="auto"/>
          <w:highlight w:val="none"/>
          <w:lang w:val="en-US" w:eastAsia="zh-CN"/>
        </w:rPr>
      </w:pPr>
      <w:r>
        <w:rPr>
          <w:rFonts w:hint="eastAsia"/>
          <w:color w:val="auto"/>
          <w:highlight w:val="none"/>
          <w:lang w:val="en-US" w:eastAsia="zh-CN"/>
        </w:rPr>
        <w:t>（六）春耕小麦种子指标完成情况分析</w:t>
      </w:r>
    </w:p>
    <w:p>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春耕小麦种子指标年初设定目标是</w:t>
      </w:r>
      <w:r>
        <w:rPr>
          <w:rFonts w:hint="eastAsia"/>
          <w:color w:val="auto"/>
          <w:highlight w:val="none"/>
          <w:lang w:eastAsia="zh-CN"/>
        </w:rPr>
        <w:t>=260吨</w:t>
      </w:r>
      <w:r>
        <w:rPr>
          <w:rFonts w:hint="eastAsia"/>
          <w:color w:val="auto"/>
          <w:highlight w:val="none"/>
          <w:lang w:val="en-US" w:eastAsia="zh-CN"/>
        </w:rPr>
        <w:t>，年中绩效运行监控时完成值234吨，年终实际完成值是</w:t>
      </w:r>
      <w:r>
        <w:rPr>
          <w:rFonts w:hint="eastAsia"/>
          <w:color w:val="auto"/>
          <w:highlight w:val="none"/>
          <w:lang w:eastAsia="zh-CN"/>
        </w:rPr>
        <w:t>2</w:t>
      </w:r>
      <w:r>
        <w:rPr>
          <w:rFonts w:hint="eastAsia"/>
          <w:color w:val="auto"/>
          <w:highlight w:val="none"/>
          <w:lang w:val="en-US" w:eastAsia="zh-CN"/>
        </w:rPr>
        <w:t>90</w:t>
      </w:r>
      <w:r>
        <w:rPr>
          <w:rFonts w:hint="eastAsia"/>
          <w:color w:val="auto"/>
          <w:highlight w:val="none"/>
          <w:lang w:eastAsia="zh-CN"/>
        </w:rPr>
        <w:t>吨</w:t>
      </w:r>
      <w:r>
        <w:rPr>
          <w:rFonts w:hint="eastAsia"/>
          <w:color w:val="auto"/>
          <w:highlight w:val="none"/>
          <w:lang w:val="en-US" w:eastAsia="zh-CN"/>
        </w:rPr>
        <w:t>，指标完成率是111.53%，</w:t>
      </w:r>
      <w:r>
        <w:rPr>
          <w:rFonts w:hint="eastAsia" w:ascii="Times New Roman" w:hAnsi="Times New Roman" w:eastAsia="方正仿宋_GBK" w:cs="方正仿宋_GBK"/>
          <w:b w:val="0"/>
          <w:color w:val="auto"/>
          <w:kern w:val="2"/>
          <w:sz w:val="28"/>
          <w:szCs w:val="28"/>
          <w:highlight w:val="none"/>
          <w:lang w:val="en-US" w:eastAsia="zh-CN" w:bidi="ar-SA"/>
        </w:rPr>
        <w:t>小麦种子的保障工作，让7500余亩小麦顺利种植，</w:t>
      </w:r>
      <w:r>
        <w:rPr>
          <w:rFonts w:hint="eastAsia" w:ascii="Times New Roman" w:hAnsi="Times New Roman" w:eastAsia="方正仿宋_GBK" w:cs="方正仿宋_GBK"/>
          <w:color w:val="auto"/>
          <w:sz w:val="28"/>
          <w:szCs w:val="28"/>
          <w:highlight w:val="none"/>
          <w:lang w:eastAsia="zh-CN"/>
        </w:rPr>
        <w:t>采取“供销引导、示范带动、市场运作、农户参与”的模式</w:t>
      </w:r>
      <w:r>
        <w:rPr>
          <w:rFonts w:hint="eastAsia" w:ascii="方正仿宋_GBK" w:hAnsi="方正仿宋_GBK" w:eastAsia="方正仿宋_GBK" w:cs="方正仿宋_GBK"/>
          <w:b w:val="0"/>
          <w:bCs w:val="0"/>
          <w:color w:val="auto"/>
          <w:sz w:val="28"/>
          <w:szCs w:val="28"/>
          <w:highlight w:val="none"/>
          <w:lang w:val="en-US" w:eastAsia="zh-CN"/>
        </w:rPr>
        <w:t>给农户带来更大的优惠和方便</w:t>
      </w:r>
      <w:r>
        <w:rPr>
          <w:rFonts w:hint="eastAsia"/>
          <w:color w:val="auto"/>
          <w:highlight w:val="none"/>
          <w:lang w:val="en-US" w:eastAsia="zh-CN"/>
        </w:rPr>
        <w:t>，无偏差。</w:t>
      </w:r>
    </w:p>
    <w:p>
      <w:pPr>
        <w:pStyle w:val="3"/>
        <w:bidi w:val="0"/>
        <w:rPr>
          <w:rFonts w:hint="eastAsia"/>
          <w:color w:val="auto"/>
          <w:highlight w:val="none"/>
          <w:lang w:val="en-US" w:eastAsia="zh-CN"/>
        </w:rPr>
      </w:pPr>
      <w:r>
        <w:rPr>
          <w:rFonts w:hint="eastAsia"/>
          <w:color w:val="auto"/>
          <w:highlight w:val="none"/>
          <w:lang w:val="en-US" w:eastAsia="zh-CN"/>
        </w:rPr>
        <w:t>（七）基层合作社利润增长率指标完成情况分析</w:t>
      </w:r>
    </w:p>
    <w:p>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基层合作社利润增长率指标年初设定目标是</w:t>
      </w:r>
      <w:r>
        <w:rPr>
          <w:rFonts w:hint="eastAsia"/>
          <w:color w:val="auto"/>
          <w:highlight w:val="none"/>
        </w:rPr>
        <w:t>≥</w:t>
      </w:r>
      <w:r>
        <w:rPr>
          <w:rFonts w:hint="eastAsia"/>
          <w:color w:val="auto"/>
          <w:highlight w:val="none"/>
          <w:lang w:val="en-US" w:eastAsia="zh-CN"/>
        </w:rPr>
        <w:t>5%，年中绩效运行监控时完成值未达监控节点，年终实际完成值是5%，指标完成率是100%，</w:t>
      </w:r>
      <w:r>
        <w:rPr>
          <w:rFonts w:hint="eastAsia" w:ascii="宋体" w:hAnsi="宋体"/>
          <w:color w:val="auto"/>
          <w:sz w:val="28"/>
          <w:szCs w:val="28"/>
          <w:highlight w:val="none"/>
        </w:rPr>
        <w:t>在一定程度解决</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服务弱的状况，整合周边商业设施，达到集聚效果。同时，通过中高端定位及建设，提升</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商业服务的整体服务水平。推进县</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标准化建设，通过政府主导，企业参与运营，引进先进管理经验，增强</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盈利能力，带动</w:t>
      </w:r>
      <w:r>
        <w:rPr>
          <w:rFonts w:hint="eastAsia" w:ascii="宋体" w:hAnsi="宋体"/>
          <w:color w:val="auto"/>
          <w:sz w:val="28"/>
          <w:szCs w:val="28"/>
          <w:highlight w:val="none"/>
          <w:lang w:eastAsia="zh-CN"/>
        </w:rPr>
        <w:t>基层社</w:t>
      </w:r>
      <w:r>
        <w:rPr>
          <w:rFonts w:hint="eastAsia" w:ascii="宋体" w:hAnsi="宋体"/>
          <w:color w:val="auto"/>
          <w:sz w:val="28"/>
          <w:szCs w:val="28"/>
          <w:highlight w:val="none"/>
        </w:rPr>
        <w:t>价值提升，同时为地区财政收入贡献更多税收</w:t>
      </w:r>
      <w:r>
        <w:rPr>
          <w:rFonts w:hint="eastAsia"/>
          <w:color w:val="auto"/>
          <w:highlight w:val="none"/>
          <w:lang w:val="en-US" w:eastAsia="zh-CN"/>
        </w:rPr>
        <w:t>，无偏差。</w:t>
      </w:r>
    </w:p>
    <w:p>
      <w:pPr>
        <w:pStyle w:val="3"/>
        <w:bidi w:val="0"/>
        <w:rPr>
          <w:rFonts w:hint="eastAsia"/>
          <w:color w:val="auto"/>
          <w:highlight w:val="none"/>
          <w:lang w:val="en-US" w:eastAsia="zh-CN"/>
        </w:rPr>
      </w:pPr>
      <w:r>
        <w:rPr>
          <w:rFonts w:hint="eastAsia"/>
          <w:color w:val="auto"/>
          <w:highlight w:val="none"/>
          <w:lang w:val="en-US" w:eastAsia="zh-CN"/>
        </w:rPr>
        <w:t>（八）受益农牧民满意指标完成情况分析</w:t>
      </w:r>
    </w:p>
    <w:p>
      <w:pPr>
        <w:spacing w:line="360" w:lineRule="auto"/>
        <w:ind w:firstLine="560" w:firstLineChars="200"/>
        <w:rPr>
          <w:rFonts w:hint="eastAsia"/>
          <w:color w:val="auto"/>
          <w:highlight w:val="none"/>
          <w:lang w:val="en-US" w:eastAsia="zh-CN"/>
        </w:rPr>
      </w:pPr>
      <w:r>
        <w:rPr>
          <w:rFonts w:hint="eastAsia"/>
          <w:color w:val="auto"/>
          <w:highlight w:val="none"/>
          <w:lang w:val="en-US" w:eastAsia="zh-CN"/>
        </w:rPr>
        <w:t>受益农牧民满意指标年初设定目标是</w:t>
      </w:r>
      <w:r>
        <w:rPr>
          <w:rFonts w:hint="eastAsia"/>
          <w:color w:val="auto"/>
          <w:highlight w:val="none"/>
          <w:lang w:eastAsia="zh-CN"/>
        </w:rPr>
        <w:t>≥95%</w:t>
      </w:r>
      <w:r>
        <w:rPr>
          <w:rFonts w:hint="eastAsia"/>
          <w:color w:val="auto"/>
          <w:highlight w:val="none"/>
          <w:lang w:val="en-US" w:eastAsia="zh-CN"/>
        </w:rPr>
        <w:t>，年中绩效运行监控时完成值未达监控节点，年终实际完成值是95%，指标完成率是100%，</w:t>
      </w:r>
      <w:r>
        <w:rPr>
          <w:rFonts w:hint="eastAsia"/>
          <w:color w:val="auto"/>
          <w:sz w:val="28"/>
          <w:szCs w:val="28"/>
          <w:highlight w:val="none"/>
          <w:lang w:eastAsia="zh-CN"/>
        </w:rPr>
        <w:t>供销系统</w:t>
      </w:r>
      <w:r>
        <w:rPr>
          <w:rFonts w:hint="eastAsia"/>
          <w:color w:val="auto"/>
          <w:sz w:val="28"/>
          <w:szCs w:val="28"/>
          <w:highlight w:val="none"/>
        </w:rPr>
        <w:t>的</w:t>
      </w:r>
      <w:r>
        <w:rPr>
          <w:rFonts w:hint="eastAsia"/>
          <w:color w:val="auto"/>
          <w:sz w:val="28"/>
          <w:szCs w:val="28"/>
          <w:highlight w:val="none"/>
          <w:lang w:eastAsia="zh-CN"/>
        </w:rPr>
        <w:t>服务</w:t>
      </w:r>
      <w:r>
        <w:rPr>
          <w:rFonts w:hint="eastAsia"/>
          <w:color w:val="auto"/>
          <w:sz w:val="28"/>
          <w:szCs w:val="28"/>
          <w:highlight w:val="none"/>
        </w:rPr>
        <w:t>建设，有利于调控农产品产销之间淡旺季矛盾，达到稳定生产</w:t>
      </w:r>
      <w:r>
        <w:rPr>
          <w:rFonts w:hint="eastAsia"/>
          <w:color w:val="auto"/>
          <w:sz w:val="28"/>
          <w:szCs w:val="28"/>
          <w:highlight w:val="none"/>
          <w:lang w:eastAsia="zh-CN"/>
        </w:rPr>
        <w:t>，</w:t>
      </w:r>
      <w:r>
        <w:rPr>
          <w:rFonts w:hint="eastAsia"/>
          <w:color w:val="auto"/>
          <w:sz w:val="28"/>
          <w:szCs w:val="28"/>
          <w:highlight w:val="none"/>
        </w:rPr>
        <w:t>从而进一步促进和静县特色优势农产品产业健康有序发展，增强农民发展特色产业的信心和积极性，促使农民收入稳定增加</w:t>
      </w:r>
      <w:r>
        <w:rPr>
          <w:rFonts w:hint="eastAsia"/>
          <w:color w:val="auto"/>
          <w:highlight w:val="none"/>
          <w:lang w:val="en-US" w:eastAsia="zh-CN"/>
        </w:rPr>
        <w:t>，无偏差。</w:t>
      </w:r>
    </w:p>
    <w:p>
      <w:pPr>
        <w:pStyle w:val="2"/>
        <w:numPr>
          <w:ilvl w:val="0"/>
          <w:numId w:val="0"/>
        </w:numPr>
        <w:bidi w:val="0"/>
        <w:ind w:leftChars="200" w:firstLine="320" w:firstLineChars="1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bookmarkStart w:id="4" w:name="_Toc22800_WPSOffice_Level1"/>
      <w:r>
        <w:rPr>
          <w:rFonts w:hint="eastAsia" w:ascii="仿宋_GB2312" w:hAnsi="仿宋_GB2312" w:eastAsia="仿宋_GB2312" w:cs="仿宋_GB2312"/>
          <w:b w:val="0"/>
          <w:bCs w:val="0"/>
          <w:color w:val="auto"/>
          <w:kern w:val="2"/>
          <w:sz w:val="28"/>
          <w:szCs w:val="28"/>
          <w:highlight w:val="none"/>
          <w:lang w:val="en-US" w:eastAsia="zh-CN" w:bidi="ar-SA"/>
        </w:rPr>
        <w:t>我社坚持以“为农服务”为努力方向</w:t>
      </w:r>
      <w:r>
        <w:rPr>
          <w:rFonts w:hint="eastAsia" w:eastAsia="仿宋_GB2312" w:cs="仿宋_GB2312"/>
          <w:b w:val="0"/>
          <w:bCs w:val="0"/>
          <w:color w:val="auto"/>
          <w:kern w:val="2"/>
          <w:sz w:val="28"/>
          <w:szCs w:val="28"/>
          <w:highlight w:val="none"/>
          <w:lang w:val="en-US" w:eastAsia="zh-CN" w:bidi="ar-SA"/>
        </w:rPr>
        <w:t>，以</w:t>
      </w:r>
      <w:r>
        <w:rPr>
          <w:rFonts w:hint="eastAsia" w:ascii="仿宋_GB2312" w:hAnsi="仿宋_GB2312" w:eastAsia="仿宋_GB2312" w:cs="仿宋_GB2312"/>
          <w:b w:val="0"/>
          <w:bCs w:val="0"/>
          <w:color w:val="auto"/>
          <w:kern w:val="2"/>
          <w:sz w:val="28"/>
          <w:szCs w:val="28"/>
          <w:highlight w:val="none"/>
          <w:lang w:val="en-US" w:eastAsia="zh-CN" w:bidi="ar-SA"/>
        </w:rPr>
        <w:t>“创新模式”为主要抓手</w:t>
      </w:r>
      <w:r>
        <w:rPr>
          <w:rFonts w:hint="eastAsia" w:eastAsia="仿宋_GB2312" w:cs="仿宋_GB2312"/>
          <w:b w:val="0"/>
          <w:bCs w:val="0"/>
          <w:color w:val="auto"/>
          <w:kern w:val="2"/>
          <w:sz w:val="28"/>
          <w:szCs w:val="28"/>
          <w:highlight w:val="none"/>
          <w:lang w:val="en-US" w:eastAsia="zh-CN" w:bidi="ar-SA"/>
        </w:rPr>
        <w:t>，以</w:t>
      </w:r>
      <w:r>
        <w:rPr>
          <w:rFonts w:hint="eastAsia" w:ascii="仿宋_GB2312" w:hAnsi="仿宋_GB2312" w:eastAsia="仿宋_GB2312" w:cs="仿宋_GB2312"/>
          <w:b w:val="0"/>
          <w:bCs w:val="0"/>
          <w:color w:val="auto"/>
          <w:kern w:val="2"/>
          <w:sz w:val="28"/>
          <w:szCs w:val="28"/>
          <w:highlight w:val="none"/>
          <w:lang w:val="en-US" w:eastAsia="zh-CN" w:bidi="ar-SA"/>
        </w:rPr>
        <w:t>“综合改革”为发展动力，努力破解各类难题；不断加快转型升级和</w:t>
      </w:r>
      <w:r>
        <w:rPr>
          <w:rFonts w:hint="default" w:ascii="仿宋_GB2312" w:hAnsi="仿宋_GB2312" w:eastAsia="仿宋_GB2312" w:cs="仿宋_GB2312"/>
          <w:b w:val="0"/>
          <w:bCs w:val="0"/>
          <w:color w:val="auto"/>
          <w:kern w:val="2"/>
          <w:sz w:val="28"/>
          <w:szCs w:val="28"/>
          <w:highlight w:val="none"/>
          <w:lang w:val="en-US" w:eastAsia="zh-CN" w:bidi="ar-SA"/>
        </w:rPr>
        <w:t>创新发展</w:t>
      </w:r>
      <w:r>
        <w:rPr>
          <w:rFonts w:hint="eastAsia" w:ascii="仿宋_GB2312" w:hAnsi="仿宋_GB2312" w:eastAsia="仿宋_GB2312" w:cs="仿宋_GB2312"/>
          <w:b w:val="0"/>
          <w:bCs w:val="0"/>
          <w:color w:val="auto"/>
          <w:kern w:val="2"/>
          <w:sz w:val="28"/>
          <w:szCs w:val="28"/>
          <w:highlight w:val="none"/>
          <w:lang w:val="en-US" w:eastAsia="zh-CN" w:bidi="ar-SA"/>
        </w:rPr>
        <w:t>，打通</w:t>
      </w:r>
      <w:r>
        <w:rPr>
          <w:rFonts w:hint="default" w:ascii="仿宋_GB2312" w:hAnsi="仿宋_GB2312" w:eastAsia="仿宋_GB2312" w:cs="仿宋_GB2312"/>
          <w:b w:val="0"/>
          <w:bCs w:val="0"/>
          <w:color w:val="auto"/>
          <w:kern w:val="2"/>
          <w:sz w:val="28"/>
          <w:szCs w:val="28"/>
          <w:highlight w:val="none"/>
          <w:lang w:val="en-US" w:eastAsia="zh-CN" w:bidi="ar-SA"/>
        </w:rPr>
        <w:t>服务农民群众</w:t>
      </w:r>
      <w:r>
        <w:rPr>
          <w:rFonts w:hint="eastAsia" w:ascii="仿宋_GB2312" w:hAnsi="仿宋_GB2312" w:eastAsia="仿宋_GB2312" w:cs="仿宋_GB2312"/>
          <w:b w:val="0"/>
          <w:bCs w:val="0"/>
          <w:color w:val="auto"/>
          <w:kern w:val="2"/>
          <w:sz w:val="28"/>
          <w:szCs w:val="28"/>
          <w:highlight w:val="none"/>
          <w:lang w:val="en-US" w:eastAsia="zh-CN" w:bidi="ar-SA"/>
        </w:rPr>
        <w:t>“</w:t>
      </w:r>
      <w:r>
        <w:rPr>
          <w:rFonts w:hint="default" w:ascii="仿宋_GB2312" w:hAnsi="仿宋_GB2312" w:eastAsia="仿宋_GB2312" w:cs="仿宋_GB2312"/>
          <w:b w:val="0"/>
          <w:bCs w:val="0"/>
          <w:color w:val="auto"/>
          <w:kern w:val="2"/>
          <w:sz w:val="28"/>
          <w:szCs w:val="28"/>
          <w:highlight w:val="none"/>
          <w:lang w:val="en-US" w:eastAsia="zh-CN" w:bidi="ar-SA"/>
        </w:rPr>
        <w:t>最后一公里</w:t>
      </w:r>
      <w:r>
        <w:rPr>
          <w:rFonts w:hint="eastAsia" w:ascii="仿宋_GB2312" w:hAnsi="仿宋_GB2312" w:eastAsia="仿宋_GB2312" w:cs="仿宋_GB2312"/>
          <w:b w:val="0"/>
          <w:bCs w:val="0"/>
          <w:color w:val="auto"/>
          <w:kern w:val="2"/>
          <w:sz w:val="28"/>
          <w:szCs w:val="28"/>
          <w:highlight w:val="none"/>
          <w:lang w:val="en-US" w:eastAsia="zh-CN" w:bidi="ar-SA"/>
        </w:rPr>
        <w:t>”，</w:t>
      </w:r>
      <w:r>
        <w:rPr>
          <w:rFonts w:hint="default" w:ascii="仿宋_GB2312" w:hAnsi="仿宋_GB2312" w:eastAsia="仿宋_GB2312" w:cs="仿宋_GB2312"/>
          <w:b w:val="0"/>
          <w:bCs w:val="0"/>
          <w:color w:val="auto"/>
          <w:kern w:val="2"/>
          <w:sz w:val="28"/>
          <w:szCs w:val="28"/>
          <w:highlight w:val="none"/>
          <w:lang w:val="en-US" w:eastAsia="zh-CN" w:bidi="ar-SA"/>
        </w:rPr>
        <w:t>探索供销合作事业发展新模式</w:t>
      </w:r>
      <w:r>
        <w:rPr>
          <w:rFonts w:hint="eastAsia" w:ascii="仿宋_GB2312" w:hAnsi="仿宋_GB2312" w:eastAsia="仿宋_GB2312" w:cs="仿宋_GB2312"/>
          <w:b w:val="0"/>
          <w:bCs w:val="0"/>
          <w:color w:val="auto"/>
          <w:kern w:val="2"/>
          <w:sz w:val="28"/>
          <w:szCs w:val="28"/>
          <w:highlight w:val="none"/>
          <w:lang w:val="en-US" w:eastAsia="zh-CN" w:bidi="ar-SA"/>
        </w:rPr>
        <w:t>，</w:t>
      </w:r>
      <w:r>
        <w:rPr>
          <w:rFonts w:hint="default" w:ascii="仿宋_GB2312" w:hAnsi="仿宋_GB2312" w:eastAsia="仿宋_GB2312" w:cs="仿宋_GB2312"/>
          <w:b w:val="0"/>
          <w:bCs w:val="0"/>
          <w:color w:val="auto"/>
          <w:kern w:val="2"/>
          <w:sz w:val="28"/>
          <w:szCs w:val="28"/>
          <w:highlight w:val="none"/>
          <w:lang w:val="en-US" w:eastAsia="zh-CN" w:bidi="ar-SA"/>
        </w:rPr>
        <w:t>为</w:t>
      </w:r>
      <w:r>
        <w:rPr>
          <w:rFonts w:hint="eastAsia" w:ascii="仿宋_GB2312" w:hAnsi="仿宋_GB2312" w:eastAsia="仿宋_GB2312" w:cs="仿宋_GB2312"/>
          <w:b w:val="0"/>
          <w:bCs w:val="0"/>
          <w:color w:val="auto"/>
          <w:kern w:val="2"/>
          <w:sz w:val="28"/>
          <w:szCs w:val="28"/>
          <w:highlight w:val="none"/>
          <w:lang w:val="en-US" w:eastAsia="zh-CN" w:bidi="ar-SA"/>
        </w:rPr>
        <w:t>乡村振兴</w:t>
      </w:r>
      <w:r>
        <w:rPr>
          <w:rFonts w:hint="default" w:ascii="仿宋_GB2312" w:hAnsi="仿宋_GB2312" w:eastAsia="仿宋_GB2312" w:cs="仿宋_GB2312"/>
          <w:b w:val="0"/>
          <w:bCs w:val="0"/>
          <w:color w:val="auto"/>
          <w:kern w:val="2"/>
          <w:sz w:val="28"/>
          <w:szCs w:val="28"/>
          <w:highlight w:val="none"/>
          <w:lang w:val="en-US" w:eastAsia="zh-CN" w:bidi="ar-SA"/>
        </w:rPr>
        <w:t>注入新动能</w:t>
      </w:r>
      <w:r>
        <w:rPr>
          <w:rFonts w:hint="eastAsia" w:ascii="仿宋_GB2312" w:hAnsi="仿宋_GB2312" w:eastAsia="仿宋_GB2312" w:cs="仿宋_GB2312"/>
          <w:b w:val="0"/>
          <w:bCs w:val="0"/>
          <w:color w:val="auto"/>
          <w:kern w:val="2"/>
          <w:sz w:val="28"/>
          <w:szCs w:val="28"/>
          <w:highlight w:val="none"/>
          <w:lang w:val="en-US" w:eastAsia="zh-CN" w:bidi="ar-SA"/>
        </w:rPr>
        <w:t>。一是深入调研走访。我社党组班子紧紧围绕“三农”服务的宗旨，深入田间地头调研农作物生长情况，研究病虫害，有针对性</w:t>
      </w:r>
      <w:r>
        <w:rPr>
          <w:rFonts w:hint="eastAsia" w:eastAsia="仿宋_GB2312" w:cs="仿宋_GB2312"/>
          <w:b w:val="0"/>
          <w:bCs w:val="0"/>
          <w:color w:val="auto"/>
          <w:kern w:val="2"/>
          <w:sz w:val="28"/>
          <w:szCs w:val="28"/>
          <w:highlight w:val="none"/>
          <w:lang w:val="en-US" w:eastAsia="zh-CN" w:bidi="ar-SA"/>
        </w:rPr>
        <w:t>地</w:t>
      </w:r>
      <w:r>
        <w:rPr>
          <w:rFonts w:hint="eastAsia" w:ascii="仿宋_GB2312" w:hAnsi="仿宋_GB2312" w:eastAsia="仿宋_GB2312" w:cs="仿宋_GB2312"/>
          <w:b w:val="0"/>
          <w:bCs w:val="0"/>
          <w:color w:val="auto"/>
          <w:kern w:val="2"/>
          <w:sz w:val="28"/>
          <w:szCs w:val="28"/>
          <w:highlight w:val="none"/>
          <w:lang w:val="en-US" w:eastAsia="zh-CN" w:bidi="ar-SA"/>
        </w:rPr>
        <w:t>制定预防措施，邀请专家现场指导，提高农民收入，</w:t>
      </w:r>
      <w:r>
        <w:rPr>
          <w:rFonts w:hint="eastAsia" w:eastAsia="仿宋_GB2312" w:cs="仿宋_GB2312"/>
          <w:b w:val="0"/>
          <w:bCs w:val="0"/>
          <w:color w:val="auto"/>
          <w:kern w:val="2"/>
          <w:sz w:val="28"/>
          <w:szCs w:val="28"/>
          <w:highlight w:val="none"/>
          <w:lang w:val="en-US" w:eastAsia="zh-CN" w:bidi="ar-SA"/>
        </w:rPr>
        <w:t>截至目前</w:t>
      </w:r>
      <w:r>
        <w:rPr>
          <w:rFonts w:hint="eastAsia" w:ascii="仿宋_GB2312" w:hAnsi="仿宋_GB2312" w:eastAsia="仿宋_GB2312" w:cs="仿宋_GB2312"/>
          <w:b w:val="0"/>
          <w:bCs w:val="0"/>
          <w:color w:val="auto"/>
          <w:kern w:val="2"/>
          <w:sz w:val="28"/>
          <w:szCs w:val="28"/>
          <w:highlight w:val="none"/>
          <w:lang w:val="en-US" w:eastAsia="zh-CN" w:bidi="ar-SA"/>
        </w:rPr>
        <w:t>我社已解</w:t>
      </w:r>
      <w:r>
        <w:rPr>
          <w:rFonts w:hint="default" w:ascii="仿宋_GB2312" w:hAnsi="仿宋_GB2312" w:eastAsia="仿宋_GB2312" w:cs="仿宋_GB2312"/>
          <w:b w:val="0"/>
          <w:bCs w:val="0"/>
          <w:color w:val="auto"/>
          <w:kern w:val="2"/>
          <w:sz w:val="28"/>
          <w:szCs w:val="28"/>
          <w:highlight w:val="none"/>
          <w:lang w:val="en-US" w:eastAsia="zh-CN" w:bidi="ar-SA"/>
        </w:rPr>
        <w:t>决菜农600亩辣椒病虫害及1100亩打瓜和玉米</w:t>
      </w:r>
      <w:r>
        <w:rPr>
          <w:rFonts w:hint="eastAsia" w:ascii="仿宋_GB2312" w:hAnsi="仿宋_GB2312" w:eastAsia="仿宋_GB2312" w:cs="仿宋_GB2312"/>
          <w:b w:val="0"/>
          <w:bCs w:val="0"/>
          <w:color w:val="auto"/>
          <w:kern w:val="2"/>
          <w:sz w:val="28"/>
          <w:szCs w:val="28"/>
          <w:highlight w:val="none"/>
          <w:lang w:val="en-US" w:eastAsia="zh-CN" w:bidi="ar-SA"/>
        </w:rPr>
        <w:t>因</w:t>
      </w:r>
      <w:r>
        <w:rPr>
          <w:rFonts w:hint="default" w:ascii="仿宋_GB2312" w:hAnsi="仿宋_GB2312" w:eastAsia="仿宋_GB2312" w:cs="仿宋_GB2312"/>
          <w:b w:val="0"/>
          <w:bCs w:val="0"/>
          <w:color w:val="auto"/>
          <w:kern w:val="2"/>
          <w:sz w:val="28"/>
          <w:szCs w:val="28"/>
          <w:highlight w:val="none"/>
          <w:lang w:val="en-US" w:eastAsia="zh-CN" w:bidi="ar-SA"/>
        </w:rPr>
        <w:t>施肥不当，用药过量等问题。</w:t>
      </w:r>
      <w:r>
        <w:rPr>
          <w:rFonts w:hint="eastAsia" w:ascii="仿宋_GB2312" w:hAnsi="仿宋_GB2312" w:eastAsia="仿宋_GB2312" w:cs="仿宋_GB2312"/>
          <w:b w:val="0"/>
          <w:bCs w:val="0"/>
          <w:color w:val="auto"/>
          <w:kern w:val="2"/>
          <w:sz w:val="28"/>
          <w:szCs w:val="28"/>
          <w:highlight w:val="none"/>
          <w:lang w:val="en-US" w:eastAsia="zh-CN" w:bidi="ar-SA"/>
        </w:rPr>
        <w:t>二是搭建互助桥梁。县供销社充分发挥供销消费组织优势，着力搭建工农牵手互助桥梁，通过“扶贫832平台”“供销E家消费帮扶扶贫平台”等购买消费帮扶对象农副产品，共计2449元扶贫产品。三是推广粮食种业。我社切实担负起维护粮食安全的政治责任，运用好县党委、县人民政府种业扶持资金550万元，提前谋划布局，完成了290余吨小麦种子的保障工作，7500余亩小麦顺利种植。三是转型供销新农资。我社采取“供销引导、示范带动、市场运作、农户参与”的模式与大型化肥生产厂家达成战略合作协议，以农资销售、化肥、土地托管、技术服务为基础，聘请专业技术服务团队与农业农村局强强联合，</w:t>
      </w:r>
      <w:r>
        <w:rPr>
          <w:rFonts w:hint="eastAsia" w:eastAsia="仿宋_GB2312" w:cs="仿宋_GB2312"/>
          <w:b w:val="0"/>
          <w:bCs w:val="0"/>
          <w:color w:val="auto"/>
          <w:kern w:val="2"/>
          <w:sz w:val="28"/>
          <w:szCs w:val="28"/>
          <w:highlight w:val="none"/>
          <w:lang w:val="en-US" w:eastAsia="zh-CN" w:bidi="ar-SA"/>
        </w:rPr>
        <w:t>截至目前</w:t>
      </w:r>
      <w:r>
        <w:rPr>
          <w:rFonts w:hint="eastAsia" w:ascii="仿宋_GB2312" w:hAnsi="仿宋_GB2312" w:eastAsia="仿宋_GB2312" w:cs="仿宋_GB2312"/>
          <w:b w:val="0"/>
          <w:bCs w:val="0"/>
          <w:color w:val="auto"/>
          <w:kern w:val="2"/>
          <w:sz w:val="28"/>
          <w:szCs w:val="28"/>
          <w:highlight w:val="none"/>
          <w:lang w:val="en-US" w:eastAsia="zh-CN" w:bidi="ar-SA"/>
        </w:rPr>
        <w:t>我社共计开展种植技术培训13场；“田间地头”农资使用技巧现场指导9次；</w:t>
      </w:r>
      <w:r>
        <w:rPr>
          <w:rFonts w:hint="default" w:ascii="仿宋_GB2312" w:hAnsi="仿宋_GB2312" w:eastAsia="仿宋_GB2312" w:cs="仿宋_GB2312"/>
          <w:b w:val="0"/>
          <w:bCs w:val="0"/>
          <w:color w:val="auto"/>
          <w:kern w:val="2"/>
          <w:sz w:val="28"/>
          <w:szCs w:val="28"/>
          <w:highlight w:val="none"/>
          <w:lang w:val="en-US" w:eastAsia="zh-CN" w:bidi="ar-SA"/>
        </w:rPr>
        <w:t>以实现“氮磷钾”肥120吨，有机复合肥</w:t>
      </w:r>
      <w:r>
        <w:rPr>
          <w:rFonts w:hint="eastAsia" w:ascii="仿宋_GB2312" w:hAnsi="仿宋_GB2312" w:eastAsia="仿宋_GB2312" w:cs="仿宋_GB2312"/>
          <w:b w:val="0"/>
          <w:bCs w:val="0"/>
          <w:color w:val="auto"/>
          <w:kern w:val="2"/>
          <w:sz w:val="28"/>
          <w:szCs w:val="28"/>
          <w:highlight w:val="none"/>
          <w:lang w:val="en-US" w:eastAsia="zh-CN" w:bidi="ar-SA"/>
        </w:rPr>
        <w:t>2</w:t>
      </w:r>
      <w:r>
        <w:rPr>
          <w:rFonts w:hint="default" w:ascii="仿宋_GB2312" w:hAnsi="仿宋_GB2312" w:eastAsia="仿宋_GB2312" w:cs="仿宋_GB2312"/>
          <w:b w:val="0"/>
          <w:bCs w:val="0"/>
          <w:color w:val="auto"/>
          <w:kern w:val="2"/>
          <w:sz w:val="28"/>
          <w:szCs w:val="28"/>
          <w:highlight w:val="none"/>
          <w:lang w:val="en-US" w:eastAsia="zh-CN" w:bidi="ar-SA"/>
        </w:rPr>
        <w:t>65吨供应</w:t>
      </w:r>
      <w:r>
        <w:rPr>
          <w:rFonts w:hint="eastAsia" w:ascii="仿宋_GB2312" w:hAnsi="仿宋_GB2312" w:eastAsia="仿宋_GB2312" w:cs="仿宋_GB2312"/>
          <w:b w:val="0"/>
          <w:bCs w:val="0"/>
          <w:color w:val="auto"/>
          <w:kern w:val="2"/>
          <w:sz w:val="28"/>
          <w:szCs w:val="28"/>
          <w:highlight w:val="none"/>
          <w:lang w:val="en-US" w:eastAsia="zh-CN" w:bidi="ar-SA"/>
        </w:rPr>
        <w:t>。同时结合和静县实际，将小农与现代化农业有效衔接，积极打造150亩辣椒试验田种植工作，与22团铁门关市汇恒农业服务有限公司签订无人机飞防服务协议、成立和静县兴合远达供销社有限责任公司运营“服务三农”系统工作、与新疆君恒供应链有限公司签订辣椒收购战略合作协议，建成辣椒内地销售产业链体系等有</w:t>
      </w:r>
      <w:r>
        <w:rPr>
          <w:rFonts w:hint="eastAsia" w:eastAsia="仿宋_GB2312" w:cs="仿宋_GB2312"/>
          <w:b w:val="0"/>
          <w:bCs w:val="0"/>
          <w:color w:val="auto"/>
          <w:kern w:val="2"/>
          <w:sz w:val="28"/>
          <w:szCs w:val="28"/>
          <w:highlight w:val="none"/>
          <w:lang w:val="en-US" w:eastAsia="zh-CN" w:bidi="ar-SA"/>
        </w:rPr>
        <w:t>效</w:t>
      </w:r>
      <w:r>
        <w:rPr>
          <w:rFonts w:hint="eastAsia" w:ascii="仿宋_GB2312" w:hAnsi="仿宋_GB2312" w:eastAsia="仿宋_GB2312" w:cs="仿宋_GB2312"/>
          <w:b w:val="0"/>
          <w:bCs w:val="0"/>
          <w:color w:val="auto"/>
          <w:kern w:val="2"/>
          <w:sz w:val="28"/>
          <w:szCs w:val="28"/>
          <w:highlight w:val="none"/>
          <w:lang w:val="en-US" w:eastAsia="zh-CN" w:bidi="ar-SA"/>
        </w:rPr>
        <w:t>措施逐步复兴供销系统产业。四是解决蔬菜滞销难题。为进一步解决巴润哈尔莫敦镇范围内菜农蔬菜滞销的难题，我社恒鑫市场及时掌握县域蔬菜种植品种，均衡市场缺口，根据菜农种植蔬菜种类进行蔬菜采摘</w:t>
      </w:r>
      <w:r>
        <w:rPr>
          <w:rFonts w:hint="eastAsia" w:eastAsia="仿宋_GB2312" w:cs="仿宋_GB2312"/>
          <w:b w:val="0"/>
          <w:bCs w:val="0"/>
          <w:color w:val="auto"/>
          <w:kern w:val="2"/>
          <w:sz w:val="28"/>
          <w:szCs w:val="28"/>
          <w:highlight w:val="none"/>
          <w:lang w:val="en-US" w:eastAsia="zh-CN" w:bidi="ar-SA"/>
        </w:rPr>
        <w:t>，对</w:t>
      </w:r>
      <w:r>
        <w:rPr>
          <w:rFonts w:hint="eastAsia" w:ascii="仿宋_GB2312" w:hAnsi="仿宋_GB2312" w:eastAsia="仿宋_GB2312" w:cs="仿宋_GB2312"/>
          <w:b w:val="0"/>
          <w:bCs w:val="0"/>
          <w:color w:val="auto"/>
          <w:kern w:val="2"/>
          <w:sz w:val="28"/>
          <w:szCs w:val="28"/>
          <w:highlight w:val="none"/>
          <w:lang w:val="en-US" w:eastAsia="zh-CN" w:bidi="ar-SA"/>
        </w:rPr>
        <w:t>滞销蔬菜进行及时收购，党组班子成员积极对接库尔勒九鼎、海宝等大型批发市场，每日为其</w:t>
      </w:r>
      <w:r>
        <w:rPr>
          <w:rFonts w:hint="default" w:ascii="仿宋_GB2312" w:hAnsi="仿宋_GB2312" w:eastAsia="仿宋_GB2312" w:cs="仿宋_GB2312"/>
          <w:b w:val="0"/>
          <w:bCs w:val="0"/>
          <w:color w:val="auto"/>
          <w:kern w:val="2"/>
          <w:sz w:val="28"/>
          <w:szCs w:val="28"/>
          <w:highlight w:val="none"/>
          <w:lang w:val="en-US" w:eastAsia="zh-CN" w:bidi="ar-SA"/>
        </w:rPr>
        <w:t>供应蔬菜35-65余吨，减免周边</w:t>
      </w:r>
      <w:r>
        <w:rPr>
          <w:rFonts w:hint="eastAsia" w:ascii="仿宋_GB2312" w:hAnsi="仿宋_GB2312" w:eastAsia="仿宋_GB2312" w:cs="仿宋_GB2312"/>
          <w:b w:val="0"/>
          <w:bCs w:val="0"/>
          <w:color w:val="auto"/>
          <w:kern w:val="2"/>
          <w:sz w:val="28"/>
          <w:szCs w:val="28"/>
          <w:highlight w:val="none"/>
          <w:lang w:val="en-US" w:eastAsia="zh-CN" w:bidi="ar-SA"/>
        </w:rPr>
        <w:t>菜农</w:t>
      </w:r>
      <w:r>
        <w:rPr>
          <w:rFonts w:hint="default" w:ascii="仿宋_GB2312" w:hAnsi="仿宋_GB2312" w:eastAsia="仿宋_GB2312" w:cs="仿宋_GB2312"/>
          <w:b w:val="0"/>
          <w:bCs w:val="0"/>
          <w:color w:val="auto"/>
          <w:kern w:val="2"/>
          <w:sz w:val="28"/>
          <w:szCs w:val="28"/>
          <w:highlight w:val="none"/>
          <w:lang w:val="en-US" w:eastAsia="zh-CN" w:bidi="ar-SA"/>
        </w:rPr>
        <w:t>磅费2.4</w:t>
      </w:r>
      <w:r>
        <w:rPr>
          <w:rFonts w:hint="eastAsia" w:ascii="仿宋_GB2312" w:hAnsi="仿宋_GB2312" w:eastAsia="仿宋_GB2312" w:cs="仿宋_GB2312"/>
          <w:b w:val="0"/>
          <w:bCs w:val="0"/>
          <w:color w:val="auto"/>
          <w:kern w:val="2"/>
          <w:sz w:val="28"/>
          <w:szCs w:val="28"/>
          <w:highlight w:val="none"/>
          <w:lang w:val="en-US" w:eastAsia="zh-CN" w:bidi="ar-SA"/>
        </w:rPr>
        <w:t>万元，</w:t>
      </w:r>
      <w:r>
        <w:rPr>
          <w:rFonts w:hint="default" w:ascii="仿宋_GB2312" w:hAnsi="仿宋_GB2312" w:eastAsia="仿宋_GB2312" w:cs="仿宋_GB2312"/>
          <w:b w:val="0"/>
          <w:bCs w:val="0"/>
          <w:color w:val="auto"/>
          <w:kern w:val="2"/>
          <w:sz w:val="28"/>
          <w:szCs w:val="28"/>
          <w:highlight w:val="none"/>
          <w:lang w:val="en-US" w:eastAsia="zh-CN" w:bidi="ar-SA"/>
        </w:rPr>
        <w:t>帮助周边县市供销社供应蔬菜70余吨。</w:t>
      </w:r>
      <w:r>
        <w:rPr>
          <w:rFonts w:hint="eastAsia" w:ascii="仿宋_GB2312" w:hAnsi="仿宋_GB2312" w:eastAsia="仿宋_GB2312" w:cs="仿宋_GB2312"/>
          <w:b w:val="0"/>
          <w:bCs w:val="0"/>
          <w:color w:val="auto"/>
          <w:kern w:val="2"/>
          <w:sz w:val="28"/>
          <w:szCs w:val="28"/>
          <w:highlight w:val="none"/>
          <w:lang w:val="en-US" w:eastAsia="zh-CN" w:bidi="ar-SA"/>
        </w:rPr>
        <w:t>五</w:t>
      </w:r>
      <w:r>
        <w:rPr>
          <w:rFonts w:hint="default" w:ascii="仿宋_GB2312" w:hAnsi="仿宋_GB2312" w:eastAsia="仿宋_GB2312" w:cs="仿宋_GB2312"/>
          <w:b w:val="0"/>
          <w:bCs w:val="0"/>
          <w:color w:val="auto"/>
          <w:kern w:val="2"/>
          <w:sz w:val="28"/>
          <w:szCs w:val="28"/>
          <w:highlight w:val="none"/>
          <w:lang w:val="en-US" w:eastAsia="zh-CN" w:bidi="ar-SA"/>
        </w:rPr>
        <w:t>是</w:t>
      </w:r>
      <w:r>
        <w:rPr>
          <w:rFonts w:hint="eastAsia" w:ascii="仿宋_GB2312" w:hAnsi="仿宋_GB2312" w:eastAsia="仿宋_GB2312" w:cs="仿宋_GB2312"/>
          <w:b w:val="0"/>
          <w:bCs w:val="0"/>
          <w:color w:val="auto"/>
          <w:kern w:val="2"/>
          <w:sz w:val="28"/>
          <w:szCs w:val="28"/>
          <w:highlight w:val="none"/>
          <w:lang w:val="en-US" w:eastAsia="zh-CN" w:bidi="ar-SA"/>
        </w:rPr>
        <w:t>办实事，解难题。和静县供销联社在服务“三农”上下了狠功夫，紧紧扭住经济效益这一中心，积极探索，深化改革谋发展，为切实保障和静县各族群众生活需求，让大家吃上放心肉、平价肉，按照市场需求</w:t>
      </w:r>
      <w:r>
        <w:rPr>
          <w:rFonts w:hint="default" w:ascii="仿宋_GB2312" w:hAnsi="仿宋_GB2312" w:eastAsia="仿宋_GB2312" w:cs="仿宋_GB2312"/>
          <w:b w:val="0"/>
          <w:bCs w:val="0"/>
          <w:color w:val="auto"/>
          <w:kern w:val="2"/>
          <w:sz w:val="28"/>
          <w:szCs w:val="28"/>
          <w:highlight w:val="none"/>
          <w:lang w:val="en-US" w:eastAsia="zh-CN" w:bidi="ar-SA"/>
        </w:rPr>
        <w:t>2023年9月28日</w:t>
      </w:r>
      <w:r>
        <w:rPr>
          <w:rFonts w:hint="eastAsia" w:ascii="仿宋_GB2312" w:hAnsi="仿宋_GB2312" w:eastAsia="仿宋_GB2312" w:cs="仿宋_GB2312"/>
          <w:b w:val="0"/>
          <w:bCs w:val="0"/>
          <w:color w:val="auto"/>
          <w:kern w:val="2"/>
          <w:sz w:val="28"/>
          <w:szCs w:val="28"/>
          <w:highlight w:val="none"/>
          <w:lang w:val="en-US" w:eastAsia="zh-CN" w:bidi="ar-SA"/>
        </w:rPr>
        <w:t>在和静县供销联社</w:t>
      </w:r>
      <w:r>
        <w:rPr>
          <w:rFonts w:hint="default" w:ascii="仿宋_GB2312" w:hAnsi="仿宋_GB2312" w:eastAsia="仿宋_GB2312" w:cs="仿宋_GB2312"/>
          <w:b w:val="0"/>
          <w:bCs w:val="0"/>
          <w:color w:val="auto"/>
          <w:kern w:val="2"/>
          <w:sz w:val="28"/>
          <w:szCs w:val="28"/>
          <w:highlight w:val="none"/>
          <w:lang w:val="en-US" w:eastAsia="zh-CN" w:bidi="ar-SA"/>
        </w:rPr>
        <w:t>办公楼一楼门面</w:t>
      </w:r>
      <w:r>
        <w:rPr>
          <w:rFonts w:hint="eastAsia" w:ascii="仿宋_GB2312" w:hAnsi="仿宋_GB2312" w:eastAsia="仿宋_GB2312" w:cs="仿宋_GB2312"/>
          <w:b w:val="0"/>
          <w:bCs w:val="0"/>
          <w:color w:val="auto"/>
          <w:kern w:val="2"/>
          <w:sz w:val="28"/>
          <w:szCs w:val="28"/>
          <w:highlight w:val="none"/>
          <w:lang w:val="en-US" w:eastAsia="zh-CN" w:bidi="ar-SA"/>
        </w:rPr>
        <w:t>成立和静县供销社平价牛羊肉店，</w:t>
      </w:r>
      <w:r>
        <w:rPr>
          <w:rFonts w:hint="default" w:ascii="仿宋_GB2312" w:hAnsi="仿宋_GB2312" w:eastAsia="仿宋_GB2312" w:cs="仿宋_GB2312"/>
          <w:b w:val="0"/>
          <w:bCs w:val="0"/>
          <w:color w:val="auto"/>
          <w:kern w:val="2"/>
          <w:sz w:val="28"/>
          <w:szCs w:val="28"/>
          <w:highlight w:val="none"/>
          <w:lang w:val="en-US" w:eastAsia="zh-CN" w:bidi="ar-SA"/>
        </w:rPr>
        <w:t>在两节期间为全县人民每日投放新鲜平价牛羊肉，</w:t>
      </w:r>
      <w:r>
        <w:rPr>
          <w:rFonts w:hint="eastAsia" w:ascii="仿宋_GB2312" w:hAnsi="仿宋_GB2312" w:eastAsia="仿宋_GB2312" w:cs="仿宋_GB2312"/>
          <w:b w:val="0"/>
          <w:bCs w:val="0"/>
          <w:color w:val="auto"/>
          <w:kern w:val="2"/>
          <w:sz w:val="28"/>
          <w:szCs w:val="28"/>
          <w:highlight w:val="none"/>
          <w:lang w:val="en-US" w:eastAsia="zh-CN" w:bidi="ar-SA"/>
        </w:rPr>
        <w:t>使群众可以吃到放心肉，平价肉，每日订购宰杀新鲜牛羊肉，</w:t>
      </w:r>
      <w:r>
        <w:rPr>
          <w:rFonts w:hint="default" w:ascii="仿宋_GB2312" w:hAnsi="仿宋_GB2312" w:eastAsia="仿宋_GB2312" w:cs="仿宋_GB2312"/>
          <w:b w:val="0"/>
          <w:bCs w:val="0"/>
          <w:color w:val="auto"/>
          <w:kern w:val="2"/>
          <w:sz w:val="28"/>
          <w:szCs w:val="28"/>
          <w:highlight w:val="none"/>
          <w:lang w:val="en-US" w:eastAsia="zh-CN" w:bidi="ar-SA"/>
        </w:rPr>
        <w:t>每公斤比市面上便宜8-10元，整只购买更便宜，</w:t>
      </w:r>
      <w:r>
        <w:rPr>
          <w:rFonts w:hint="eastAsia" w:ascii="仿宋_GB2312" w:hAnsi="仿宋_GB2312" w:eastAsia="仿宋_GB2312" w:cs="仿宋_GB2312"/>
          <w:b w:val="0"/>
          <w:bCs w:val="0"/>
          <w:color w:val="auto"/>
          <w:kern w:val="2"/>
          <w:sz w:val="28"/>
          <w:szCs w:val="28"/>
          <w:highlight w:val="none"/>
          <w:lang w:val="en-US" w:eastAsia="zh-CN" w:bidi="ar-SA"/>
        </w:rPr>
        <w:t>进一步展现了供销为民，做优三农的服务意识。</w:t>
      </w:r>
    </w:p>
    <w:p>
      <w:pPr>
        <w:pStyle w:val="2"/>
        <w:bidi w:val="0"/>
        <w:rPr>
          <w:color w:val="auto"/>
          <w:highlight w:val="none"/>
        </w:rPr>
      </w:pPr>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bookmarkStart w:id="5" w:name="_Toc29546_WPSOffice_Level1"/>
    </w:p>
    <w:p>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2023年本单位整体支出绩效目标全部达成，但仍需继续加强以下几点工作：</w:t>
      </w:r>
    </w:p>
    <w:p>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eastAsia="仿宋_GB2312" w:cs="仿宋_GB2312"/>
          <w:b w:val="0"/>
          <w:bCs w:val="0"/>
          <w:color w:val="auto"/>
          <w:kern w:val="2"/>
          <w:sz w:val="28"/>
          <w:szCs w:val="28"/>
          <w:highlight w:val="none"/>
          <w:lang w:val="en-US" w:eastAsia="zh-CN" w:bidi="ar-SA"/>
        </w:rPr>
        <w:t>1、</w:t>
      </w:r>
      <w:r>
        <w:rPr>
          <w:rFonts w:hint="eastAsia" w:ascii="仿宋_GB2312" w:hAnsi="仿宋_GB2312" w:eastAsia="仿宋_GB2312" w:cs="仿宋_GB2312"/>
          <w:b w:val="0"/>
          <w:bCs w:val="0"/>
          <w:color w:val="auto"/>
          <w:kern w:val="2"/>
          <w:sz w:val="28"/>
          <w:szCs w:val="28"/>
          <w:highlight w:val="none"/>
          <w:lang w:val="en-US" w:eastAsia="zh-CN" w:bidi="ar-SA"/>
        </w:rPr>
        <w:t>财务工作水平有待提高。财务工作按部就班，缺乏创新，在精度和深度上欠缺，还需要进一步完善，尤其是在政府采购、固定资产管理方面还需要进一步严格。</w:t>
      </w:r>
    </w:p>
    <w:p>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eastAsia="仿宋_GB2312" w:cs="仿宋_GB2312"/>
          <w:b w:val="0"/>
          <w:bCs w:val="0"/>
          <w:color w:val="auto"/>
          <w:kern w:val="2"/>
          <w:sz w:val="28"/>
          <w:szCs w:val="28"/>
          <w:highlight w:val="none"/>
          <w:lang w:val="en-US" w:eastAsia="zh-CN" w:bidi="ar-SA"/>
        </w:rPr>
        <w:t>2、</w:t>
      </w:r>
      <w:r>
        <w:rPr>
          <w:rFonts w:hint="eastAsia" w:ascii="仿宋_GB2312" w:hAnsi="仿宋_GB2312" w:eastAsia="仿宋_GB2312" w:cs="仿宋_GB2312"/>
          <w:b w:val="0"/>
          <w:bCs w:val="0"/>
          <w:color w:val="auto"/>
          <w:kern w:val="2"/>
          <w:sz w:val="28"/>
          <w:szCs w:val="28"/>
          <w:highlight w:val="none"/>
          <w:lang w:val="en-US" w:eastAsia="zh-CN" w:bidi="ar-SA"/>
        </w:rPr>
        <w:t>固定资产管理水平有待提高，固定资产台账未及时与账面资产金额对账且末与实物进行清点及及时清理处置报废资产导致资产台账与账面资产金额存在差异</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固定资产管理继续加强中。</w:t>
      </w:r>
    </w:p>
    <w:p>
      <w:pPr>
        <w:pStyle w:val="2"/>
        <w:bidi w:val="0"/>
        <w:rPr>
          <w:rFonts w:hint="eastAsia"/>
          <w:color w:val="auto"/>
          <w:highlight w:val="none"/>
          <w:lang w:val="en-US" w:eastAsia="zh-CN"/>
        </w:rPr>
      </w:pPr>
      <w:r>
        <w:rPr>
          <w:rFonts w:hint="eastAsia"/>
          <w:color w:val="auto"/>
          <w:highlight w:val="none"/>
          <w:lang w:val="en-US" w:eastAsia="zh-CN"/>
        </w:rPr>
        <w:t>六、改进措施和建议</w:t>
      </w:r>
      <w:bookmarkEnd w:id="5"/>
    </w:p>
    <w:p>
      <w:pPr>
        <w:spacing w:line="600" w:lineRule="exact"/>
        <w:ind w:left="0" w:leftChars="0" w:firstLine="560" w:firstLineChars="200"/>
        <w:jc w:val="left"/>
        <w:rPr>
          <w:rFonts w:hint="eastAsia" w:ascii="仿宋_GB2312" w:hAnsi="仿宋_GB2312" w:eastAsia="仿宋_GB2312" w:cs="仿宋_GB2312"/>
          <w:b w:val="0"/>
          <w:bCs w:val="0"/>
          <w:color w:val="auto"/>
          <w:kern w:val="2"/>
          <w:sz w:val="28"/>
          <w:szCs w:val="28"/>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1、加强新行政单位会计制度和新预算法学习培训、规范账务处理，加强新《预算法</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行政单位会计制度</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会计法</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行政单位财务规则》等学习培训</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规范部门预算收支核算</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一是制定和完善基本支出、项目支出等各项支出标准</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严格按项目进度执行预算，增强预算的约束力和严肃性。二是落实预算执行分析</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及时了解预算执行差异</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合理调整、纠正预算执行偏差，切实提高部门预算收支管理水平。尽可能地做到决算与预算相衔接。</w:t>
      </w:r>
    </w:p>
    <w:p>
      <w:pPr>
        <w:spacing w:line="600" w:lineRule="exact"/>
        <w:ind w:left="0" w:leftChars="0" w:firstLine="560" w:firstLineChars="200"/>
        <w:jc w:val="left"/>
        <w:rPr>
          <w:rFonts w:hint="eastAsia" w:ascii="仿宋" w:hAnsi="仿宋" w:eastAsia="仿宋" w:cs="仿宋"/>
          <w:b w:val="0"/>
          <w:color w:val="auto"/>
          <w:spacing w:val="-4"/>
          <w:kern w:val="2"/>
          <w:sz w:val="28"/>
          <w:szCs w:val="32"/>
          <w:highlight w:val="none"/>
          <w:lang w:val="en-US" w:eastAsia="zh-CN" w:bidi="ar-SA"/>
        </w:rPr>
      </w:pPr>
      <w:r>
        <w:rPr>
          <w:rFonts w:hint="eastAsia" w:ascii="仿宋_GB2312" w:hAnsi="仿宋_GB2312" w:eastAsia="仿宋_GB2312" w:cs="仿宋_GB2312"/>
          <w:b w:val="0"/>
          <w:bCs w:val="0"/>
          <w:color w:val="auto"/>
          <w:kern w:val="2"/>
          <w:sz w:val="28"/>
          <w:szCs w:val="28"/>
          <w:highlight w:val="none"/>
          <w:lang w:val="en-US" w:eastAsia="zh-CN" w:bidi="ar-SA"/>
        </w:rPr>
        <w:t>2、完善管理制度</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进一步加强资产管理。严格按照《固定资产管.理办法》的规定，加强固定资产管理</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及时登记、更新台账，加强资产卡片管理</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对各类实物资产进行全面盘点</w:t>
      </w:r>
      <w:r>
        <w:rPr>
          <w:rFonts w:hint="eastAsia" w:eastAsia="仿宋_GB2312" w:cs="仿宋_GB2312"/>
          <w:b w:val="0"/>
          <w:bCs w:val="0"/>
          <w:color w:val="auto"/>
          <w:kern w:val="2"/>
          <w:sz w:val="28"/>
          <w:szCs w:val="28"/>
          <w:highlight w:val="none"/>
          <w:lang w:val="en-US" w:eastAsia="zh-CN" w:bidi="ar-SA"/>
        </w:rPr>
        <w:t>，</w:t>
      </w:r>
      <w:r>
        <w:rPr>
          <w:rFonts w:hint="eastAsia" w:ascii="仿宋_GB2312" w:hAnsi="仿宋_GB2312" w:eastAsia="仿宋_GB2312" w:cs="仿宋_GB2312"/>
          <w:b w:val="0"/>
          <w:bCs w:val="0"/>
          <w:color w:val="auto"/>
          <w:kern w:val="2"/>
          <w:sz w:val="28"/>
          <w:szCs w:val="28"/>
          <w:highlight w:val="none"/>
          <w:lang w:val="en-US" w:eastAsia="zh-CN" w:bidi="ar-SA"/>
        </w:rPr>
        <w:t>确保账账、账实相符。</w:t>
      </w:r>
    </w:p>
    <w:p>
      <w:pPr>
        <w:pStyle w:val="2"/>
        <w:bidi w:val="0"/>
        <w:rPr>
          <w:rFonts w:hint="default"/>
          <w:color w:val="auto"/>
          <w:highlight w:val="none"/>
          <w:lang w:val="en-US" w:eastAsia="zh-CN"/>
        </w:rPr>
      </w:pPr>
      <w:r>
        <w:rPr>
          <w:rFonts w:hint="eastAsia"/>
          <w:color w:val="auto"/>
          <w:highlight w:val="none"/>
          <w:lang w:val="en-US" w:eastAsia="zh-CN"/>
        </w:rPr>
        <w:t>七、附件上传</w:t>
      </w:r>
      <w:bookmarkStart w:id="6" w:name="_GoBack"/>
      <w:bookmarkEnd w:id="6"/>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269A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2F1574"/>
    <w:rsid w:val="098A3C0A"/>
    <w:rsid w:val="09A24E4E"/>
    <w:rsid w:val="09EC7123"/>
    <w:rsid w:val="0A9A7091"/>
    <w:rsid w:val="0C2C2811"/>
    <w:rsid w:val="0C6738B8"/>
    <w:rsid w:val="0E7D784C"/>
    <w:rsid w:val="10300946"/>
    <w:rsid w:val="10FE60D7"/>
    <w:rsid w:val="134F7771"/>
    <w:rsid w:val="13E513B9"/>
    <w:rsid w:val="158C5316"/>
    <w:rsid w:val="15B904C0"/>
    <w:rsid w:val="165C118C"/>
    <w:rsid w:val="1723614E"/>
    <w:rsid w:val="172D035F"/>
    <w:rsid w:val="175D58E3"/>
    <w:rsid w:val="18061B60"/>
    <w:rsid w:val="190C3DF8"/>
    <w:rsid w:val="19AA4D08"/>
    <w:rsid w:val="19F83E30"/>
    <w:rsid w:val="1A7A7616"/>
    <w:rsid w:val="1B403139"/>
    <w:rsid w:val="1B942673"/>
    <w:rsid w:val="1C6D319F"/>
    <w:rsid w:val="1D384A93"/>
    <w:rsid w:val="1D4D74D6"/>
    <w:rsid w:val="1DE32CFD"/>
    <w:rsid w:val="1F1A602A"/>
    <w:rsid w:val="1F2854B6"/>
    <w:rsid w:val="205547C5"/>
    <w:rsid w:val="20717F2A"/>
    <w:rsid w:val="217D20CE"/>
    <w:rsid w:val="21C67E02"/>
    <w:rsid w:val="21C768CD"/>
    <w:rsid w:val="22E14253"/>
    <w:rsid w:val="2326310D"/>
    <w:rsid w:val="23931BB2"/>
    <w:rsid w:val="23F209A3"/>
    <w:rsid w:val="2403516E"/>
    <w:rsid w:val="25140E84"/>
    <w:rsid w:val="256A2A9E"/>
    <w:rsid w:val="26150AB8"/>
    <w:rsid w:val="27F7226E"/>
    <w:rsid w:val="2805537E"/>
    <w:rsid w:val="289437EE"/>
    <w:rsid w:val="29054F5B"/>
    <w:rsid w:val="297873DB"/>
    <w:rsid w:val="29F35E61"/>
    <w:rsid w:val="2A285817"/>
    <w:rsid w:val="2B6F150A"/>
    <w:rsid w:val="2BB557CB"/>
    <w:rsid w:val="2BC51751"/>
    <w:rsid w:val="2D166684"/>
    <w:rsid w:val="2EBF757D"/>
    <w:rsid w:val="2F004668"/>
    <w:rsid w:val="313A1C72"/>
    <w:rsid w:val="3141143E"/>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B0D21A6"/>
    <w:rsid w:val="3F301058"/>
    <w:rsid w:val="40915E4A"/>
    <w:rsid w:val="417A34F9"/>
    <w:rsid w:val="418810F4"/>
    <w:rsid w:val="41A37673"/>
    <w:rsid w:val="42503F5E"/>
    <w:rsid w:val="42765C9D"/>
    <w:rsid w:val="42C30950"/>
    <w:rsid w:val="4303521D"/>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4F9547EC"/>
    <w:rsid w:val="501B7C76"/>
    <w:rsid w:val="504D5CCF"/>
    <w:rsid w:val="50ED0658"/>
    <w:rsid w:val="511A2CA6"/>
    <w:rsid w:val="525C0C86"/>
    <w:rsid w:val="533A7469"/>
    <w:rsid w:val="53526129"/>
    <w:rsid w:val="535B4EB0"/>
    <w:rsid w:val="538B4CD8"/>
    <w:rsid w:val="53A21BCD"/>
    <w:rsid w:val="54394F3D"/>
    <w:rsid w:val="56406545"/>
    <w:rsid w:val="565F61A9"/>
    <w:rsid w:val="56AD4B11"/>
    <w:rsid w:val="57232FC4"/>
    <w:rsid w:val="572D2326"/>
    <w:rsid w:val="57365691"/>
    <w:rsid w:val="57F66835"/>
    <w:rsid w:val="58B60D91"/>
    <w:rsid w:val="59EE1E48"/>
    <w:rsid w:val="5A1F5AEE"/>
    <w:rsid w:val="5A490F5C"/>
    <w:rsid w:val="5B805E16"/>
    <w:rsid w:val="5BD21464"/>
    <w:rsid w:val="5BDE2B83"/>
    <w:rsid w:val="5BF3746A"/>
    <w:rsid w:val="5C777282"/>
    <w:rsid w:val="5EE74938"/>
    <w:rsid w:val="5FEA2BE7"/>
    <w:rsid w:val="60727646"/>
    <w:rsid w:val="609D6B8E"/>
    <w:rsid w:val="61635F72"/>
    <w:rsid w:val="618606C5"/>
    <w:rsid w:val="6224402D"/>
    <w:rsid w:val="62363A53"/>
    <w:rsid w:val="637F37B5"/>
    <w:rsid w:val="6384067A"/>
    <w:rsid w:val="638D125E"/>
    <w:rsid w:val="6396333E"/>
    <w:rsid w:val="63E114D3"/>
    <w:rsid w:val="63EB1C56"/>
    <w:rsid w:val="665723A3"/>
    <w:rsid w:val="66DF5748"/>
    <w:rsid w:val="66ED4AB6"/>
    <w:rsid w:val="67B23D2E"/>
    <w:rsid w:val="6A5A71D3"/>
    <w:rsid w:val="6AD46D46"/>
    <w:rsid w:val="6B07083C"/>
    <w:rsid w:val="6B623CC4"/>
    <w:rsid w:val="6B6C65E0"/>
    <w:rsid w:val="6C2B67AC"/>
    <w:rsid w:val="6DE07909"/>
    <w:rsid w:val="6E58438A"/>
    <w:rsid w:val="6E7066F8"/>
    <w:rsid w:val="6E9D5508"/>
    <w:rsid w:val="6F871359"/>
    <w:rsid w:val="711B7F18"/>
    <w:rsid w:val="71494570"/>
    <w:rsid w:val="718304F0"/>
    <w:rsid w:val="71EB22B3"/>
    <w:rsid w:val="72010FA6"/>
    <w:rsid w:val="733F48EB"/>
    <w:rsid w:val="74212849"/>
    <w:rsid w:val="744C1D4E"/>
    <w:rsid w:val="748A4F72"/>
    <w:rsid w:val="74961819"/>
    <w:rsid w:val="74A81454"/>
    <w:rsid w:val="750202C6"/>
    <w:rsid w:val="75664078"/>
    <w:rsid w:val="761E4132"/>
    <w:rsid w:val="76B8145E"/>
    <w:rsid w:val="76BC203B"/>
    <w:rsid w:val="770F16E0"/>
    <w:rsid w:val="78061A79"/>
    <w:rsid w:val="79181486"/>
    <w:rsid w:val="79694B1A"/>
    <w:rsid w:val="7AFE508C"/>
    <w:rsid w:val="7B2561EC"/>
    <w:rsid w:val="7B364114"/>
    <w:rsid w:val="7B595F47"/>
    <w:rsid w:val="7BB06386"/>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2">
    <w:name w:val="heading 1"/>
    <w:basedOn w:val="1"/>
    <w:next w:val="1"/>
    <w:qFormat/>
    <w:uiPriority w:val="0"/>
    <w:pPr>
      <w:keepNext/>
      <w:keepLines/>
      <w:jc w:val="left"/>
      <w:outlineLvl w:val="0"/>
    </w:pPr>
    <w:rPr>
      <w:rFonts w:ascii="宋体" w:hAnsi="宋体" w:eastAsia="黑体"/>
      <w:bCs/>
      <w:kern w:val="44"/>
      <w:sz w:val="32"/>
      <w:szCs w:val="44"/>
    </w:rPr>
  </w:style>
  <w:style w:type="paragraph" w:styleId="3">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4">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4"/>
    <w:unhideWhenUsed/>
    <w:qFormat/>
    <w:uiPriority w:val="99"/>
    <w:pPr>
      <w:tabs>
        <w:tab w:val="center" w:pos="4153"/>
        <w:tab w:val="right" w:pos="8306"/>
      </w:tabs>
      <w:snapToGrid w:val="0"/>
      <w:jc w:val="left"/>
    </w:pPr>
    <w:rPr>
      <w:sz w:val="18"/>
      <w:szCs w:val="18"/>
    </w:rPr>
  </w:style>
  <w:style w:type="paragraph" w:styleId="11">
    <w:name w:val="header"/>
    <w:basedOn w:val="1"/>
    <w:link w:val="25"/>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Emphasis"/>
    <w:basedOn w:val="19"/>
    <w:qFormat/>
    <w:uiPriority w:val="0"/>
    <w:rPr>
      <w:i/>
    </w:rPr>
  </w:style>
  <w:style w:type="character" w:styleId="22">
    <w:name w:val="Hyperlink"/>
    <w:basedOn w:val="19"/>
    <w:qFormat/>
    <w:uiPriority w:val="0"/>
    <w:rPr>
      <w:color w:val="5B677D"/>
      <w:u w:val="none"/>
    </w:rPr>
  </w:style>
  <w:style w:type="paragraph" w:customStyle="1" w:styleId="23">
    <w:name w:val="List Paragraph"/>
    <w:basedOn w:val="1"/>
    <w:unhideWhenUsed/>
    <w:qFormat/>
    <w:uiPriority w:val="99"/>
    <w:pPr>
      <w:ind w:firstLine="420" w:firstLineChars="200"/>
    </w:pPr>
  </w:style>
  <w:style w:type="character" w:customStyle="1" w:styleId="24">
    <w:name w:val="页脚 字符"/>
    <w:basedOn w:val="19"/>
    <w:link w:val="10"/>
    <w:qFormat/>
    <w:uiPriority w:val="99"/>
    <w:rPr>
      <w:sz w:val="18"/>
      <w:szCs w:val="18"/>
    </w:rPr>
  </w:style>
  <w:style w:type="character" w:customStyle="1" w:styleId="25">
    <w:name w:val="页眉 字符"/>
    <w:basedOn w:val="19"/>
    <w:link w:val="11"/>
    <w:qFormat/>
    <w:uiPriority w:val="99"/>
    <w:rPr>
      <w:sz w:val="18"/>
      <w:szCs w:val="18"/>
    </w:rPr>
  </w:style>
  <w:style w:type="paragraph" w:customStyle="1" w:styleId="26">
    <w:name w:val="WPSOffice手动目录 1"/>
    <w:qFormat/>
    <w:uiPriority w:val="0"/>
    <w:pPr>
      <w:ind w:leftChars="0"/>
    </w:pPr>
    <w:rPr>
      <w:rFonts w:asciiTheme="minorHAnsi" w:hAnsiTheme="minorHAnsi" w:eastAsiaTheme="minorEastAsia" w:cstheme="minorBidi"/>
      <w:sz w:val="20"/>
      <w:szCs w:val="20"/>
    </w:rPr>
  </w:style>
  <w:style w:type="paragraph" w:customStyle="1" w:styleId="27">
    <w:name w:val="闻政-正文段落文字"/>
    <w:basedOn w:val="1"/>
    <w:qFormat/>
    <w:uiPriority w:val="3"/>
    <w:pPr>
      <w:spacing w:line="500" w:lineRule="exact"/>
      <w:ind w:firstLine="200"/>
    </w:pPr>
    <w:rPr>
      <w:rFonts w:ascii="Times New Roman" w:hAnsi="Times New Roman" w:cs="Times New Roman"/>
      <w:kern w:val="0"/>
      <w:szCs w:val="28"/>
    </w:rPr>
  </w:style>
  <w:style w:type="paragraph" w:customStyle="1" w:styleId="28">
    <w:name w:val="BodyText1I2"/>
    <w:basedOn w:val="29"/>
    <w:qFormat/>
    <w:uiPriority w:val="0"/>
    <w:pPr>
      <w:spacing w:after="120" w:line="240" w:lineRule="auto"/>
      <w:ind w:left="420" w:leftChars="200" w:firstLine="420" w:firstLineChars="200"/>
      <w:jc w:val="both"/>
      <w:textAlignment w:val="baseline"/>
    </w:pPr>
    <w:rPr>
      <w:rFonts w:eastAsia="方正仿宋_GBK"/>
    </w:rPr>
  </w:style>
  <w:style w:type="paragraph" w:customStyle="1" w:styleId="29">
    <w:name w:val="BodyTextIndent"/>
    <w:basedOn w:val="1"/>
    <w:qFormat/>
    <w:uiPriority w:val="0"/>
    <w:pPr>
      <w:spacing w:after="120" w:line="240" w:lineRule="auto"/>
      <w:ind w:left="420" w:leftChars="200"/>
      <w:jc w:val="both"/>
      <w:textAlignment w:val="baseline"/>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12</Pages>
  <Words>10225</Words>
  <Characters>10776</Characters>
  <Lines>7</Lines>
  <Paragraphs>2</Paragraphs>
  <TotalTime>49</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2024-08-10T08:37:50Z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F67F7C256C804904A12905AF40ABFEF9_13</vt:lpwstr>
  </property>
</Properties>
</file>