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2020年卫生领域中央基建投资项目项目支出绩效评价报告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项目名称：2020年卫生领域中央基建投资项目</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和静县人民医院</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王香</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26日</w:t>
      </w:r>
    </w:p>
    <w:p>
      <w:pPr>
        <w:spacing w:line="360" w:lineRule="auto"/>
        <w:ind w:firstLine="600"/>
        <w:jc w:val="center"/>
        <w:rPr>
          <w:rFonts w:hint="eastAsia" w:ascii="黑体" w:eastAsia="黑体"/>
          <w:color w:val="auto"/>
          <w:sz w:val="30"/>
          <w:szCs w:val="30"/>
          <w:highlight w:val="none"/>
        </w:rPr>
      </w:pPr>
      <w:r>
        <w:rPr>
          <w:rFonts w:hint="eastAsia" w:ascii="黑体" w:eastAsia="黑体"/>
          <w:color w:val="auto"/>
          <w:sz w:val="30"/>
          <w:szCs w:val="30"/>
          <w:highlight w:val="none"/>
        </w:rPr>
        <w:t>2020年卫生领域中央基建投资项目支出绩效评价报告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color w:val="auto"/>
          <w:highlight w:val="none"/>
        </w:rPr>
      </w:pPr>
      <w:r>
        <w:rPr>
          <w:rFonts w:hint="eastAsia"/>
          <w:color w:val="auto"/>
          <w:highlight w:val="none"/>
        </w:rPr>
        <w:t>1.项目背景</w:t>
      </w:r>
    </w:p>
    <w:p>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按照《全民健康保障工程建设规划》《公共卫生防控救治能力建设方案》《区域医疗中心建设试点工作方案》要求，支持新疆医疗卫生项目建设，全面改善医疗卫生薄弱环节基础设施条件，补齐疫情防控工作暴露的设施设备短板弱项，调整优化医疗资源布局，提高平战结合能力，强化中西医结合，建设区域医疗中心，构筑起保护人民群众健康和生命安全的有力保障。</w:t>
      </w:r>
    </w:p>
    <w:p>
      <w:pPr>
        <w:pStyle w:val="4"/>
        <w:ind w:firstLine="562"/>
        <w:rPr>
          <w:color w:val="auto"/>
          <w:highlight w:val="none"/>
        </w:rPr>
      </w:pPr>
      <w:r>
        <w:rPr>
          <w:rFonts w:hint="eastAsia"/>
          <w:color w:val="auto"/>
          <w:highlight w:val="none"/>
        </w:rPr>
        <w:t>2.主要内容</w:t>
      </w:r>
    </w:p>
    <w:p>
      <w:pPr>
        <w:ind w:firstLine="560"/>
        <w:jc w:val="left"/>
        <w:rPr>
          <w:rFonts w:hint="eastAsia"/>
          <w:color w:val="auto"/>
          <w:highlight w:val="none"/>
          <w:lang w:val="en-US" w:eastAsia="zh-CN"/>
        </w:rPr>
      </w:pPr>
      <w:r>
        <w:rPr>
          <w:rFonts w:hint="eastAsia"/>
          <w:color w:val="auto"/>
          <w:highlight w:val="none"/>
          <w:lang w:val="en-US" w:eastAsia="zh-CN"/>
        </w:rPr>
        <w:t>项目名称：2020年卫生领域中央基建投资项目</w:t>
      </w:r>
    </w:p>
    <w:p>
      <w:pPr>
        <w:ind w:firstLine="560"/>
        <w:jc w:val="left"/>
        <w:rPr>
          <w:rFonts w:hint="eastAsia"/>
          <w:color w:val="auto"/>
          <w:highlight w:val="none"/>
          <w:lang w:val="en-US" w:eastAsia="zh-CN"/>
        </w:rPr>
      </w:pPr>
      <w:r>
        <w:rPr>
          <w:rFonts w:hint="eastAsia"/>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全面改善医疗卫生薄弱环节基础设施条件</w:t>
      </w:r>
      <w:r>
        <w:rPr>
          <w:rFonts w:hint="eastAsia" w:cs="Times New Roman"/>
          <w:b w:val="0"/>
          <w:bCs w:val="0"/>
          <w:color w:val="auto"/>
          <w:kern w:val="2"/>
          <w:sz w:val="28"/>
          <w:szCs w:val="24"/>
          <w:highlight w:val="none"/>
          <w:lang w:val="en-US" w:eastAsia="zh-CN" w:bidi="ar-SA"/>
        </w:rPr>
        <w:t>。</w:t>
      </w:r>
    </w:p>
    <w:p>
      <w:pPr>
        <w:pStyle w:val="4"/>
        <w:ind w:firstLine="562"/>
        <w:jc w:val="left"/>
        <w:rPr>
          <w:color w:val="auto"/>
          <w:highlight w:val="none"/>
        </w:rPr>
      </w:pPr>
      <w:r>
        <w:rPr>
          <w:rFonts w:hint="eastAsia"/>
          <w:color w:val="auto"/>
          <w:highlight w:val="none"/>
        </w:rPr>
        <w:t>3.实施情况</w:t>
      </w:r>
    </w:p>
    <w:p>
      <w:pPr>
        <w:ind w:firstLine="560"/>
        <w:jc w:val="left"/>
        <w:rPr>
          <w:rFonts w:hint="eastAsia"/>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和静县人民医院。</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0</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0</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pStyle w:val="4"/>
        <w:ind w:firstLine="562"/>
        <w:rPr>
          <w:color w:val="auto"/>
          <w:highlight w:val="none"/>
        </w:rPr>
      </w:pPr>
      <w:r>
        <w:rPr>
          <w:rFonts w:ascii="仿宋_GB2312" w:hAnsi="仿宋_GB2312" w:eastAsia="仿宋_GB2312" w:cs="Times New Roman"/>
          <w:b w:val="0"/>
          <w:bCs w:val="0"/>
          <w:color w:val="auto"/>
          <w:kern w:val="2"/>
          <w:sz w:val="28"/>
          <w:szCs w:val="24"/>
          <w:highlight w:val="none"/>
          <w:lang w:val="en-US" w:eastAsia="zh-CN" w:bidi="ar-SA"/>
        </w:rPr>
        <w:t>实施</w:t>
      </w:r>
      <w:r>
        <w:rPr>
          <w:rFonts w:hint="eastAsia" w:ascii="仿宋_GB2312" w:hAnsi="仿宋_GB2312" w:eastAsia="仿宋_GB2312" w:cs="Times New Roman"/>
          <w:b w:val="0"/>
          <w:bCs w:val="0"/>
          <w:color w:val="auto"/>
          <w:kern w:val="2"/>
          <w:sz w:val="28"/>
          <w:szCs w:val="24"/>
          <w:highlight w:val="none"/>
          <w:lang w:val="en-US" w:eastAsia="zh-CN" w:bidi="ar-SA"/>
        </w:rPr>
        <w:t>情况</w:t>
      </w:r>
      <w:r>
        <w:rPr>
          <w:rFonts w:ascii="仿宋_GB2312" w:hAnsi="仿宋_GB2312" w:eastAsia="仿宋_GB2312"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通过实施2020年卫生领域中央基建投资项目，全面改善</w:t>
      </w:r>
      <w:r>
        <w:rPr>
          <w:rFonts w:hint="eastAsia" w:ascii="仿宋_GB2312" w:hAnsi="仿宋_GB2312" w:eastAsia="仿宋_GB2312" w:cs="Times New Roman"/>
          <w:b w:val="0"/>
          <w:bCs w:val="0"/>
          <w:color w:val="auto"/>
          <w:kern w:val="2"/>
          <w:sz w:val="28"/>
          <w:szCs w:val="24"/>
          <w:highlight w:val="none"/>
          <w:lang w:val="en-US" w:eastAsia="zh-CN" w:bidi="ar-SA"/>
        </w:rPr>
        <w:t>医疗卫生薄弱环节基础设施条件，补齐疫情防控工作暴露的设施设备短板弱项，调整优化医疗资源布局，提高平战结合能力，强化中西医结合，建设区域医疗中心，构筑起保护人民群众健康和生命安全的有力保障。</w:t>
      </w:r>
      <w:r>
        <w:rPr>
          <w:rFonts w:hint="eastAsia"/>
          <w:color w:val="auto"/>
          <w:highlight w:val="none"/>
        </w:rPr>
        <w:t xml:space="preserve">                 </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246</w:t>
      </w:r>
      <w:r>
        <w:rPr>
          <w:color w:val="auto"/>
          <w:highlight w:val="none"/>
        </w:rPr>
        <w:t>万元，</w:t>
      </w:r>
      <w:r>
        <w:rPr>
          <w:rFonts w:hint="eastAsia"/>
          <w:color w:val="auto"/>
          <w:highlight w:val="none"/>
        </w:rPr>
        <w:t>资金来源为中央专项资，</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246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246</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截至2023年12月31日，本项目实际支出246万元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val="en-US" w:eastAsia="zh-CN"/>
        </w:rPr>
        <w:t>0万元</w:t>
      </w:r>
      <w:r>
        <w:rPr>
          <w:rFonts w:hint="eastAsia"/>
          <w:color w:val="auto"/>
          <w:highlight w:val="none"/>
        </w:rPr>
        <w:t>。</w:t>
      </w:r>
      <w:r>
        <w:rPr>
          <w:rFonts w:hint="eastAsia"/>
          <w:color w:val="auto"/>
          <w:highlight w:val="none"/>
        </w:rPr>
        <w:t>本项目资金主要用于支付基础建设、设备建设费用</w:t>
      </w:r>
      <w:r>
        <w:rPr>
          <w:rFonts w:hint="eastAsia"/>
          <w:color w:val="auto"/>
          <w:highlight w:val="none"/>
          <w:lang w:val="en-US" w:eastAsia="zh-CN"/>
        </w:rPr>
        <w:t>246</w:t>
      </w:r>
      <w:r>
        <w:rPr>
          <w:rFonts w:hint="eastAsia"/>
          <w:color w:val="auto"/>
          <w:highlight w:val="none"/>
        </w:rPr>
        <w:t>万元。</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pStyle w:val="4"/>
        <w:keepNext/>
        <w:keepLines/>
        <w:pageBreakBefore w:val="0"/>
        <w:widowControl w:val="0"/>
        <w:kinsoku/>
        <w:wordWrap/>
        <w:overflowPunct/>
        <w:topLinePunct w:val="0"/>
        <w:autoSpaceDE/>
        <w:autoSpaceDN/>
        <w:bidi w:val="0"/>
        <w:adjustRightInd w:val="0"/>
        <w:snapToGrid w:val="0"/>
        <w:ind w:firstLine="562"/>
        <w:jc w:val="left"/>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目标1：按照《全民健康保障工程建设规划》《公共卫生防控救治能力建设方案》《区域医疗中心建设试点工作方案》要求，支持新疆医疗卫生项目建设，全面改善医疗卫生薄弱环节基础设施条件，补齐疫情防控工作暴露的设施设备短板弱项，调整优化医疗资源布局，提高平战结合能力，强化中西医结合，建设区域医疗中心，构筑起保护人民群众健康和生命安全的有力保障。                                                        </w:t>
      </w:r>
      <w:r>
        <w:rPr>
          <w:rFonts w:hint="eastAsia" w:cs="Times New Roman"/>
          <w:b w:val="0"/>
          <w:bCs w:val="0"/>
          <w:color w:val="auto"/>
          <w:kern w:val="2"/>
          <w:sz w:val="28"/>
          <w:szCs w:val="24"/>
          <w:highlight w:val="none"/>
          <w:lang w:val="en-US" w:eastAsia="zh-CN" w:bidi="ar-SA"/>
        </w:rPr>
        <w:t xml:space="preserve">  </w:t>
      </w:r>
      <w:r>
        <w:rPr>
          <w:rFonts w:hint="eastAsia" w:ascii="仿宋_GB2312" w:hAnsi="仿宋_GB2312" w:eastAsia="仿宋_GB2312" w:cs="Times New Roman"/>
          <w:b w:val="0"/>
          <w:bCs w:val="0"/>
          <w:color w:val="auto"/>
          <w:kern w:val="2"/>
          <w:sz w:val="28"/>
          <w:szCs w:val="24"/>
          <w:highlight w:val="none"/>
          <w:lang w:val="en-US" w:eastAsia="zh-CN" w:bidi="ar-SA"/>
        </w:rPr>
        <w:t xml:space="preserve">  </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“医院业务用房建设面积（平方数）”指标，预期指标值为≥2400平方米。</w:t>
      </w:r>
    </w:p>
    <w:p>
      <w:pPr>
        <w:ind w:firstLine="560"/>
        <w:rPr>
          <w:rFonts w:hint="eastAsia"/>
          <w:color w:val="auto"/>
          <w:highlight w:val="none"/>
          <w:lang w:val="en-US" w:eastAsia="zh-CN"/>
        </w:rPr>
      </w:pPr>
      <w:r>
        <w:rPr>
          <w:rFonts w:hint="eastAsia"/>
          <w:color w:val="auto"/>
          <w:highlight w:val="none"/>
          <w:lang w:val="en-US" w:eastAsia="zh-CN"/>
        </w:rPr>
        <w:t>“医疗仪器设备购置数（台/套）”指标，预期指标值为≥28台。</w:t>
      </w:r>
    </w:p>
    <w:p>
      <w:pPr>
        <w:ind w:firstLine="560"/>
        <w:rPr>
          <w:rFonts w:hint="default"/>
          <w:color w:val="auto"/>
          <w:highlight w:val="none"/>
          <w:lang w:val="en-US" w:eastAsia="zh-CN"/>
        </w:rPr>
      </w:pPr>
      <w:r>
        <w:rPr>
          <w:rFonts w:hint="eastAsia"/>
          <w:color w:val="auto"/>
          <w:highlight w:val="none"/>
          <w:lang w:val="en-US" w:eastAsia="zh-CN"/>
        </w:rPr>
        <w:t>“工程项目验收通过率”指标，预期指标值为100%</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“新建设达到当地抗震设防要求”指标，预期指标值为100%。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“资金拨付到位率”指标，预期指标值为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“设备款”指标，预期指标值为≦</w:t>
      </w:r>
      <w:r>
        <w:rPr>
          <w:rFonts w:hint="eastAsia"/>
          <w:color w:val="auto"/>
          <w:highlight w:val="none"/>
          <w:lang w:val="en-US" w:eastAsia="zh-CN"/>
        </w:rPr>
        <w:t>246</w:t>
      </w:r>
      <w:r>
        <w:rPr>
          <w:rFonts w:hint="eastAsia"/>
          <w:color w:val="auto"/>
          <w:highlight w:val="none"/>
        </w:rPr>
        <w:t>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“应对重大疫情和突发事件能力”指标，预期指标值为显著提升；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“公立医院职工满意度”指标，预期指标值为≥90%；</w:t>
      </w:r>
    </w:p>
    <w:p>
      <w:pPr>
        <w:ind w:firstLine="560"/>
        <w:rPr>
          <w:color w:val="auto"/>
          <w:highlight w:val="none"/>
        </w:rPr>
      </w:pPr>
      <w:r>
        <w:rPr>
          <w:rFonts w:hint="eastAsia"/>
          <w:color w:val="auto"/>
          <w:highlight w:val="none"/>
        </w:rPr>
        <w:t>“公立医院患者满意度”指标，预期指标值为≥</w:t>
      </w:r>
      <w:r>
        <w:rPr>
          <w:rFonts w:hint="eastAsia"/>
          <w:color w:val="auto"/>
          <w:highlight w:val="none"/>
          <w:lang w:val="en-US" w:eastAsia="zh-CN"/>
        </w:rPr>
        <w:t>90</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169_WPSOffice_Level2"/>
      <w:bookmarkStart w:id="1" w:name="_Toc26632"/>
      <w:bookmarkStart w:id="2" w:name="_Toc12868"/>
      <w:bookmarkStart w:id="3" w:name="_Toc21664"/>
      <w:bookmarkStart w:id="4" w:name="_Toc22922"/>
      <w:bookmarkStart w:id="5" w:name="_Toc5462343"/>
      <w:bookmarkStart w:id="6" w:name="_Toc480473081"/>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2023年医疗服务与保障能力提升补助资金（中医药事业传承与发展部分）</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此次我单位根据《财政支出绩效评价管理暂行办法》（财预〔2020〕10号）文件要求实施评价工作，本次评价对象为2023年医疗服务与保障能力提升补助资金（中医药事业传承与发展部分），评</w:t>
      </w:r>
      <w:r>
        <w:rPr>
          <w:rFonts w:hint="eastAsia"/>
          <w:color w:val="auto"/>
          <w:highlight w:val="none"/>
        </w:rPr>
        <w:t>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rFonts w:hint="eastAsia"/>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w:t>
      </w:r>
      <w:r>
        <w:rPr>
          <w:rFonts w:hint="eastAsia"/>
          <w:color w:val="auto"/>
          <w:highlight w:val="none"/>
        </w:rPr>
        <w:t>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rPr>
      </w:pPr>
      <w:r>
        <w:rPr>
          <w:rFonts w:hint="eastAsia"/>
          <w:color w:val="auto"/>
          <w:highlight w:val="none"/>
          <w:lang w:val="en-US" w:eastAsia="zh-CN"/>
        </w:rPr>
        <w:t>王新</w:t>
      </w:r>
      <w:r>
        <w:rPr>
          <w:rFonts w:hint="eastAsia"/>
          <w:color w:val="auto"/>
          <w:highlight w:val="none"/>
        </w:rPr>
        <w:t>（评价小组组长）：主要负责</w:t>
      </w:r>
      <w:r>
        <w:rPr>
          <w:rFonts w:hint="default"/>
          <w:color w:val="auto"/>
          <w:highlight w:val="none"/>
        </w:rPr>
        <w:t>项目整体实施情况。</w:t>
      </w:r>
    </w:p>
    <w:p>
      <w:pPr>
        <w:ind w:firstLine="560"/>
        <w:rPr>
          <w:rFonts w:hint="eastAsia"/>
          <w:color w:val="auto"/>
          <w:highlight w:val="none"/>
          <w:lang w:eastAsia="zh-CN"/>
        </w:rPr>
      </w:pPr>
      <w:r>
        <w:rPr>
          <w:rFonts w:hint="eastAsia"/>
          <w:color w:val="auto"/>
          <w:highlight w:val="none"/>
          <w:lang w:val="en-US" w:eastAsia="zh-CN"/>
        </w:rPr>
        <w:t>兰雪、王香、王桂林、普泽云、宋敏</w:t>
      </w:r>
      <w:r>
        <w:rPr>
          <w:rFonts w:hint="eastAsia"/>
          <w:color w:val="auto"/>
          <w:highlight w:val="none"/>
        </w:rPr>
        <w:t>评价小组组员）：主要负责</w:t>
      </w:r>
      <w:r>
        <w:rPr>
          <w:rFonts w:hint="default"/>
          <w:color w:val="auto"/>
          <w:highlight w:val="none"/>
        </w:rPr>
        <w:t>项目有数量</w:t>
      </w:r>
      <w:r>
        <w:rPr>
          <w:rFonts w:hint="eastAsia"/>
          <w:color w:val="auto"/>
          <w:highlight w:val="none"/>
          <w:lang w:eastAsia="zh-CN"/>
        </w:rPr>
        <w:t>、</w:t>
      </w:r>
      <w:r>
        <w:rPr>
          <w:rFonts w:hint="default"/>
          <w:color w:val="auto"/>
          <w:highlight w:val="none"/>
        </w:rPr>
        <w:t>和成本指标体系完成情况，制定评价方案。</w:t>
      </w:r>
    </w:p>
    <w:p>
      <w:pPr>
        <w:ind w:firstLine="560"/>
        <w:rPr>
          <w:rFonts w:hint="default"/>
          <w:color w:val="auto"/>
          <w:highlight w:val="none"/>
        </w:rPr>
      </w:pPr>
      <w:r>
        <w:rPr>
          <w:rFonts w:hint="eastAsia"/>
          <w:color w:val="auto"/>
          <w:highlight w:val="none"/>
          <w:lang w:val="en-US" w:eastAsia="zh-CN"/>
        </w:rPr>
        <w:t>黄庆东、李佳轮、涂爱华</w:t>
      </w:r>
      <w:r>
        <w:rPr>
          <w:rFonts w:hint="eastAsia"/>
          <w:color w:val="auto"/>
          <w:highlight w:val="none"/>
        </w:rPr>
        <w:t>（评价小组组员）：主要负责</w:t>
      </w:r>
      <w:r>
        <w:rPr>
          <w:rFonts w:hint="default"/>
          <w:color w:val="auto"/>
          <w:highlight w:val="none"/>
        </w:rPr>
        <w:t>主要职责为：对项目满意度</w:t>
      </w:r>
      <w:r>
        <w:rPr>
          <w:rFonts w:hint="eastAsia"/>
          <w:color w:val="auto"/>
          <w:highlight w:val="none"/>
          <w:lang w:val="en-US" w:eastAsia="zh-CN"/>
        </w:rPr>
        <w:t>调研及相关绩效工作填报</w:t>
      </w:r>
      <w:r>
        <w:rPr>
          <w:rFonts w:hint="eastAsia"/>
          <w:color w:val="auto"/>
          <w:highlight w:val="none"/>
        </w:rPr>
        <w:t>。</w:t>
      </w:r>
    </w:p>
    <w:p>
      <w:pPr>
        <w:ind w:firstLine="560"/>
        <w:rPr>
          <w:rFonts w:hint="default"/>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w:t>
      </w:r>
      <w:r>
        <w:rPr>
          <w:rFonts w:hint="eastAsia"/>
          <w:color w:val="auto"/>
          <w:highlight w:val="none"/>
        </w:rPr>
        <w:t>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rFonts w:hint="eastAsia"/>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eastAsia="仿宋_GB2312"/>
          <w:color w:val="auto"/>
          <w:highlight w:val="none"/>
          <w:lang w:eastAsia="zh-CN"/>
        </w:rPr>
      </w:pPr>
      <w:r>
        <w:rPr>
          <w:rFonts w:hint="eastAsia"/>
          <w:color w:val="auto"/>
          <w:highlight w:val="none"/>
        </w:rPr>
        <w:t>一是：全面改善医疗卫生薄弱环节基础设施条件，补齐疫情防控工作暴露的设施设备短板弱项</w:t>
      </w:r>
      <w:r>
        <w:rPr>
          <w:rFonts w:hint="eastAsia"/>
          <w:color w:val="auto"/>
          <w:highlight w:val="none"/>
          <w:lang w:eastAsia="zh-CN"/>
        </w:rPr>
        <w:t>。</w:t>
      </w:r>
    </w:p>
    <w:p>
      <w:pPr>
        <w:ind w:firstLine="560"/>
        <w:rPr>
          <w:rFonts w:hint="eastAsia"/>
          <w:color w:val="auto"/>
          <w:highlight w:val="none"/>
        </w:rPr>
      </w:pPr>
      <w:r>
        <w:rPr>
          <w:rFonts w:hint="eastAsia"/>
          <w:color w:val="auto"/>
          <w:highlight w:val="none"/>
        </w:rPr>
        <w:t>二是：调整优化医疗资源布局，提高平战结合能力，强化中西医结合，建设区域医疗中心，构筑起保护人民群众健康和生命安全的有力保障。</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w:t>
      </w:r>
      <w:r>
        <w:rPr>
          <w:rFonts w:hint="eastAsia"/>
          <w:color w:val="auto"/>
          <w:highlight w:val="none"/>
        </w:rPr>
        <w:t>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w:t>
      </w:r>
      <w:r>
        <w:rPr>
          <w:rFonts w:hint="eastAsia"/>
          <w:color w:val="auto"/>
          <w:highlight w:val="none"/>
          <w:lang w:val="zh-TW" w:eastAsia="zh-TW"/>
        </w:rPr>
        <w:t>设</w:t>
      </w:r>
      <w:r>
        <w:rPr>
          <w:rFonts w:hint="eastAsia"/>
          <w:color w:val="auto"/>
          <w:highlight w:val="none"/>
          <w:lang w:val="zh-TW" w:eastAsia="zh-TW"/>
        </w:rPr>
        <w:t>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w:t>
      </w:r>
      <w:r>
        <w:rPr>
          <w:rFonts w:hint="eastAsia" w:cs="仿宋_GB2312"/>
          <w:color w:val="auto"/>
          <w:highlight w:val="none"/>
        </w:rPr>
        <w:t>分</w:t>
      </w:r>
      <w:r>
        <w:rPr>
          <w:rFonts w:hint="eastAsia" w:cs="仿宋_GB2312"/>
          <w:color w:val="auto"/>
          <w:highlight w:val="none"/>
          <w:lang w:val="en-US" w:eastAsia="zh-CN"/>
        </w:rPr>
        <w:t>21</w:t>
      </w:r>
      <w:r>
        <w:rPr>
          <w:rFonts w:hint="eastAsia" w:cs="仿宋_GB2312"/>
          <w:color w:val="auto"/>
          <w:highlight w:val="none"/>
        </w:rPr>
        <w:t>分</w:t>
      </w:r>
      <w:r>
        <w:rPr>
          <w:rFonts w:hint="eastAsia" w:cs="仿宋_GB2312"/>
          <w:color w:val="auto"/>
          <w:highlight w:val="none"/>
        </w:rPr>
        <w:t>。</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w:t>
      </w:r>
      <w:r>
        <w:rPr>
          <w:rFonts w:hint="eastAsia"/>
          <w:color w:val="auto"/>
          <w:highlight w:val="none"/>
          <w:lang w:eastAsia="zh-Hans"/>
        </w:rPr>
        <w:t>项符合</w:t>
      </w:r>
      <w:r>
        <w:rPr>
          <w:rFonts w:hint="eastAsia"/>
          <w:color w:val="auto"/>
          <w:highlight w:val="none"/>
        </w:rPr>
        <w:t>《全民健康保障工程建设规划》《公共卫生防控救治能力建设方案》《区域医疗中心建设试点工作方案》要求</w:t>
      </w:r>
      <w:r>
        <w:rPr>
          <w:rFonts w:hint="eastAsia"/>
          <w:color w:val="auto"/>
          <w:highlight w:val="none"/>
          <w:lang w:eastAsia="zh-CN"/>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和静县人民医院</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中的“区域医疗中心建设”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21006综合医院</w:t>
      </w:r>
      <w:r>
        <w:rPr>
          <w:rFonts w:hint="eastAsia"/>
          <w:color w:val="auto"/>
          <w:highlight w:val="none"/>
          <w:lang w:eastAsia="zh-Hans"/>
        </w:rPr>
        <w:t>”经济分类为“</w:t>
      </w:r>
      <w:r>
        <w:rPr>
          <w:rFonts w:hint="eastAsia"/>
          <w:color w:val="auto"/>
          <w:highlight w:val="none"/>
          <w:lang w:val="en-US" w:eastAsia="zh-CN"/>
        </w:rPr>
        <w:t>50601资本性支出、50502商品和服务支出</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2"/>
        <w:rPr>
          <w:color w:val="auto"/>
          <w:highlight w:val="none"/>
        </w:rPr>
      </w:pPr>
      <w:r>
        <w:rPr>
          <w:rFonts w:hint="eastAsia"/>
          <w:color w:val="auto"/>
          <w:highlight w:val="none"/>
        </w:rPr>
        <w:t>本项目立项程序规范性，项目立项过程中产生的文件均符合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246</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jc w:val="left"/>
        <w:rPr>
          <w:rFonts w:hint="eastAsia"/>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w:t>
      </w:r>
      <w:r>
        <w:rPr>
          <w:rFonts w:hint="eastAsia"/>
          <w:color w:val="auto"/>
          <w:highlight w:val="none"/>
        </w:rPr>
        <w:t>目标1：通过实施2020年卫生领域中央基建投资项目,加强我院项目建设，切实提高中医优势病种诊疗能力和综合服务能力，推动我院高质量发展</w:t>
      </w:r>
      <w:r>
        <w:rPr>
          <w:rFonts w:hint="eastAsia"/>
          <w:color w:val="auto"/>
          <w:highlight w:val="none"/>
          <w:lang w:eastAsia="zh-CN"/>
        </w:rPr>
        <w:t>。</w:t>
      </w:r>
      <w:r>
        <w:rPr>
          <w:rFonts w:hint="eastAsia"/>
          <w:color w:val="auto"/>
          <w:highlight w:val="none"/>
        </w:rPr>
        <w:t>目标2：全面改善医疗卫生薄弱环节基础设施条件，补齐疫情防控工作暴露的设施设备短板弱项，调整优化医疗资源布局，提高平战结合能力，强化中西医结合，建设区域医疗中心，构筑起保护人民群众健康和生命安全的有力保障。本项目实际工作为：截止到2023年12月31日，本项目实际形成支出</w:t>
      </w:r>
      <w:r>
        <w:rPr>
          <w:rFonts w:hint="eastAsia"/>
          <w:color w:val="auto"/>
          <w:highlight w:val="none"/>
          <w:lang w:val="en-US" w:eastAsia="zh-CN"/>
        </w:rPr>
        <w:t>246</w:t>
      </w:r>
      <w:r>
        <w:rPr>
          <w:rFonts w:hint="eastAsia"/>
          <w:color w:val="auto"/>
          <w:highlight w:val="none"/>
        </w:rPr>
        <w:t>万元，通过实施2023年基层中医药服务能力建设项目(县级中医医院“两专科一中心”建设项目),加强我院中医特色优势专科(专病)建设和中医适宜技术推广能力建设，切实提高中医优势病种诊疗能力和综合服务能力，推动我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  患者满意度达到90%</w:t>
      </w:r>
      <w:r>
        <w:rPr>
          <w:rFonts w:hint="eastAsia"/>
          <w:color w:val="auto"/>
          <w:highlight w:val="none"/>
          <w:lang w:eastAsia="zh-CN"/>
        </w:rPr>
        <w:t>。</w:t>
      </w:r>
      <w:r>
        <w:rPr>
          <w:rFonts w:hint="eastAsia"/>
          <w:color w:val="auto"/>
          <w:highlight w:val="none"/>
        </w:rPr>
        <w:t>绩效目标与实际工作内容一致，两者具有相关</w:t>
      </w:r>
      <w:r>
        <w:rPr>
          <w:rFonts w:hint="eastAsia"/>
          <w:color w:val="auto"/>
          <w:highlight w:val="none"/>
          <w:lang w:eastAsia="zh-Hans"/>
        </w:rPr>
        <w:t>性;本项目按照绩效目标完成数量指标、质量指标、时效指标、成本指标，有效保障了中医药健康管理服务能力</w:t>
      </w:r>
      <w:r>
        <w:rPr>
          <w:rFonts w:hint="eastAsia"/>
          <w:color w:val="auto"/>
          <w:highlight w:val="none"/>
          <w:lang w:val="en-US" w:eastAsia="zh-CN"/>
        </w:rPr>
        <w:t>提升</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rFonts w:hint="eastAsia" w:eastAsia="仿宋_GB2312"/>
          <w:color w:val="auto"/>
          <w:highlight w:val="none"/>
          <w:lang w:val="en-US" w:eastAsia="zh-CN"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严格按照转移支付管理制度以及资金管理办法规定的范围和标准分配资金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r>
        <w:rPr>
          <w:rFonts w:hint="eastAsia"/>
          <w:color w:val="auto"/>
          <w:highlight w:val="none"/>
          <w:lang w:eastAsia="zh-Hans" w:bidi="ar"/>
        </w:rPr>
        <w:t>预算申请</w:t>
      </w:r>
      <w:r>
        <w:rPr>
          <w:rFonts w:hint="eastAsia"/>
          <w:color w:val="auto"/>
          <w:highlight w:val="none"/>
          <w:lang w:eastAsia="zh-Hans" w:bidi="ar"/>
        </w:rPr>
        <w:t>内容为</w:t>
      </w:r>
      <w:r>
        <w:rPr>
          <w:rFonts w:hint="eastAsia"/>
          <w:color w:val="auto"/>
          <w:highlight w:val="none"/>
          <w:lang w:val="en-US" w:eastAsia="zh-CN" w:bidi="ar"/>
        </w:rPr>
        <w:t>购买设备28台，</w:t>
      </w:r>
      <w:r>
        <w:rPr>
          <w:rFonts w:hint="eastAsia"/>
          <w:color w:val="auto"/>
          <w:highlight w:val="none"/>
          <w:lang w:eastAsia="zh-Hans" w:bidi="ar"/>
        </w:rPr>
        <w:t>预算申请与《</w:t>
      </w:r>
      <w:r>
        <w:rPr>
          <w:rFonts w:hint="eastAsia"/>
          <w:color w:val="auto"/>
          <w:highlight w:val="none"/>
          <w:lang w:eastAsia="zh-CN" w:bidi="ar"/>
        </w:rPr>
        <w:t>和静县</w:t>
      </w:r>
      <w:r>
        <w:rPr>
          <w:rFonts w:hint="eastAsia"/>
          <w:color w:val="auto"/>
          <w:highlight w:val="none"/>
          <w:lang w:val="en-US" w:eastAsia="zh-CN" w:bidi="ar"/>
        </w:rPr>
        <w:t>人民</w:t>
      </w:r>
      <w:r>
        <w:rPr>
          <w:rFonts w:hint="eastAsia"/>
          <w:color w:val="auto"/>
          <w:highlight w:val="none"/>
          <w:lang w:eastAsia="zh-CN" w:bidi="ar"/>
        </w:rPr>
        <w:t>中央基建</w:t>
      </w:r>
      <w:r>
        <w:rPr>
          <w:rFonts w:hint="eastAsia"/>
          <w:color w:val="auto"/>
          <w:highlight w:val="none"/>
          <w:lang w:val="en-US" w:eastAsia="zh-CN" w:bidi="ar"/>
        </w:rPr>
        <w:t>项目实施</w:t>
      </w:r>
      <w:r>
        <w:rPr>
          <w:rFonts w:hint="eastAsia"/>
          <w:color w:val="auto"/>
          <w:highlight w:val="none"/>
          <w:lang w:eastAsia="zh-CN" w:bidi="ar"/>
        </w:rPr>
        <w:t>方案</w:t>
      </w:r>
      <w:r>
        <w:rPr>
          <w:rFonts w:hint="eastAsia"/>
          <w:color w:val="auto"/>
          <w:highlight w:val="none"/>
          <w:lang w:eastAsia="zh-Hans" w:bidi="ar"/>
        </w:rPr>
        <w:t>》中涉及的项目内容匹配</w:t>
      </w:r>
      <w:r>
        <w:rPr>
          <w:rFonts w:hint="eastAsia"/>
          <w:color w:val="auto"/>
          <w:highlight w:val="none"/>
          <w:lang w:bidi="ar"/>
        </w:rPr>
        <w:t>；</w:t>
      </w:r>
      <w:r>
        <w:rPr>
          <w:rFonts w:hint="eastAsia"/>
          <w:color w:val="auto"/>
          <w:highlight w:val="none"/>
        </w:rPr>
        <w:t>本项目预算申请资金</w:t>
      </w:r>
      <w:r>
        <w:rPr>
          <w:rFonts w:hint="eastAsia"/>
          <w:color w:val="auto"/>
          <w:highlight w:val="none"/>
          <w:lang w:val="en-US" w:eastAsia="zh-CN"/>
        </w:rPr>
        <w:t>246</w:t>
      </w:r>
      <w:r>
        <w:rPr>
          <w:rFonts w:hint="eastAsia"/>
          <w:color w:val="auto"/>
          <w:highlight w:val="none"/>
        </w:rPr>
        <w:t>万元，我单位在预算申请中严格按照单位标</w:t>
      </w:r>
      <w:r>
        <w:rPr>
          <w:rFonts w:hint="eastAsia"/>
          <w:color w:val="auto"/>
          <w:highlight w:val="none"/>
        </w:rPr>
        <w:t>准和数量进行核算，其中：基础建设、设备建设</w:t>
      </w:r>
      <w:r>
        <w:rPr>
          <w:rFonts w:hint="eastAsia"/>
          <w:color w:val="auto"/>
          <w:highlight w:val="none"/>
          <w:lang w:val="en-US" w:eastAsia="zh-CN"/>
        </w:rPr>
        <w:t>成本246</w:t>
      </w:r>
      <w:r>
        <w:rPr>
          <w:rFonts w:hint="eastAsia"/>
          <w:color w:val="auto"/>
          <w:highlight w:val="none"/>
        </w:rPr>
        <w:t>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w:t>
      </w:r>
      <w:r>
        <w:rPr>
          <w:rFonts w:hint="eastAsia"/>
          <w:color w:val="auto"/>
          <w:highlight w:val="none"/>
          <w:lang w:bidi="ar"/>
        </w:rPr>
        <w:t>以</w:t>
      </w:r>
      <w:r>
        <w:rPr>
          <w:rFonts w:hint="eastAsia"/>
          <w:color w:val="auto"/>
          <w:highlight w:val="none"/>
          <w:lang w:eastAsia="zh-Hans" w:bidi="ar"/>
        </w:rPr>
        <w:t>《2020年卫生领域中央基建投资项目》</w:t>
      </w:r>
      <w:r>
        <w:rPr>
          <w:rFonts w:hint="eastAsia"/>
          <w:color w:val="auto"/>
          <w:highlight w:val="none"/>
          <w:lang w:bidi="ar"/>
        </w:rPr>
        <w:t>和《全民健康保障工程建设规划方案》《公共卫生防控救治能力建设方案》《区域医疗中心建设试点工作方案》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2020年卫生领域中央基建投资项目</w:t>
      </w:r>
      <w:r>
        <w:rPr>
          <w:rFonts w:hint="eastAsia"/>
          <w:color w:val="auto"/>
          <w:highlight w:val="none"/>
          <w:lang w:bidi="ar"/>
        </w:rPr>
        <w:t>》文件显示，本项目实际到位资金</w:t>
      </w:r>
      <w:r>
        <w:rPr>
          <w:rFonts w:hint="eastAsia"/>
          <w:color w:val="auto"/>
          <w:highlight w:val="none"/>
          <w:lang w:val="en-US" w:eastAsia="zh-CN" w:bidi="ar"/>
        </w:rPr>
        <w:t>246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w:t>
      </w:r>
      <w:r>
        <w:rPr>
          <w:rFonts w:hint="eastAsia"/>
          <w:color w:val="auto"/>
          <w:highlight w:val="none"/>
        </w:rPr>
        <w:t>分</w:t>
      </w:r>
      <w:r>
        <w:rPr>
          <w:rFonts w:hint="eastAsia"/>
          <w:color w:val="auto"/>
          <w:highlight w:val="none"/>
        </w:rPr>
        <w:t>配合理。</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rFonts w:hint="eastAsia"/>
          <w:color w:val="auto"/>
          <w:highlight w:val="none"/>
        </w:rPr>
      </w:pPr>
      <w:r>
        <w:rPr>
          <w:rFonts w:hint="eastAsia"/>
          <w:color w:val="auto"/>
          <w:highlight w:val="none"/>
        </w:rPr>
        <w:t>本项目预算资金为</w:t>
      </w:r>
      <w:r>
        <w:rPr>
          <w:rFonts w:hint="eastAsia"/>
          <w:color w:val="auto"/>
          <w:highlight w:val="none"/>
          <w:lang w:val="en-US" w:eastAsia="zh-CN"/>
        </w:rPr>
        <w:t>246</w:t>
      </w:r>
      <w:r>
        <w:rPr>
          <w:rFonts w:hint="eastAsia"/>
          <w:color w:val="auto"/>
          <w:highlight w:val="none"/>
        </w:rPr>
        <w:t>万元，其中：本级财政安排资金</w:t>
      </w:r>
      <w:r>
        <w:rPr>
          <w:rFonts w:hint="eastAsia"/>
          <w:color w:val="auto"/>
          <w:highlight w:val="none"/>
          <w:lang w:val="en-US" w:eastAsia="zh-CN"/>
        </w:rPr>
        <w:t>246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元，实际到位资金</w:t>
      </w:r>
      <w:r>
        <w:rPr>
          <w:rFonts w:hint="eastAsia"/>
          <w:color w:val="auto"/>
          <w:highlight w:val="none"/>
          <w:lang w:val="en-US" w:eastAsia="zh-CN"/>
        </w:rPr>
        <w:t>246</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246</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w:t>
      </w:r>
      <w:r>
        <w:rPr>
          <w:rFonts w:hint="eastAsia"/>
          <w:color w:val="auto"/>
          <w:highlight w:val="none"/>
        </w:rPr>
        <w:t>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和静县蒙医医院</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上级专项资金管理办法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w:t>
      </w:r>
      <w:r>
        <w:rPr>
          <w:rFonts w:hint="eastAsia"/>
          <w:color w:val="auto"/>
          <w:highlight w:val="none"/>
        </w:rPr>
        <w:t>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和静县人民医院</w:t>
      </w:r>
      <w:r>
        <w:rPr>
          <w:rFonts w:hint="eastAsia"/>
          <w:color w:val="auto"/>
          <w:highlight w:val="none"/>
        </w:rPr>
        <w:t>资金管理办法》《</w:t>
      </w:r>
      <w:r>
        <w:rPr>
          <w:rFonts w:hint="eastAsia"/>
          <w:color w:val="auto"/>
          <w:highlight w:val="none"/>
          <w:lang w:val="en-US" w:eastAsia="zh-CN"/>
        </w:rPr>
        <w:t>和静县人民医院</w:t>
      </w:r>
      <w:r>
        <w:rPr>
          <w:rFonts w:hint="eastAsia"/>
          <w:color w:val="auto"/>
          <w:highlight w:val="none"/>
        </w:rPr>
        <w:t>收支业务管理制度》《</w:t>
      </w:r>
      <w:r>
        <w:rPr>
          <w:rFonts w:hint="eastAsia"/>
          <w:color w:val="auto"/>
          <w:highlight w:val="none"/>
          <w:lang w:val="en-US" w:eastAsia="zh-CN"/>
        </w:rPr>
        <w:t>和静县人民医院</w:t>
      </w:r>
      <w:r>
        <w:rPr>
          <w:rFonts w:hint="eastAsia"/>
          <w:color w:val="auto"/>
          <w:highlight w:val="none"/>
        </w:rPr>
        <w:t>政府采购业务管理制度》《</w:t>
      </w:r>
      <w:r>
        <w:rPr>
          <w:rFonts w:hint="eastAsia"/>
          <w:color w:val="auto"/>
          <w:highlight w:val="none"/>
          <w:lang w:val="en-US" w:eastAsia="zh-CN"/>
        </w:rPr>
        <w:t>和静县人民医院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，项目启动实施后，为了加快本项目的实施，成立了项目工作领导小组，由党组书记</w:t>
      </w:r>
      <w:r>
        <w:rPr>
          <w:rFonts w:hint="eastAsia"/>
          <w:color w:val="auto"/>
          <w:highlight w:val="none"/>
          <w:lang w:val="en-US" w:eastAsia="zh-CN"/>
        </w:rPr>
        <w:t>王新</w:t>
      </w:r>
      <w:r>
        <w:rPr>
          <w:rFonts w:hint="eastAsia"/>
          <w:color w:val="auto"/>
          <w:highlight w:val="none"/>
        </w:rPr>
        <w:t>任组长，负责项目的组织工作；</w:t>
      </w:r>
      <w:r>
        <w:rPr>
          <w:rFonts w:hint="eastAsia"/>
          <w:color w:val="auto"/>
          <w:highlight w:val="none"/>
          <w:lang w:val="en-US" w:eastAsia="zh-CN"/>
        </w:rPr>
        <w:t>兰雪、王香、王桂林、宋敏、普泽云</w:t>
      </w:r>
      <w:r>
        <w:rPr>
          <w:rFonts w:hint="eastAsia"/>
          <w:color w:val="auto"/>
          <w:highlight w:val="none"/>
        </w:rPr>
        <w:t>任副组长，负责项目的实施工作；组员包括：</w:t>
      </w:r>
      <w:r>
        <w:rPr>
          <w:rFonts w:hint="eastAsia"/>
          <w:color w:val="auto"/>
          <w:highlight w:val="none"/>
          <w:lang w:val="en-US" w:eastAsia="zh-CN"/>
        </w:rPr>
        <w:t>黄庆东、李佳轮、涂爱华、姜艳娇、陈晶</w:t>
      </w:r>
      <w:r>
        <w:rPr>
          <w:rFonts w:hint="eastAsia"/>
          <w:color w:val="auto"/>
          <w:highlight w:val="none"/>
        </w:rPr>
        <w:t>，主要负责项目监督管理、验收以及资金核拨等工作。</w:t>
      </w:r>
    </w:p>
    <w:p>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w:t>
      </w:r>
      <w:r>
        <w:rPr>
          <w:rFonts w:hint="eastAsia" w:cs="仿宋_GB2312"/>
          <w:color w:val="auto"/>
          <w:highlight w:val="none"/>
          <w:u w:color="000000"/>
          <w:lang w:val="zh-TW" w:eastAsia="zh-TW"/>
        </w:rPr>
        <w:t>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w:t>
      </w:r>
      <w:r>
        <w:rPr>
          <w:rFonts w:hint="eastAsia" w:cs="仿宋_GB2312"/>
          <w:color w:val="auto"/>
          <w:highlight w:val="none"/>
          <w:u w:color="000000"/>
          <w:lang w:val="zh-TW" w:eastAsia="zh-TW"/>
        </w:rPr>
        <w:t>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w:t>
      </w:r>
      <w:r>
        <w:rPr>
          <w:rFonts w:hint="eastAsia" w:cs="仿宋_GB2312"/>
          <w:color w:val="auto"/>
          <w:highlight w:val="none"/>
          <w:u w:color="000000"/>
          <w:lang w:val="zh-TW" w:eastAsia="zh-TW"/>
        </w:rPr>
        <w:t>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医院业务用房建设面积（平方数）</w:t>
      </w:r>
      <w:r>
        <w:rPr>
          <w:rFonts w:hint="eastAsia"/>
          <w:color w:val="auto"/>
          <w:highlight w:val="none"/>
          <w:lang w:eastAsia="zh-CN"/>
        </w:rPr>
        <w:t>”指标</w:t>
      </w:r>
      <w:r>
        <w:rPr>
          <w:rFonts w:hint="eastAsia"/>
          <w:color w:val="auto"/>
          <w:highlight w:val="none"/>
        </w:rPr>
        <w:t>:≥2400平方米，实际完成值为2400平方米,指标完成率为1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医疗仪器设备购置数（台/套）</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28台</w:t>
      </w:r>
      <w:r>
        <w:rPr>
          <w:rFonts w:hint="eastAsia"/>
          <w:color w:val="auto"/>
          <w:highlight w:val="none"/>
        </w:rPr>
        <w:t>，实际完成值为</w:t>
      </w:r>
      <w:r>
        <w:rPr>
          <w:rFonts w:hint="eastAsia"/>
          <w:color w:val="auto"/>
          <w:highlight w:val="none"/>
          <w:lang w:val="en-US" w:eastAsia="zh-CN"/>
        </w:rPr>
        <w:t>28台</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工程项目验收通过率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pPr>
        <w:pStyle w:val="4"/>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“新建设达到当地抗震设防要求”指标：预期指标值为100%，实际完成指标值为100%，指标完成率为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“资金拨付到位率”指标：预期指标值为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“设备款”指标：预期指标值为≦</w:t>
      </w:r>
      <w:r>
        <w:rPr>
          <w:rFonts w:hint="eastAsia"/>
          <w:color w:val="auto"/>
          <w:highlight w:val="none"/>
          <w:lang w:val="en-US" w:eastAsia="zh-CN"/>
        </w:rPr>
        <w:t>246</w:t>
      </w:r>
      <w:r>
        <w:rPr>
          <w:rFonts w:hint="eastAsia"/>
          <w:color w:val="auto"/>
          <w:highlight w:val="none"/>
        </w:rPr>
        <w:t>万元，实际完成指标值为</w:t>
      </w:r>
      <w:r>
        <w:rPr>
          <w:rFonts w:hint="eastAsia"/>
          <w:color w:val="auto"/>
          <w:highlight w:val="none"/>
          <w:lang w:val="en-US" w:eastAsia="zh-CN"/>
        </w:rPr>
        <w:t>246</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left="0" w:leftChars="0" w:firstLine="643" w:firstLineChars="20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“应对重大疫情和突发事件能力”指标：预期指标值为显著提升，实际完成指标值为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“公立医院职工满意度”指标：预期指标值为≥90%，实际完成指标值为90%，指标完成率为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“公立医院患者满意度”指标：预期指标值为≥90%，实际完成指标值为90%，指标完成率为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0万元，全年预算数为246万元，全年执行数为246万元，预算执行率为100%。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ind w:left="0" w:leftChars="0" w:firstLine="280" w:firstLineChars="100"/>
        <w:rPr>
          <w:rFonts w:hint="eastAsia"/>
          <w:color w:val="auto"/>
          <w:highlight w:val="none"/>
          <w:lang w:val="en-US" w:eastAsia="zh-CN"/>
        </w:rPr>
      </w:pPr>
      <w:r>
        <w:rPr>
          <w:rFonts w:hint="eastAsia"/>
          <w:color w:val="auto"/>
          <w:highlight w:val="none"/>
          <w:lang w:val="en-US" w:eastAsia="zh-CN"/>
        </w:rPr>
        <w:t>本项目预算执行率与总体完成率之间无偏差。</w:t>
      </w:r>
    </w:p>
    <w:p>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3"/>
        <w:numPr>
          <w:ilvl w:val="0"/>
          <w:numId w:val="4"/>
        </w:numPr>
        <w:ind w:firstLine="643"/>
        <w:rPr>
          <w:rFonts w:hint="eastAsia"/>
          <w:color w:val="auto"/>
          <w:highlight w:val="none"/>
        </w:rPr>
      </w:pPr>
      <w:r>
        <w:rPr>
          <w:rFonts w:hint="eastAsia"/>
          <w:color w:val="auto"/>
          <w:highlight w:val="none"/>
        </w:rPr>
        <w:t>存在的问题及原因分析</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2"/>
        <w:numPr>
          <w:ilvl w:val="0"/>
          <w:numId w:val="5"/>
        </w:numPr>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2"/>
        <w:numPr>
          <w:ilvl w:val="0"/>
          <w:numId w:val="0"/>
        </w:numPr>
        <w:ind w:firstLine="321" w:firstLineChars="100"/>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rFonts w:hint="eastAsia"/>
          <w:color w:val="auto"/>
          <w:highlight w:val="none"/>
          <w:lang w:eastAsia="zh-CN"/>
        </w:rPr>
      </w:pP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p>
      <w:pPr>
        <w:pStyle w:val="4"/>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ACF040"/>
    <w:multiLevelType w:val="singleLevel"/>
    <w:tmpl w:val="1DACF040"/>
    <w:lvl w:ilvl="0" w:tentative="0">
      <w:start w:val="2"/>
      <w:numFmt w:val="decimal"/>
      <w:suff w:val="nothing"/>
      <w:lvlText w:val="%1、"/>
      <w:lvlJc w:val="left"/>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3NWYwYTZiZDkzMjc0NDE3NDk5MTY1ZmY3MWVkZm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4231A"/>
    <w:rsid w:val="03BB00BF"/>
    <w:rsid w:val="04FF572D"/>
    <w:rsid w:val="05393890"/>
    <w:rsid w:val="066F70AA"/>
    <w:rsid w:val="06CE1DB6"/>
    <w:rsid w:val="0708351A"/>
    <w:rsid w:val="09944CF1"/>
    <w:rsid w:val="099D6902"/>
    <w:rsid w:val="0A401CF1"/>
    <w:rsid w:val="0AD64679"/>
    <w:rsid w:val="0B9730BE"/>
    <w:rsid w:val="0BD13070"/>
    <w:rsid w:val="0CB12375"/>
    <w:rsid w:val="0D537DC9"/>
    <w:rsid w:val="0D885E3E"/>
    <w:rsid w:val="0DAE2941"/>
    <w:rsid w:val="0DB13246"/>
    <w:rsid w:val="0E5451B9"/>
    <w:rsid w:val="0E760F4E"/>
    <w:rsid w:val="0F9F0794"/>
    <w:rsid w:val="1103023A"/>
    <w:rsid w:val="110411F6"/>
    <w:rsid w:val="118C0775"/>
    <w:rsid w:val="128D0D77"/>
    <w:rsid w:val="12F1313F"/>
    <w:rsid w:val="15E12DC2"/>
    <w:rsid w:val="1609105D"/>
    <w:rsid w:val="168D3A3C"/>
    <w:rsid w:val="17AF7810"/>
    <w:rsid w:val="19D35C0A"/>
    <w:rsid w:val="1A002E18"/>
    <w:rsid w:val="1A041D47"/>
    <w:rsid w:val="1BBF5515"/>
    <w:rsid w:val="1BEA0FE8"/>
    <w:rsid w:val="1C4A596B"/>
    <w:rsid w:val="1CD3240D"/>
    <w:rsid w:val="1E9E60BA"/>
    <w:rsid w:val="1FDC50EC"/>
    <w:rsid w:val="20A2086D"/>
    <w:rsid w:val="20A32962"/>
    <w:rsid w:val="20B21A37"/>
    <w:rsid w:val="21817779"/>
    <w:rsid w:val="21A41209"/>
    <w:rsid w:val="22A243CB"/>
    <w:rsid w:val="22B50384"/>
    <w:rsid w:val="23C93BD9"/>
    <w:rsid w:val="23F94C18"/>
    <w:rsid w:val="245E1E24"/>
    <w:rsid w:val="246A3E1C"/>
    <w:rsid w:val="256845EA"/>
    <w:rsid w:val="25A91CF5"/>
    <w:rsid w:val="25DA0320"/>
    <w:rsid w:val="26EF3957"/>
    <w:rsid w:val="289879A1"/>
    <w:rsid w:val="28A61969"/>
    <w:rsid w:val="28E60D8A"/>
    <w:rsid w:val="297D524A"/>
    <w:rsid w:val="29C05630"/>
    <w:rsid w:val="2A053F0F"/>
    <w:rsid w:val="2A0C569A"/>
    <w:rsid w:val="2A5C3075"/>
    <w:rsid w:val="2B1F5779"/>
    <w:rsid w:val="2C103347"/>
    <w:rsid w:val="2CB400FC"/>
    <w:rsid w:val="2DC37189"/>
    <w:rsid w:val="2DFA2E97"/>
    <w:rsid w:val="2E483E7E"/>
    <w:rsid w:val="2FCE2953"/>
    <w:rsid w:val="2FDE37A9"/>
    <w:rsid w:val="2FEC137B"/>
    <w:rsid w:val="315B7BD0"/>
    <w:rsid w:val="332F7DDD"/>
    <w:rsid w:val="33944516"/>
    <w:rsid w:val="33FE342B"/>
    <w:rsid w:val="3522787D"/>
    <w:rsid w:val="358636D8"/>
    <w:rsid w:val="36185B49"/>
    <w:rsid w:val="379F4CA9"/>
    <w:rsid w:val="386532D8"/>
    <w:rsid w:val="38CC7587"/>
    <w:rsid w:val="39A94630"/>
    <w:rsid w:val="3A8B235A"/>
    <w:rsid w:val="3BB84807"/>
    <w:rsid w:val="3C494A2A"/>
    <w:rsid w:val="3E04329F"/>
    <w:rsid w:val="3E345748"/>
    <w:rsid w:val="3ED454B4"/>
    <w:rsid w:val="3F3B3785"/>
    <w:rsid w:val="402112BD"/>
    <w:rsid w:val="413E2617"/>
    <w:rsid w:val="41546D80"/>
    <w:rsid w:val="426D5922"/>
    <w:rsid w:val="446A2417"/>
    <w:rsid w:val="453453BA"/>
    <w:rsid w:val="47326CD7"/>
    <w:rsid w:val="49512637"/>
    <w:rsid w:val="49DF11B1"/>
    <w:rsid w:val="4A94466D"/>
    <w:rsid w:val="4A996944"/>
    <w:rsid w:val="4B545786"/>
    <w:rsid w:val="4B696057"/>
    <w:rsid w:val="4BA40904"/>
    <w:rsid w:val="4C101510"/>
    <w:rsid w:val="4C3216AC"/>
    <w:rsid w:val="4CBE77A4"/>
    <w:rsid w:val="4D600BD3"/>
    <w:rsid w:val="4E4A6D47"/>
    <w:rsid w:val="4EC15329"/>
    <w:rsid w:val="4F733A2D"/>
    <w:rsid w:val="4FB67747"/>
    <w:rsid w:val="4FD56C07"/>
    <w:rsid w:val="4FFE4A87"/>
    <w:rsid w:val="500656EA"/>
    <w:rsid w:val="50870E2A"/>
    <w:rsid w:val="511FF2A1"/>
    <w:rsid w:val="52020133"/>
    <w:rsid w:val="54106B37"/>
    <w:rsid w:val="54770964"/>
    <w:rsid w:val="5530383D"/>
    <w:rsid w:val="556A04C9"/>
    <w:rsid w:val="55A5494A"/>
    <w:rsid w:val="56803BC3"/>
    <w:rsid w:val="56FD7960"/>
    <w:rsid w:val="57A7123D"/>
    <w:rsid w:val="582370D0"/>
    <w:rsid w:val="58BF6E84"/>
    <w:rsid w:val="594C6863"/>
    <w:rsid w:val="5975743C"/>
    <w:rsid w:val="59C02DAD"/>
    <w:rsid w:val="5ABC652C"/>
    <w:rsid w:val="5B1433B1"/>
    <w:rsid w:val="5B6F5604"/>
    <w:rsid w:val="5BF24F2A"/>
    <w:rsid w:val="5C0731FC"/>
    <w:rsid w:val="5DEA341E"/>
    <w:rsid w:val="5E0A0A9B"/>
    <w:rsid w:val="5EFC21FA"/>
    <w:rsid w:val="5F257D99"/>
    <w:rsid w:val="5F28567D"/>
    <w:rsid w:val="5F9C5101"/>
    <w:rsid w:val="5FAD3ACF"/>
    <w:rsid w:val="618129F7"/>
    <w:rsid w:val="61D07906"/>
    <w:rsid w:val="626F3307"/>
    <w:rsid w:val="62EE2619"/>
    <w:rsid w:val="633B34A5"/>
    <w:rsid w:val="63BD210C"/>
    <w:rsid w:val="63FD5B1F"/>
    <w:rsid w:val="641C6E32"/>
    <w:rsid w:val="64E536C8"/>
    <w:rsid w:val="64E9765C"/>
    <w:rsid w:val="653A5570"/>
    <w:rsid w:val="66F91E37"/>
    <w:rsid w:val="67F945EC"/>
    <w:rsid w:val="68291A1A"/>
    <w:rsid w:val="691B1594"/>
    <w:rsid w:val="69845BA5"/>
    <w:rsid w:val="69BD5A21"/>
    <w:rsid w:val="6A164324"/>
    <w:rsid w:val="6A1A1422"/>
    <w:rsid w:val="6A9A6D03"/>
    <w:rsid w:val="6ACE22AC"/>
    <w:rsid w:val="6C784ACE"/>
    <w:rsid w:val="6CBF6EF4"/>
    <w:rsid w:val="6F0D6C22"/>
    <w:rsid w:val="6FD57E76"/>
    <w:rsid w:val="6FF06988"/>
    <w:rsid w:val="70A1528F"/>
    <w:rsid w:val="710D6480"/>
    <w:rsid w:val="71801FA8"/>
    <w:rsid w:val="72B05F6E"/>
    <w:rsid w:val="73F727AA"/>
    <w:rsid w:val="74370315"/>
    <w:rsid w:val="745F5557"/>
    <w:rsid w:val="74746816"/>
    <w:rsid w:val="74B60DFD"/>
    <w:rsid w:val="750E7753"/>
    <w:rsid w:val="76C21ABB"/>
    <w:rsid w:val="76D2301A"/>
    <w:rsid w:val="76F31C74"/>
    <w:rsid w:val="774329A8"/>
    <w:rsid w:val="77861774"/>
    <w:rsid w:val="77B43AFA"/>
    <w:rsid w:val="77BC29AE"/>
    <w:rsid w:val="77C253BD"/>
    <w:rsid w:val="7835260B"/>
    <w:rsid w:val="79300B45"/>
    <w:rsid w:val="79A17504"/>
    <w:rsid w:val="79FF3433"/>
    <w:rsid w:val="7A0B5527"/>
    <w:rsid w:val="7A5275FA"/>
    <w:rsid w:val="7AB73395"/>
    <w:rsid w:val="7B686778"/>
    <w:rsid w:val="7BBA2106"/>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2024-03-28T11:52:49Z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