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480" w:lineRule="auto"/>
        <w:ind w:firstLine="0" w:firstLineChars="0"/>
        <w:jc w:val="center"/>
        <w:rPr>
          <w:rFonts w:ascii="黑体" w:hAnsi="黑体" w:eastAsia="黑体" w:cs="黑体"/>
          <w:color w:val="auto"/>
          <w:sz w:val="44"/>
          <w:szCs w:val="44"/>
        </w:rPr>
      </w:pPr>
      <w:bookmarkStart w:id="0" w:name="_Toc23945_WPSOffice_Level1"/>
      <w:bookmarkStart w:id="6" w:name="_GoBack"/>
      <w:r>
        <w:rPr>
          <w:rFonts w:hint="eastAsia" w:ascii="黑体" w:hAnsi="黑体" w:eastAsia="黑体" w:cs="黑体"/>
          <w:color w:val="auto"/>
          <w:sz w:val="44"/>
          <w:szCs w:val="44"/>
        </w:rPr>
        <w:t>部门单位整体支出绩效自评报告</w:t>
      </w:r>
    </w:p>
    <w:p>
      <w:pPr>
        <w:pStyle w:val="3"/>
        <w:rPr>
          <w:color w:val="auto"/>
        </w:rPr>
      </w:pPr>
      <w:r>
        <w:rPr>
          <w:rFonts w:hint="eastAsia"/>
          <w:color w:val="auto"/>
        </w:rPr>
        <w:t>一、基本概况</w:t>
      </w:r>
      <w:bookmarkEnd w:id="0"/>
    </w:p>
    <w:p>
      <w:pPr>
        <w:pStyle w:val="4"/>
        <w:spacing w:before="156"/>
        <w:ind w:firstLine="643"/>
        <w:rPr>
          <w:color w:val="auto"/>
        </w:rPr>
      </w:pPr>
      <w:r>
        <w:rPr>
          <w:rFonts w:hint="eastAsia"/>
          <w:color w:val="auto"/>
        </w:rPr>
        <w:t>（一）部门单位基本情况</w:t>
      </w:r>
    </w:p>
    <w:p>
      <w:pPr>
        <w:pStyle w:val="2"/>
        <w:ind w:firstLine="602"/>
        <w:rPr>
          <w:color w:val="auto"/>
        </w:rPr>
      </w:pPr>
      <w:r>
        <w:rPr>
          <w:rFonts w:hint="eastAsia"/>
          <w:color w:val="auto"/>
        </w:rPr>
        <w:t>1.部门主要职能</w:t>
      </w:r>
    </w:p>
    <w:p>
      <w:pPr>
        <w:widowControl/>
        <w:shd w:val="clear" w:color="auto" w:fill="FFFFFF"/>
        <w:spacing w:before="156" w:beforeLines="50" w:after="156" w:afterLines="50" w:line="600" w:lineRule="exact"/>
        <w:ind w:firstLine="560"/>
        <w:jc w:val="left"/>
        <w:rPr>
          <w:rFonts w:eastAsia="仿宋_GB2312"/>
          <w:color w:val="auto"/>
          <w:szCs w:val="28"/>
        </w:rPr>
      </w:pPr>
      <w:r>
        <w:rPr>
          <w:rFonts w:hint="eastAsia" w:eastAsia="仿宋_GB2312"/>
          <w:color w:val="auto"/>
          <w:szCs w:val="28"/>
          <w:lang w:eastAsia="zh-CN"/>
        </w:rPr>
        <w:t>（</w:t>
      </w:r>
      <w:r>
        <w:rPr>
          <w:rFonts w:hint="eastAsia" w:eastAsia="仿宋_GB2312"/>
          <w:color w:val="auto"/>
          <w:szCs w:val="28"/>
        </w:rPr>
        <w:t>1</w:t>
      </w:r>
      <w:r>
        <w:rPr>
          <w:rFonts w:hint="eastAsia" w:eastAsia="仿宋_GB2312"/>
          <w:color w:val="auto"/>
          <w:szCs w:val="28"/>
          <w:lang w:eastAsia="zh-CN"/>
        </w:rPr>
        <w:t>）</w:t>
      </w:r>
      <w:r>
        <w:rPr>
          <w:rFonts w:hint="eastAsia" w:eastAsia="仿宋_GB2312"/>
          <w:color w:val="auto"/>
          <w:szCs w:val="28"/>
        </w:rPr>
        <w:t>贯彻执行国家、自治区、自治州及和静县关于林场工作的方针、政策、法律、法规；</w:t>
      </w:r>
    </w:p>
    <w:p>
      <w:pPr>
        <w:widowControl/>
        <w:shd w:val="clear" w:color="auto" w:fill="FFFFFF"/>
        <w:spacing w:before="156" w:beforeLines="50" w:after="156" w:afterLines="50" w:line="600" w:lineRule="exact"/>
        <w:ind w:firstLine="560"/>
        <w:jc w:val="left"/>
        <w:rPr>
          <w:rFonts w:eastAsia="仿宋_GB2312"/>
          <w:color w:val="auto"/>
          <w:szCs w:val="28"/>
        </w:rPr>
      </w:pPr>
      <w:r>
        <w:rPr>
          <w:rFonts w:hint="eastAsia" w:eastAsia="仿宋_GB2312"/>
          <w:color w:val="auto"/>
          <w:szCs w:val="28"/>
          <w:lang w:eastAsia="zh-CN"/>
        </w:rPr>
        <w:t>（</w:t>
      </w:r>
      <w:r>
        <w:rPr>
          <w:rFonts w:hint="eastAsia" w:eastAsia="仿宋_GB2312"/>
          <w:color w:val="auto"/>
          <w:szCs w:val="28"/>
        </w:rPr>
        <w:t>2</w:t>
      </w:r>
      <w:r>
        <w:rPr>
          <w:rFonts w:hint="eastAsia" w:eastAsia="仿宋_GB2312"/>
          <w:color w:val="auto"/>
          <w:szCs w:val="28"/>
          <w:lang w:eastAsia="zh-CN"/>
        </w:rPr>
        <w:t>）</w:t>
      </w:r>
      <w:r>
        <w:rPr>
          <w:rFonts w:hint="eastAsia" w:eastAsia="仿宋_GB2312"/>
          <w:color w:val="auto"/>
          <w:szCs w:val="28"/>
        </w:rPr>
        <w:t>起草相关的规范性文件和林场发展战略、中长期规划并监督实施，监督管理林场及其生态建设，组织、开展森林、湿地和陆生野生动植物资源的调查、动态监测和评估，并统一发布相关信息，承担林业生态文明建设的有关工作；</w:t>
      </w:r>
    </w:p>
    <w:p>
      <w:pPr>
        <w:widowControl/>
        <w:shd w:val="clear" w:color="auto" w:fill="FFFFFF"/>
        <w:spacing w:before="156" w:beforeLines="50" w:after="156" w:afterLines="50" w:line="600" w:lineRule="exact"/>
        <w:ind w:firstLine="560"/>
        <w:jc w:val="left"/>
        <w:rPr>
          <w:rFonts w:hAnsi="仿宋" w:eastAsia="仿宋_GB2312"/>
          <w:color w:val="auto"/>
          <w:szCs w:val="28"/>
        </w:rPr>
      </w:pPr>
      <w:r>
        <w:rPr>
          <w:rFonts w:hint="eastAsia" w:eastAsia="仿宋_GB2312"/>
          <w:color w:val="auto"/>
          <w:szCs w:val="28"/>
          <w:lang w:eastAsia="zh-CN"/>
        </w:rPr>
        <w:t>（</w:t>
      </w:r>
      <w:r>
        <w:rPr>
          <w:rFonts w:hint="eastAsia" w:eastAsia="仿宋_GB2312"/>
          <w:color w:val="auto"/>
          <w:szCs w:val="28"/>
        </w:rPr>
        <w:t>3</w:t>
      </w:r>
      <w:r>
        <w:rPr>
          <w:rFonts w:hint="eastAsia" w:eastAsia="仿宋_GB2312"/>
          <w:color w:val="auto"/>
          <w:szCs w:val="28"/>
          <w:lang w:eastAsia="zh-CN"/>
        </w:rPr>
        <w:t>）</w:t>
      </w:r>
      <w:r>
        <w:rPr>
          <w:rFonts w:hint="eastAsia" w:eastAsia="仿宋_GB2312"/>
          <w:color w:val="auto"/>
          <w:szCs w:val="28"/>
        </w:rPr>
        <w:t>承办县委、县人民政府和上级林业部门交办的其他工作。</w:t>
      </w:r>
    </w:p>
    <w:p>
      <w:pPr>
        <w:pStyle w:val="2"/>
        <w:ind w:firstLine="602"/>
        <w:rPr>
          <w:color w:val="auto"/>
        </w:rPr>
      </w:pPr>
      <w:r>
        <w:rPr>
          <w:rFonts w:hint="eastAsia"/>
          <w:color w:val="auto"/>
        </w:rPr>
        <w:t>2.部门机构设置及人员构成</w:t>
      </w:r>
    </w:p>
    <w:p>
      <w:pPr>
        <w:widowControl/>
        <w:shd w:val="clear" w:color="auto" w:fill="FFFFFF"/>
        <w:spacing w:before="156" w:beforeLines="50" w:after="156" w:afterLines="50" w:line="600" w:lineRule="exact"/>
        <w:ind w:firstLine="560"/>
        <w:jc w:val="left"/>
        <w:rPr>
          <w:rFonts w:hAnsi="仿宋" w:eastAsia="仿宋_GB2312"/>
          <w:color w:val="auto"/>
          <w:szCs w:val="28"/>
        </w:rPr>
      </w:pPr>
      <w:r>
        <w:rPr>
          <w:rFonts w:hint="eastAsia" w:eastAsia="仿宋_GB2312"/>
          <w:color w:val="auto"/>
          <w:szCs w:val="28"/>
        </w:rPr>
        <w:t>和静县东风林场属公益一类事业单位，下设3个科室，分别是：生产办、行政办、财务室。和静县东风林场在职在编人员2人，退休人员2人，其中：行政编制0人（机关人员0人，工勤编制0人）；事业编制2人（其中</w:t>
      </w:r>
      <w:r>
        <w:rPr>
          <w:rFonts w:hint="eastAsia" w:eastAsia="仿宋_GB2312"/>
          <w:color w:val="auto"/>
          <w:szCs w:val="28"/>
          <w:lang w:eastAsia="zh-CN"/>
        </w:rPr>
        <w:t>：</w:t>
      </w:r>
      <w:r>
        <w:rPr>
          <w:rFonts w:hint="eastAsia" w:eastAsia="仿宋_GB2312"/>
          <w:color w:val="auto"/>
          <w:szCs w:val="28"/>
        </w:rPr>
        <w:t>参照公务员管理事业编制0人，财政补助人员2人）。</w:t>
      </w:r>
    </w:p>
    <w:p>
      <w:pPr>
        <w:widowControl/>
        <w:shd w:val="clear" w:color="auto" w:fill="FFFFFF"/>
        <w:spacing w:before="156" w:beforeLines="50" w:after="156" w:afterLines="50" w:line="600" w:lineRule="exact"/>
        <w:jc w:val="left"/>
        <w:rPr>
          <w:rFonts w:hAnsi="仿宋" w:eastAsia="仿宋_GB2312"/>
          <w:color w:val="auto"/>
          <w:sz w:val="32"/>
          <w:szCs w:val="32"/>
        </w:rPr>
      </w:pPr>
    </w:p>
    <w:p>
      <w:pPr>
        <w:pStyle w:val="4"/>
        <w:spacing w:before="156"/>
        <w:ind w:firstLine="643"/>
        <w:rPr>
          <w:color w:val="auto"/>
        </w:rPr>
      </w:pPr>
      <w:r>
        <w:rPr>
          <w:rFonts w:hint="eastAsia"/>
          <w:color w:val="auto"/>
        </w:rPr>
        <w:t>（二）部门单位年度重点工作</w:t>
      </w:r>
    </w:p>
    <w:p>
      <w:pPr>
        <w:adjustRightInd/>
        <w:snapToGrid/>
        <w:spacing w:line="520" w:lineRule="exact"/>
        <w:ind w:firstLine="560"/>
        <w:rPr>
          <w:rFonts w:ascii="仿宋" w:hAnsi="仿宋" w:cs="仿宋"/>
          <w:color w:val="auto"/>
          <w:szCs w:val="28"/>
        </w:rPr>
      </w:pPr>
      <w:r>
        <w:rPr>
          <w:rFonts w:hint="eastAsia" w:ascii="仿宋" w:hAnsi="仿宋" w:cs="仿宋"/>
          <w:color w:val="auto"/>
          <w:szCs w:val="28"/>
        </w:rPr>
        <w:t>1、今年经济作物面积5310亩</w:t>
      </w:r>
      <w:r>
        <w:rPr>
          <w:rFonts w:hint="eastAsia" w:ascii="仿宋" w:hAnsi="仿宋" w:cs="仿宋"/>
          <w:color w:val="auto"/>
          <w:szCs w:val="28"/>
          <w:lang w:eastAsia="zh-CN"/>
        </w:rPr>
        <w:t>；</w:t>
      </w:r>
      <w:r>
        <w:rPr>
          <w:rFonts w:hint="eastAsia" w:ascii="仿宋" w:hAnsi="仿宋" w:cs="仿宋"/>
          <w:color w:val="auto"/>
          <w:szCs w:val="28"/>
        </w:rPr>
        <w:t>粮食面积540亩，林业种植195亩。经济作物以工业辣椒为主</w:t>
      </w:r>
      <w:r>
        <w:rPr>
          <w:rFonts w:hint="eastAsia" w:ascii="仿宋" w:hAnsi="仿宋" w:cs="仿宋"/>
          <w:color w:val="auto"/>
          <w:szCs w:val="28"/>
          <w:lang w:eastAsia="zh-CN"/>
        </w:rPr>
        <w:t>，</w:t>
      </w:r>
      <w:r>
        <w:rPr>
          <w:rFonts w:hint="eastAsia" w:ascii="仿宋" w:hAnsi="仿宋" w:cs="仿宋"/>
          <w:color w:val="auto"/>
          <w:szCs w:val="28"/>
        </w:rPr>
        <w:t>工艺辣椒1126.4，籽粒玉米1894.1亩，温室大棚蔬菜230亩，自然1662.2亩，加工西红柿30亩，苜蓿81.7亩，青贮玉米1582.4亩（包括复播285.6亩）。下达小麦种植计划面积500亩，落实小麦种植面积为540亩，完成了今年下达的任务，今年粮食补贴张榜公布未发现漏报、瞒报等现象。</w:t>
      </w:r>
    </w:p>
    <w:p>
      <w:pPr>
        <w:pStyle w:val="2"/>
        <w:ind w:firstLine="560"/>
        <w:rPr>
          <w:rFonts w:ascii="仿宋" w:hAnsi="仿宋" w:cs="仿宋"/>
          <w:b w:val="0"/>
          <w:bCs w:val="0"/>
          <w:color w:val="auto"/>
          <w:sz w:val="28"/>
          <w:szCs w:val="28"/>
        </w:rPr>
      </w:pPr>
      <w:r>
        <w:rPr>
          <w:rFonts w:hint="eastAsia" w:ascii="仿宋" w:hAnsi="仿宋" w:cs="仿宋"/>
          <w:b w:val="0"/>
          <w:bCs w:val="0"/>
          <w:color w:val="auto"/>
          <w:sz w:val="28"/>
          <w:szCs w:val="28"/>
        </w:rPr>
        <w:t>2、今年重点以生态林、防护林、经济林钻孔打药为重点，和静县林草局安排的195亩植树造林任务按时保质量完成了，完成植树和栽花任务100%，成活率达95%。在加强对原有农防林、防风、固沙林抚育的看护管理同时，对全场所有林木进行了</w:t>
      </w:r>
      <w:r>
        <w:rPr>
          <w:rFonts w:hint="eastAsia" w:ascii="仿宋" w:hAnsi="仿宋" w:cs="仿宋"/>
          <w:b w:val="0"/>
          <w:bCs w:val="0"/>
          <w:color w:val="auto"/>
          <w:sz w:val="28"/>
          <w:szCs w:val="28"/>
          <w:lang w:eastAsia="zh-CN"/>
        </w:rPr>
        <w:t>钻孔</w:t>
      </w:r>
      <w:r>
        <w:rPr>
          <w:rFonts w:hint="eastAsia" w:ascii="仿宋" w:hAnsi="仿宋" w:cs="仿宋"/>
          <w:b w:val="0"/>
          <w:bCs w:val="0"/>
          <w:color w:val="auto"/>
          <w:sz w:val="28"/>
          <w:szCs w:val="28"/>
        </w:rPr>
        <w:t>打药，大型</w:t>
      </w:r>
      <w:r>
        <w:rPr>
          <w:rFonts w:hint="eastAsia" w:ascii="仿宋" w:hAnsi="仿宋" w:cs="仿宋"/>
          <w:b w:val="0"/>
          <w:bCs w:val="0"/>
          <w:color w:val="auto"/>
          <w:sz w:val="28"/>
          <w:szCs w:val="28"/>
          <w:lang w:eastAsia="zh-CN"/>
        </w:rPr>
        <w:t>机械</w:t>
      </w:r>
      <w:r>
        <w:rPr>
          <w:rFonts w:hint="eastAsia" w:ascii="仿宋" w:hAnsi="仿宋" w:cs="仿宋"/>
          <w:b w:val="0"/>
          <w:bCs w:val="0"/>
          <w:color w:val="auto"/>
          <w:sz w:val="28"/>
          <w:szCs w:val="28"/>
        </w:rPr>
        <w:t>打药。</w:t>
      </w:r>
    </w:p>
    <w:p>
      <w:pPr>
        <w:adjustRightInd/>
        <w:snapToGrid/>
        <w:spacing w:line="520" w:lineRule="exact"/>
        <w:ind w:firstLine="560"/>
        <w:rPr>
          <w:rFonts w:ascii="仿宋" w:hAnsi="仿宋" w:cs="仿宋"/>
          <w:color w:val="auto"/>
          <w:szCs w:val="28"/>
        </w:rPr>
      </w:pPr>
      <w:r>
        <w:rPr>
          <w:rFonts w:hint="eastAsia" w:ascii="仿宋" w:hAnsi="仿宋" w:cs="仿宋"/>
          <w:color w:val="auto"/>
          <w:szCs w:val="28"/>
        </w:rPr>
        <w:t>3、东风林场依托离县城近的优势，加快本地特色大棚蔬菜瓜果、鱼塘和特色养殖开发及加工企业的引进，目前，今年日光温室大棚244亩已种各种蔬菜，产品销售已推向了和静和巴州市场。新建特色大棚果树（无花果）10亩1家，加工销售煤场1家，木材厂5家，涂料厂1家。</w:t>
      </w:r>
    </w:p>
    <w:p>
      <w:pPr>
        <w:pStyle w:val="15"/>
        <w:adjustRightInd/>
        <w:snapToGrid/>
        <w:spacing w:before="0" w:after="0" w:line="520" w:lineRule="exact"/>
        <w:ind w:firstLine="560"/>
        <w:rPr>
          <w:rFonts w:ascii="仿宋" w:hAnsi="仿宋" w:cs="仿宋"/>
          <w:color w:val="auto"/>
          <w:sz w:val="28"/>
          <w:szCs w:val="28"/>
        </w:rPr>
      </w:pPr>
      <w:r>
        <w:rPr>
          <w:rFonts w:hint="eastAsia" w:ascii="仿宋" w:hAnsi="仿宋" w:cs="仿宋"/>
          <w:color w:val="auto"/>
          <w:sz w:val="28"/>
          <w:szCs w:val="28"/>
        </w:rPr>
        <w:t>4、今年重点以生态林、防护林、经济林，建设为重点，完成植树任务的100%，成活率达85%。在加强对原有农防林、防风、固沙林的抚育的看护管理同时，对全场所有林木进行了打药，防治病虫害面积达100%。林木无发生火灾和人为破坏现象。</w:t>
      </w:r>
    </w:p>
    <w:p>
      <w:pPr>
        <w:pStyle w:val="15"/>
        <w:adjustRightInd/>
        <w:snapToGrid/>
        <w:spacing w:before="0" w:after="0" w:line="520" w:lineRule="exact"/>
        <w:ind w:firstLine="560"/>
        <w:rPr>
          <w:rFonts w:ascii="仿宋" w:hAnsi="仿宋" w:cs="仿宋"/>
          <w:color w:val="auto"/>
          <w:sz w:val="28"/>
          <w:szCs w:val="28"/>
        </w:rPr>
      </w:pPr>
      <w:r>
        <w:rPr>
          <w:rFonts w:hint="eastAsia" w:ascii="仿宋" w:hAnsi="仿宋" w:cs="仿宋"/>
          <w:color w:val="auto"/>
          <w:sz w:val="28"/>
          <w:szCs w:val="28"/>
        </w:rPr>
        <w:t>5、我们在拓宽增收渠道中，把劳动力的培训和转移</w:t>
      </w:r>
      <w:r>
        <w:rPr>
          <w:rFonts w:hint="eastAsia" w:ascii="仿宋" w:hAnsi="仿宋" w:cs="仿宋"/>
          <w:color w:val="auto"/>
          <w:sz w:val="28"/>
          <w:szCs w:val="28"/>
          <w:lang w:eastAsia="zh-CN"/>
        </w:rPr>
        <w:t>富余劳动力</w:t>
      </w:r>
      <w:r>
        <w:rPr>
          <w:rFonts w:hint="eastAsia" w:ascii="仿宋" w:hAnsi="仿宋" w:cs="仿宋"/>
          <w:color w:val="auto"/>
          <w:sz w:val="28"/>
          <w:szCs w:val="28"/>
        </w:rPr>
        <w:t>，作为今年我场农牧职工增收的重要措施来抓，特别是工业园区的建设，狠抓</w:t>
      </w:r>
      <w:r>
        <w:rPr>
          <w:rFonts w:hint="eastAsia" w:ascii="仿宋" w:hAnsi="仿宋" w:cs="仿宋"/>
          <w:color w:val="auto"/>
          <w:sz w:val="28"/>
          <w:szCs w:val="28"/>
          <w:lang w:eastAsia="zh-CN"/>
        </w:rPr>
        <w:t>富余劳动力</w:t>
      </w:r>
      <w:r>
        <w:rPr>
          <w:rFonts w:hint="eastAsia" w:ascii="仿宋" w:hAnsi="仿宋" w:cs="仿宋"/>
          <w:color w:val="auto"/>
          <w:sz w:val="28"/>
          <w:szCs w:val="28"/>
        </w:rPr>
        <w:t>的转移，为就近转移带来方便。</w:t>
      </w:r>
    </w:p>
    <w:p>
      <w:pPr>
        <w:pStyle w:val="15"/>
        <w:adjustRightInd/>
        <w:snapToGrid/>
        <w:spacing w:before="0" w:after="0" w:line="520" w:lineRule="exact"/>
        <w:ind w:firstLine="560"/>
        <w:rPr>
          <w:rFonts w:ascii="仿宋" w:hAnsi="仿宋" w:cs="仿宋"/>
          <w:color w:val="auto"/>
          <w:sz w:val="28"/>
          <w:szCs w:val="28"/>
        </w:rPr>
      </w:pPr>
      <w:r>
        <w:rPr>
          <w:rFonts w:hint="eastAsia" w:ascii="仿宋" w:hAnsi="仿宋" w:cs="仿宋"/>
          <w:color w:val="auto"/>
          <w:sz w:val="28"/>
          <w:szCs w:val="28"/>
        </w:rPr>
        <w:t>6、为加强森防、草原火灾，成立了森林防治、草原防火领导小组。对山区围栏草场安排我场放牧人员进行看护。对场生态林、防护林安排1名临时护林人员，按临时用工</w:t>
      </w:r>
      <w:r>
        <w:rPr>
          <w:rFonts w:hint="eastAsia" w:ascii="仿宋" w:hAnsi="仿宋" w:cs="仿宋"/>
          <w:color w:val="auto"/>
          <w:sz w:val="28"/>
          <w:szCs w:val="28"/>
          <w:lang w:eastAsia="zh-CN"/>
        </w:rPr>
        <w:t>支付</w:t>
      </w:r>
      <w:r>
        <w:rPr>
          <w:rFonts w:hint="eastAsia" w:ascii="仿宋" w:hAnsi="仿宋" w:cs="仿宋"/>
          <w:color w:val="auto"/>
          <w:sz w:val="28"/>
          <w:szCs w:val="28"/>
        </w:rPr>
        <w:t>看护费。并成立了火灾、应急抢险民兵突击队。今年林区、草原未发生火灾。</w:t>
      </w:r>
    </w:p>
    <w:p>
      <w:pPr>
        <w:pStyle w:val="15"/>
        <w:adjustRightInd/>
        <w:snapToGrid/>
        <w:spacing w:before="0" w:after="0" w:line="520" w:lineRule="exact"/>
        <w:ind w:firstLine="562"/>
        <w:rPr>
          <w:rFonts w:ascii="仿宋" w:hAnsi="仿宋" w:cs="仿宋"/>
          <w:color w:val="auto"/>
          <w:sz w:val="28"/>
          <w:szCs w:val="28"/>
        </w:rPr>
      </w:pPr>
      <w:r>
        <w:rPr>
          <w:rFonts w:hint="eastAsia" w:ascii="仿宋" w:hAnsi="仿宋" w:cs="仿宋"/>
          <w:b/>
          <w:bCs/>
          <w:color w:val="auto"/>
          <w:sz w:val="28"/>
          <w:szCs w:val="28"/>
        </w:rPr>
        <w:t>7、</w:t>
      </w:r>
      <w:r>
        <w:rPr>
          <w:rFonts w:hint="eastAsia" w:ascii="仿宋" w:hAnsi="仿宋" w:cs="仿宋"/>
          <w:color w:val="auto"/>
          <w:sz w:val="28"/>
          <w:szCs w:val="28"/>
        </w:rPr>
        <w:t>自来水</w:t>
      </w:r>
      <w:r>
        <w:rPr>
          <w:rFonts w:hint="eastAsia" w:ascii="仿宋" w:hAnsi="仿宋" w:cs="仿宋"/>
          <w:color w:val="auto"/>
          <w:sz w:val="28"/>
          <w:szCs w:val="28"/>
          <w:lang w:eastAsia="zh-CN"/>
        </w:rPr>
        <w:t>—</w:t>
      </w:r>
      <w:r>
        <w:rPr>
          <w:rFonts w:hint="eastAsia" w:ascii="仿宋" w:hAnsi="仿宋" w:cs="仿宋"/>
          <w:color w:val="auto"/>
          <w:sz w:val="28"/>
          <w:szCs w:val="28"/>
        </w:rPr>
        <w:t>东风林场自来水供水已全覆盖，目前实际用户528户，今年二月份到六月底上交了13448元水费，因疫情等各种原因，未按时收费上交，后续继续收费上交。</w:t>
      </w:r>
    </w:p>
    <w:p>
      <w:pPr>
        <w:adjustRightInd/>
        <w:snapToGrid/>
        <w:spacing w:line="520" w:lineRule="exact"/>
        <w:ind w:firstLine="560"/>
        <w:rPr>
          <w:rFonts w:ascii="仿宋" w:hAnsi="仿宋" w:cs="仿宋"/>
          <w:color w:val="auto"/>
          <w:szCs w:val="28"/>
        </w:rPr>
      </w:pPr>
      <w:r>
        <w:rPr>
          <w:rFonts w:hint="eastAsia" w:ascii="仿宋" w:hAnsi="仿宋" w:cs="仿宋"/>
          <w:color w:val="auto"/>
          <w:szCs w:val="28"/>
        </w:rPr>
        <w:t>8、信访接待</w:t>
      </w:r>
      <w:r>
        <w:rPr>
          <w:rFonts w:hint="eastAsia" w:ascii="仿宋" w:hAnsi="仿宋" w:cs="仿宋"/>
          <w:color w:val="auto"/>
          <w:szCs w:val="28"/>
          <w:lang w:eastAsia="zh-CN"/>
        </w:rPr>
        <w:t>—</w:t>
      </w:r>
      <w:r>
        <w:rPr>
          <w:rFonts w:hint="eastAsia" w:ascii="仿宋" w:hAnsi="仿宋" w:cs="仿宋"/>
          <w:color w:val="auto"/>
          <w:szCs w:val="28"/>
        </w:rPr>
        <w:t xml:space="preserve"> 一年来为解决职工群众的各种困难，困难诉求做了不少的工作，处理解决了各层次出现的各种矛盾纠纷，打造了和谐气氛，今年未发生群众不满越级上访并对社会面带来负面影响的状况，达到了零上访目标。</w:t>
      </w:r>
    </w:p>
    <w:p>
      <w:pPr>
        <w:pStyle w:val="4"/>
        <w:spacing w:before="156"/>
        <w:ind w:firstLine="321" w:firstLineChars="100"/>
        <w:rPr>
          <w:color w:val="auto"/>
        </w:rPr>
      </w:pPr>
      <w:r>
        <w:rPr>
          <w:rFonts w:hint="eastAsia"/>
          <w:color w:val="auto"/>
        </w:rPr>
        <w:t>（三）部门单位整体预算规模及安排情况</w:t>
      </w:r>
    </w:p>
    <w:p>
      <w:pPr>
        <w:ind w:firstLine="602"/>
        <w:rPr>
          <w:b/>
          <w:bCs/>
          <w:color w:val="auto"/>
          <w:sz w:val="30"/>
          <w:szCs w:val="32"/>
        </w:rPr>
      </w:pPr>
      <w:r>
        <w:rPr>
          <w:rFonts w:hint="eastAsia"/>
          <w:b/>
          <w:bCs/>
          <w:color w:val="auto"/>
          <w:sz w:val="30"/>
          <w:szCs w:val="32"/>
        </w:rPr>
        <w:t>1.预算执行情况</w:t>
      </w:r>
    </w:p>
    <w:p>
      <w:pPr>
        <w:ind w:firstLine="560"/>
        <w:rPr>
          <w:rFonts w:ascii="Times New Roman" w:hAnsi="Times New Roman" w:cs="Times New Roman"/>
          <w:bCs/>
          <w:color w:val="auto"/>
        </w:rPr>
      </w:pPr>
      <w:r>
        <w:rPr>
          <w:rFonts w:hint="eastAsia" w:ascii="Times New Roman" w:hAnsi="Times New Roman" w:cs="Times New Roman"/>
          <w:bCs/>
          <w:color w:val="auto"/>
        </w:rPr>
        <w:t>（1）年初预算执行情况</w:t>
      </w:r>
    </w:p>
    <w:p>
      <w:pPr>
        <w:ind w:firstLine="560"/>
        <w:rPr>
          <w:rFonts w:ascii="Times New Roman" w:hAnsi="Times New Roman" w:cs="Times New Roman"/>
          <w:bCs/>
          <w:color w:val="auto"/>
        </w:rPr>
      </w:pPr>
      <w:r>
        <w:rPr>
          <w:rFonts w:hint="eastAsia" w:ascii="Times New Roman" w:hAnsi="Times New Roman" w:cs="Times New Roman"/>
          <w:bCs/>
          <w:color w:val="auto"/>
        </w:rPr>
        <w:t>我单位年初预算数为121.99万元，实际预算执行数117.4万元，预算执行率为96%。</w:t>
      </w:r>
    </w:p>
    <w:p>
      <w:pPr>
        <w:ind w:firstLine="560"/>
        <w:rPr>
          <w:rFonts w:ascii="Times New Roman" w:hAnsi="Times New Roman" w:cs="Times New Roman"/>
          <w:bCs/>
          <w:color w:val="auto"/>
        </w:rPr>
      </w:pPr>
      <w:r>
        <w:rPr>
          <w:rFonts w:hint="eastAsia" w:ascii="Times New Roman" w:hAnsi="Times New Roman" w:cs="Times New Roman"/>
          <w:bCs/>
          <w:color w:val="auto"/>
        </w:rPr>
        <w:t>（2）全年预算执行情况</w:t>
      </w:r>
    </w:p>
    <w:p>
      <w:pPr>
        <w:ind w:firstLine="560"/>
        <w:rPr>
          <w:rFonts w:ascii="Times New Roman" w:hAnsi="Times New Roman" w:cs="Times New Roman"/>
          <w:bCs/>
          <w:color w:val="auto"/>
        </w:rPr>
      </w:pPr>
      <w:r>
        <w:rPr>
          <w:rFonts w:hint="eastAsia" w:ascii="Times New Roman" w:hAnsi="Times New Roman" w:cs="Times New Roman"/>
          <w:bCs/>
          <w:color w:val="auto"/>
        </w:rPr>
        <w:t>全年预算数为117.4万元，全年实际支出资金117.4万元，预算执行率为100%。</w:t>
      </w:r>
    </w:p>
    <w:p>
      <w:pPr>
        <w:pStyle w:val="2"/>
        <w:ind w:firstLine="602"/>
        <w:rPr>
          <w:color w:val="auto"/>
        </w:rPr>
      </w:pPr>
      <w:r>
        <w:rPr>
          <w:rFonts w:hint="eastAsia"/>
          <w:color w:val="auto"/>
        </w:rPr>
        <w:t>2.预算调整（追加减）情况</w:t>
      </w:r>
    </w:p>
    <w:p>
      <w:pPr>
        <w:ind w:firstLine="560"/>
        <w:rPr>
          <w:rFonts w:ascii="Times New Roman" w:hAnsi="Times New Roman" w:cs="Times New Roman"/>
          <w:bCs/>
          <w:color w:val="auto"/>
        </w:rPr>
      </w:pPr>
      <w:r>
        <w:rPr>
          <w:rFonts w:hint="eastAsia" w:ascii="Times New Roman" w:hAnsi="Times New Roman" w:cs="Times New Roman"/>
          <w:bCs/>
          <w:color w:val="auto"/>
        </w:rPr>
        <w:t>我单位年初批复预算数121.99万元，年中调整数4.59万元，调整后全年预算数117.4万元，预算调整率3.7%。（预算调整率=调整数/年初预算数*100%=3.7%。</w:t>
      </w:r>
      <w:r>
        <w:rPr>
          <w:rFonts w:hint="eastAsia" w:ascii="Times New Roman" w:hAnsi="Times New Roman" w:cs="Times New Roman"/>
          <w:bCs/>
          <w:color w:val="auto"/>
          <w:lang w:eastAsia="zh-CN"/>
        </w:rPr>
        <w:t>）</w:t>
      </w:r>
    </w:p>
    <w:p>
      <w:pPr>
        <w:pStyle w:val="2"/>
        <w:ind w:firstLine="602"/>
        <w:rPr>
          <w:color w:val="auto"/>
        </w:rPr>
      </w:pPr>
      <w:r>
        <w:rPr>
          <w:color w:val="auto"/>
        </w:rPr>
        <w:t>3.资金使用主要内容、涉及的范围</w:t>
      </w:r>
    </w:p>
    <w:p>
      <w:pPr>
        <w:ind w:firstLine="560"/>
        <w:rPr>
          <w:color w:val="auto"/>
        </w:rPr>
      </w:pPr>
      <w:r>
        <w:rPr>
          <w:color w:val="auto"/>
        </w:rPr>
        <w:t>我单位2023年度部门整体支出为</w:t>
      </w:r>
      <w:r>
        <w:rPr>
          <w:rFonts w:hint="eastAsia"/>
          <w:color w:val="auto"/>
        </w:rPr>
        <w:t>117.4</w:t>
      </w:r>
      <w:r>
        <w:rPr>
          <w:color w:val="auto"/>
        </w:rPr>
        <w:t>万元，其中：</w:t>
      </w:r>
    </w:p>
    <w:p>
      <w:pPr>
        <w:ind w:firstLine="560"/>
        <w:rPr>
          <w:color w:val="auto"/>
        </w:rPr>
      </w:pPr>
      <w:r>
        <w:rPr>
          <w:color w:val="auto"/>
        </w:rPr>
        <w:t>基本支出</w:t>
      </w:r>
      <w:r>
        <w:rPr>
          <w:rFonts w:hint="eastAsia"/>
          <w:color w:val="auto"/>
        </w:rPr>
        <w:t>46.64</w:t>
      </w:r>
      <w:r>
        <w:rPr>
          <w:color w:val="auto"/>
        </w:rPr>
        <w:t>万元，资金的使用方向为我单位机关人员经费支出</w:t>
      </w:r>
      <w:r>
        <w:rPr>
          <w:rFonts w:hint="eastAsia"/>
          <w:color w:val="auto"/>
        </w:rPr>
        <w:t>46.59</w:t>
      </w:r>
      <w:r>
        <w:rPr>
          <w:color w:val="auto"/>
        </w:rPr>
        <w:t>万元</w:t>
      </w:r>
      <w:r>
        <w:rPr>
          <w:rFonts w:hint="eastAsia"/>
          <w:color w:val="auto"/>
          <w:lang w:eastAsia="zh-CN"/>
        </w:rPr>
        <w:t>，</w:t>
      </w:r>
      <w:r>
        <w:rPr>
          <w:color w:val="auto"/>
        </w:rPr>
        <w:t>日常公用经费支出</w:t>
      </w:r>
      <w:r>
        <w:rPr>
          <w:rFonts w:hint="eastAsia"/>
          <w:color w:val="auto"/>
        </w:rPr>
        <w:t>0.05</w:t>
      </w:r>
      <w:r>
        <w:rPr>
          <w:color w:val="auto"/>
        </w:rPr>
        <w:t>万元</w:t>
      </w:r>
      <w:r>
        <w:rPr>
          <w:rFonts w:hint="eastAsia"/>
          <w:color w:val="auto"/>
          <w:lang w:eastAsia="zh-CN"/>
        </w:rPr>
        <w:t>，</w:t>
      </w:r>
      <w:r>
        <w:rPr>
          <w:rFonts w:hint="eastAsia"/>
          <w:color w:val="auto"/>
        </w:rPr>
        <w:t>主要用于保障人员工资及人员医保、社保、住房公积金等缴费，单位办公用品购买及车辆燃油费及维修等方面支出。</w:t>
      </w:r>
    </w:p>
    <w:p>
      <w:pPr>
        <w:ind w:firstLine="560"/>
        <w:rPr>
          <w:color w:val="auto"/>
        </w:rPr>
      </w:pPr>
      <w:r>
        <w:rPr>
          <w:color w:val="auto"/>
        </w:rPr>
        <w:t>项目支出共计</w:t>
      </w:r>
      <w:r>
        <w:rPr>
          <w:rFonts w:hint="eastAsia"/>
          <w:color w:val="auto"/>
        </w:rPr>
        <w:t>70.77</w:t>
      </w:r>
      <w:r>
        <w:rPr>
          <w:color w:val="auto"/>
        </w:rPr>
        <w:t>万元，主要用于保障</w:t>
      </w:r>
      <w:r>
        <w:rPr>
          <w:rFonts w:hint="eastAsia"/>
          <w:color w:val="auto"/>
        </w:rPr>
        <w:t>税费改革财政转移支付职工养老统筹项目</w:t>
      </w:r>
      <w:r>
        <w:rPr>
          <w:color w:val="auto"/>
        </w:rPr>
        <w:t>项目支出。</w:t>
      </w:r>
    </w:p>
    <w:p>
      <w:pPr>
        <w:pStyle w:val="3"/>
        <w:rPr>
          <w:color w:val="auto"/>
        </w:rPr>
      </w:pPr>
      <w:bookmarkStart w:id="1" w:name="_Toc32535_WPSOffice_Level1"/>
      <w:r>
        <w:rPr>
          <w:rFonts w:hint="eastAsia"/>
          <w:color w:val="auto"/>
        </w:rPr>
        <w:t>二、部门单位整体支出管理及使用情况</w:t>
      </w:r>
      <w:bookmarkEnd w:id="1"/>
    </w:p>
    <w:p>
      <w:pPr>
        <w:pStyle w:val="4"/>
        <w:spacing w:before="156"/>
        <w:ind w:firstLine="643"/>
        <w:rPr>
          <w:color w:val="auto"/>
        </w:rPr>
      </w:pPr>
      <w:r>
        <w:rPr>
          <w:rFonts w:hint="eastAsia"/>
          <w:color w:val="auto"/>
        </w:rPr>
        <w:t>（一）基本支出和使用情况</w:t>
      </w:r>
    </w:p>
    <w:p>
      <w:pPr>
        <w:ind w:firstLine="560"/>
        <w:rPr>
          <w:color w:val="auto"/>
        </w:rPr>
      </w:pPr>
      <w:r>
        <w:rPr>
          <w:rFonts w:hint="eastAsia"/>
          <w:color w:val="auto"/>
        </w:rPr>
        <w:t>基本支出预算是指为保障部门正常运转、完成日常工作任务而制定的本单位人员薪酬福利支出计划和日常办公经费支出计划，可分为人员经费支出和公用经费支出。2023年我单位基本支出全年预算总额46.64万元，全年实际支出46.64万元，资金执行率100%。基本支出严格按照财务管理制度执行，其中：</w:t>
      </w:r>
    </w:p>
    <w:p>
      <w:pPr>
        <w:ind w:firstLine="560"/>
        <w:rPr>
          <w:color w:val="auto"/>
        </w:rPr>
      </w:pPr>
      <w:r>
        <w:rPr>
          <w:rFonts w:hint="eastAsia"/>
          <w:color w:val="auto"/>
        </w:rPr>
        <w:t>人员经费支出46.64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ind w:firstLine="560"/>
        <w:rPr>
          <w:color w:val="auto"/>
        </w:rPr>
      </w:pPr>
      <w:r>
        <w:rPr>
          <w:rFonts w:hint="eastAsia"/>
          <w:color w:val="auto"/>
        </w:rPr>
        <w:t>公用经费支出0.05万元，主要包括：办公费、印刷费、水费、电费、邮电费、取暖费、物业管理费、差旅费、培训费、公务接待费、工会经费、福利费、公务用车运行维护费、其他交通费用、其他商品和服务支出。</w:t>
      </w:r>
    </w:p>
    <w:p>
      <w:pPr>
        <w:pStyle w:val="4"/>
        <w:spacing w:before="156"/>
        <w:ind w:firstLine="643"/>
        <w:rPr>
          <w:color w:val="auto"/>
        </w:rPr>
      </w:pPr>
      <w:r>
        <w:rPr>
          <w:rFonts w:hint="eastAsia"/>
          <w:color w:val="auto"/>
        </w:rPr>
        <w:t>（二）政策、项目支出和使用情况</w:t>
      </w:r>
    </w:p>
    <w:p>
      <w:pPr>
        <w:pStyle w:val="2"/>
        <w:ind w:firstLine="602"/>
        <w:rPr>
          <w:color w:val="auto"/>
        </w:rPr>
      </w:pPr>
      <w:r>
        <w:rPr>
          <w:rFonts w:hint="eastAsia"/>
          <w:color w:val="auto"/>
        </w:rPr>
        <w:t>1.政策、项目支出的投入情况分析</w:t>
      </w:r>
    </w:p>
    <w:p>
      <w:pPr>
        <w:ind w:firstLine="560"/>
        <w:rPr>
          <w:color w:val="auto"/>
        </w:rPr>
      </w:pPr>
      <w:r>
        <w:rPr>
          <w:rFonts w:hint="eastAsia"/>
          <w:color w:val="auto"/>
        </w:rPr>
        <w:t>我单位2023年度共安排项目支出预算70.77万元，其中：上级专项资金70.77万元，本级财政资金70.77万元。</w:t>
      </w:r>
    </w:p>
    <w:p>
      <w:pPr>
        <w:pStyle w:val="2"/>
        <w:ind w:firstLine="602"/>
        <w:rPr>
          <w:color w:val="auto"/>
        </w:rPr>
      </w:pPr>
      <w:r>
        <w:rPr>
          <w:rFonts w:hint="eastAsia"/>
          <w:color w:val="auto"/>
        </w:rPr>
        <w:t>2.政策、项目支出管理情况</w:t>
      </w:r>
    </w:p>
    <w:p>
      <w:pPr>
        <w:ind w:firstLine="560"/>
        <w:rPr>
          <w:color w:val="auto"/>
        </w:rPr>
      </w:pPr>
      <w:r>
        <w:rPr>
          <w:rFonts w:hint="eastAsia"/>
          <w:color w:val="auto"/>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color w:val="auto"/>
          <w:lang w:eastAsia="zh-CN"/>
        </w:rPr>
        <w:t>专账</w:t>
      </w:r>
      <w:r>
        <w:rPr>
          <w:rFonts w:hint="eastAsia"/>
          <w:color w:val="auto"/>
        </w:rPr>
        <w:t>，严格实行专款专用，保证资金及时足额用到项目中。2023年上级财政下达我单位专项资金</w:t>
      </w:r>
      <w:r>
        <w:rPr>
          <w:color w:val="auto"/>
        </w:rPr>
        <w:t>70.7</w:t>
      </w:r>
      <w:r>
        <w:rPr>
          <w:rFonts w:hint="eastAsia"/>
          <w:color w:val="auto"/>
        </w:rPr>
        <w:t>7万元，</w:t>
      </w:r>
      <w:r>
        <w:rPr>
          <w:color w:val="auto"/>
        </w:rPr>
        <w:t>实际形成支出70.7</w:t>
      </w:r>
      <w:r>
        <w:rPr>
          <w:rFonts w:hint="eastAsia"/>
          <w:color w:val="auto"/>
        </w:rPr>
        <w:t>7</w:t>
      </w:r>
      <w:r>
        <w:rPr>
          <w:color w:val="auto"/>
        </w:rPr>
        <w:t>万元，缴纳74名职工的养老保险，缴纳3名聘用人员社保医保，缴纳12名退休干部医疗保险；</w:t>
      </w:r>
      <w:r>
        <w:rPr>
          <w:rFonts w:hint="eastAsia"/>
          <w:color w:val="auto"/>
        </w:rPr>
        <w:t>支付职工养老保险成本63.79万元，退休干部医疗保险成本5.3万元，聘用人员社保医保成本1.68万元，通过财政国库集中支付拨给职工，退休干部以及聘用人员。</w:t>
      </w:r>
    </w:p>
    <w:p>
      <w:pPr>
        <w:ind w:firstLine="560"/>
        <w:rPr>
          <w:color w:val="auto"/>
        </w:rPr>
      </w:pPr>
      <w:r>
        <w:rPr>
          <w:rFonts w:hint="eastAsia"/>
          <w:color w:val="auto"/>
        </w:rPr>
        <w:t>（2）项目实施组织管理情况。我单位项目实施和资金使用分配坚持集体决策。</w:t>
      </w:r>
      <w:r>
        <w:rPr>
          <w:color w:val="auto"/>
        </w:rPr>
        <w:t>1、缴纳74名职工的养老保险，缴纳3名聘用人员社保医保，缴纳12名退休干部医疗保险；通过项目实施，按期缴纳职工养老保险，确保达到退休年龄的职工能够按时退休</w:t>
      </w:r>
      <w:r>
        <w:rPr>
          <w:rFonts w:hint="eastAsia"/>
          <w:color w:val="auto"/>
        </w:rPr>
        <w:t>并</w:t>
      </w:r>
      <w:r>
        <w:rPr>
          <w:color w:val="auto"/>
        </w:rPr>
        <w:t>按期缴纳退休干部医疗保险，确保不影响退休干部买药就医。</w:t>
      </w:r>
    </w:p>
    <w:p>
      <w:pPr>
        <w:pStyle w:val="2"/>
        <w:ind w:firstLine="602"/>
        <w:rPr>
          <w:color w:val="auto"/>
        </w:rPr>
      </w:pPr>
      <w:r>
        <w:rPr>
          <w:rFonts w:hint="eastAsia"/>
          <w:color w:val="auto"/>
        </w:rPr>
        <w:t>3.政策、项目支出总体实际使用情况</w:t>
      </w:r>
    </w:p>
    <w:p>
      <w:pPr>
        <w:ind w:firstLine="560"/>
        <w:rPr>
          <w:color w:val="auto"/>
        </w:rPr>
      </w:pPr>
      <w:r>
        <w:rPr>
          <w:rFonts w:hint="eastAsia"/>
          <w:color w:val="auto"/>
        </w:rPr>
        <w:t>我单位2023年度安排项目支出资金70.77万元，实际支出70.77万元</w:t>
      </w:r>
      <w:r>
        <w:rPr>
          <w:rFonts w:hint="eastAsia"/>
          <w:color w:val="auto"/>
          <w:lang w:eastAsia="zh-CN"/>
        </w:rPr>
        <w:t>，</w:t>
      </w:r>
      <w:r>
        <w:rPr>
          <w:rFonts w:hint="eastAsia"/>
          <w:color w:val="auto"/>
        </w:rPr>
        <w:t>其中：上级专项资金支出0万元，本级财政安排项目资金支出70.77万元，项目预算资金执行率100%，结转0万元，结余0万元。</w:t>
      </w:r>
      <w:bookmarkStart w:id="2" w:name="_Toc1734_WPSOffice_Level1"/>
    </w:p>
    <w:p>
      <w:pPr>
        <w:ind w:firstLine="560"/>
        <w:rPr>
          <w:color w:val="auto"/>
        </w:rPr>
      </w:pPr>
      <w:r>
        <w:rPr>
          <w:color w:val="auto"/>
        </w:rPr>
        <w:t>我单位2023年度安排项目支出主要内容</w:t>
      </w:r>
      <w:r>
        <w:rPr>
          <w:rFonts w:hint="eastAsia"/>
          <w:color w:val="auto"/>
          <w:lang w:eastAsia="zh-CN"/>
        </w:rPr>
        <w:t>（</w:t>
      </w:r>
      <w:r>
        <w:rPr>
          <w:color w:val="auto"/>
        </w:rPr>
        <w:t>按功能分类</w:t>
      </w:r>
      <w:r>
        <w:rPr>
          <w:rFonts w:hint="eastAsia"/>
          <w:color w:val="auto"/>
          <w:lang w:eastAsia="zh-CN"/>
        </w:rPr>
        <w:t>）</w:t>
      </w:r>
      <w:r>
        <w:rPr>
          <w:color w:val="auto"/>
        </w:rPr>
        <w:t>:</w:t>
      </w:r>
      <w:bookmarkEnd w:id="2"/>
      <w:bookmarkStart w:id="3" w:name="_Toc13582_WPSOffice_Level1"/>
      <w:r>
        <w:rPr>
          <w:rFonts w:hint="eastAsia"/>
          <w:color w:val="auto"/>
        </w:rPr>
        <w:t xml:space="preserve"> 本项目资金主要用于支付职工养老保险成本63.79万元，退休干部医疗保险成本5.3万元，聘用人员社保医保成本1.68万元。</w:t>
      </w:r>
    </w:p>
    <w:p>
      <w:pPr>
        <w:pStyle w:val="3"/>
        <w:rPr>
          <w:color w:val="auto"/>
        </w:rPr>
      </w:pPr>
      <w:r>
        <w:rPr>
          <w:rFonts w:hint="eastAsia"/>
          <w:color w:val="auto"/>
        </w:rPr>
        <w:t>三、部门单位整体支出绩效</w:t>
      </w:r>
      <w:bookmarkEnd w:id="3"/>
      <w:r>
        <w:rPr>
          <w:rFonts w:hint="eastAsia"/>
          <w:color w:val="auto"/>
        </w:rPr>
        <w:t>分析</w:t>
      </w:r>
    </w:p>
    <w:p>
      <w:pPr>
        <w:ind w:firstLine="560"/>
        <w:rPr>
          <w:color w:val="auto"/>
        </w:rPr>
      </w:pPr>
      <w:r>
        <w:rPr>
          <w:rFonts w:hint="eastAsia"/>
          <w:color w:val="auto"/>
        </w:rPr>
        <w:t>我单位2023年度部门整体支出绩效目标，共设置一级指标5个，二级指标10个，三级指标10个，其中已完成三级指标10个，指标完成率为100%。部门整体支出绩效情况如下：</w:t>
      </w:r>
    </w:p>
    <w:p>
      <w:pPr>
        <w:pStyle w:val="4"/>
        <w:spacing w:before="156"/>
        <w:ind w:firstLine="643"/>
        <w:rPr>
          <w:color w:val="auto"/>
        </w:rPr>
      </w:pPr>
      <w:r>
        <w:rPr>
          <w:rFonts w:hint="eastAsia"/>
          <w:color w:val="auto"/>
        </w:rPr>
        <w:t>（一）项目支出预算执行率指标完成情况分析</w:t>
      </w:r>
    </w:p>
    <w:p>
      <w:pPr>
        <w:ind w:firstLine="560"/>
        <w:rPr>
          <w:color w:val="auto"/>
        </w:rPr>
      </w:pPr>
      <w:r>
        <w:rPr>
          <w:rFonts w:hint="eastAsia"/>
          <w:color w:val="auto"/>
        </w:rPr>
        <w:t>项目支出预算执行率指标年初设定目标是100%，年中绩效运行监控时完成值45.29%，年终实际完成值是100%，指标完成率是100%，达到</w:t>
      </w:r>
      <w:r>
        <w:rPr>
          <w:color w:val="auto"/>
        </w:rPr>
        <w:t>退休年龄的职工能够按时退休</w:t>
      </w:r>
      <w:r>
        <w:rPr>
          <w:rFonts w:hint="eastAsia"/>
          <w:color w:val="auto"/>
        </w:rPr>
        <w:t>并</w:t>
      </w:r>
      <w:r>
        <w:rPr>
          <w:color w:val="auto"/>
        </w:rPr>
        <w:t>按期缴纳退休干部医疗保险，确保不影响退休干部买药就医</w:t>
      </w:r>
      <w:r>
        <w:rPr>
          <w:rFonts w:hint="eastAsia"/>
          <w:color w:val="auto"/>
        </w:rPr>
        <w:t>的预期目标</w:t>
      </w:r>
      <w:r>
        <w:rPr>
          <w:color w:val="auto"/>
        </w:rPr>
        <w:t>。</w:t>
      </w:r>
      <w:r>
        <w:rPr>
          <w:rFonts w:hint="eastAsia"/>
          <w:color w:val="auto"/>
        </w:rPr>
        <w:t>偏差原因：无偏差。</w:t>
      </w:r>
    </w:p>
    <w:p>
      <w:pPr>
        <w:pStyle w:val="4"/>
        <w:spacing w:before="156"/>
        <w:ind w:firstLine="643"/>
        <w:rPr>
          <w:color w:val="auto"/>
        </w:rPr>
      </w:pPr>
      <w:r>
        <w:rPr>
          <w:rFonts w:hint="eastAsia"/>
          <w:color w:val="auto"/>
        </w:rPr>
        <w:t>（二）“三公经费”控制率指标完成情况分析</w:t>
      </w:r>
    </w:p>
    <w:p>
      <w:pPr>
        <w:ind w:firstLine="560"/>
        <w:rPr>
          <w:color w:val="auto"/>
        </w:rPr>
      </w:pPr>
      <w:r>
        <w:rPr>
          <w:rFonts w:hint="eastAsia"/>
          <w:color w:val="auto"/>
        </w:rPr>
        <w:t>“三公经费”控制率年初设定目标是100%，年中绩效运行监控时完成值100%，年终实际完成值是100%，指标完成率是100%，达到《公务接待管理制度》，《公车使用管理制度》，《财务审批管理制度》等具体管理措施，严格控制“三公”经费管理，确保公私分明，没有出现违规人情消费等预期目标。</w:t>
      </w:r>
    </w:p>
    <w:p>
      <w:pPr>
        <w:pStyle w:val="4"/>
        <w:spacing w:before="156"/>
        <w:ind w:firstLine="643"/>
        <w:rPr>
          <w:color w:val="auto"/>
        </w:rPr>
      </w:pPr>
      <w:r>
        <w:rPr>
          <w:rFonts w:hint="eastAsia"/>
          <w:color w:val="auto"/>
        </w:rPr>
        <w:t>（三）职工养老统筹缴纳及时率指标完成情况分析</w:t>
      </w:r>
    </w:p>
    <w:p>
      <w:pPr>
        <w:ind w:firstLine="560"/>
        <w:rPr>
          <w:color w:val="auto"/>
        </w:rPr>
      </w:pPr>
      <w:r>
        <w:rPr>
          <w:rFonts w:hint="eastAsia"/>
          <w:color w:val="auto"/>
        </w:rPr>
        <w:t>职工养老统筹缴纳及时率年初设定目标是95%，年中绩效运行监控时完成值100%，年终实际完成值是100%，指标完成率是95%，达到</w:t>
      </w:r>
      <w:r>
        <w:rPr>
          <w:color w:val="auto"/>
        </w:rPr>
        <w:t>期缴纳职工养老保险，确保达到退休年龄的职工能够按时退休</w:t>
      </w:r>
      <w:r>
        <w:rPr>
          <w:rFonts w:hint="eastAsia"/>
          <w:color w:val="auto"/>
        </w:rPr>
        <w:t>并</w:t>
      </w:r>
      <w:r>
        <w:rPr>
          <w:color w:val="auto"/>
        </w:rPr>
        <w:t>按期缴纳退休干部医疗保险，确保不影响退休干部买药就医</w:t>
      </w:r>
      <w:r>
        <w:rPr>
          <w:rFonts w:hint="eastAsia"/>
          <w:color w:val="auto"/>
        </w:rPr>
        <w:t>的预期目标。</w:t>
      </w:r>
    </w:p>
    <w:p>
      <w:pPr>
        <w:pStyle w:val="4"/>
        <w:spacing w:before="156"/>
        <w:ind w:firstLine="643"/>
        <w:rPr>
          <w:color w:val="auto"/>
        </w:rPr>
      </w:pPr>
      <w:r>
        <w:rPr>
          <w:rFonts w:hint="eastAsia"/>
          <w:color w:val="auto"/>
        </w:rPr>
        <w:t>（四）管理农户种植土地总亩数指标完成情况分析</w:t>
      </w:r>
    </w:p>
    <w:p>
      <w:pPr>
        <w:ind w:firstLine="560"/>
        <w:rPr>
          <w:color w:val="auto"/>
        </w:rPr>
      </w:pPr>
      <w:r>
        <w:rPr>
          <w:rFonts w:hint="eastAsia"/>
          <w:color w:val="auto"/>
        </w:rPr>
        <w:t>管理农户种植土地总亩数年初设定目标是100%，年中绩效运行监控时完成值5310亩，年终实际完成值是100%，指标完成率是100%，达到提高农民收入水平，改善农牧人生活质量，提高土地利用率，优化种植结构，提高农业生产效率的预期目标。偏差原因：无偏差。</w:t>
      </w:r>
    </w:p>
    <w:p>
      <w:pPr>
        <w:pStyle w:val="4"/>
        <w:spacing w:before="156"/>
        <w:ind w:firstLine="643"/>
        <w:rPr>
          <w:color w:val="auto"/>
        </w:rPr>
      </w:pPr>
      <w:r>
        <w:rPr>
          <w:rFonts w:hint="eastAsia"/>
          <w:color w:val="auto"/>
        </w:rPr>
        <w:t>（五）管理林地总亩数指标完成情况分析</w:t>
      </w:r>
    </w:p>
    <w:p>
      <w:pPr>
        <w:ind w:firstLine="560"/>
        <w:rPr>
          <w:color w:val="auto"/>
        </w:rPr>
      </w:pPr>
      <w:r>
        <w:rPr>
          <w:rFonts w:hint="eastAsia"/>
          <w:color w:val="auto"/>
        </w:rPr>
        <w:t>管理林地总亩数年初设定目标是100%，年中绩效运行监控时完成值7500亩，年终实际完成值是100%，指标完成率是100%，达到保护森林资源，维护生态平衡的预期目标。偏差原因：无偏差。</w:t>
      </w:r>
    </w:p>
    <w:p>
      <w:pPr>
        <w:pStyle w:val="4"/>
        <w:spacing w:before="156"/>
        <w:ind w:firstLine="643"/>
        <w:rPr>
          <w:color w:val="auto"/>
        </w:rPr>
      </w:pPr>
      <w:r>
        <w:rPr>
          <w:rFonts w:hint="eastAsia"/>
          <w:color w:val="auto"/>
        </w:rPr>
        <w:t>（六）农作物受灾率指标完成情况分析</w:t>
      </w:r>
    </w:p>
    <w:p>
      <w:pPr>
        <w:ind w:firstLine="560"/>
        <w:rPr>
          <w:color w:val="auto"/>
        </w:rPr>
      </w:pPr>
      <w:r>
        <w:rPr>
          <w:rFonts w:hint="eastAsia"/>
          <w:color w:val="auto"/>
        </w:rPr>
        <w:t>农作物受灾率年初设定目标是</w:t>
      </w:r>
      <w:r>
        <w:rPr>
          <w:color w:val="auto"/>
        </w:rPr>
        <w:t>1%</w:t>
      </w:r>
      <w:r>
        <w:rPr>
          <w:rFonts w:hint="eastAsia"/>
          <w:color w:val="auto"/>
        </w:rPr>
        <w:t>，年中绩效运行监控时完成值0，年终实际完成值是1%，指标完成率是</w:t>
      </w:r>
      <w:r>
        <w:rPr>
          <w:color w:val="auto"/>
        </w:rPr>
        <w:t>1%</w:t>
      </w:r>
      <w:r>
        <w:rPr>
          <w:rFonts w:hint="eastAsia"/>
          <w:color w:val="auto"/>
        </w:rPr>
        <w:t>，达到为农民提供经济保障，减少了因自然灾害造成的损失的预期目标。</w:t>
      </w:r>
    </w:p>
    <w:p>
      <w:pPr>
        <w:pStyle w:val="4"/>
        <w:spacing w:before="156"/>
        <w:ind w:firstLine="643"/>
        <w:rPr>
          <w:color w:val="auto"/>
        </w:rPr>
      </w:pPr>
      <w:r>
        <w:rPr>
          <w:rFonts w:hint="eastAsia"/>
          <w:color w:val="auto"/>
        </w:rPr>
        <w:t>（七）病虫害防治率指标完成情况分析</w:t>
      </w:r>
    </w:p>
    <w:p>
      <w:pPr>
        <w:ind w:firstLine="560"/>
        <w:rPr>
          <w:color w:val="auto"/>
        </w:rPr>
      </w:pPr>
      <w:r>
        <w:rPr>
          <w:rFonts w:hint="eastAsia"/>
          <w:color w:val="auto"/>
        </w:rPr>
        <w:t>病虫害防治率年初设定目标是90</w:t>
      </w:r>
      <w:r>
        <w:rPr>
          <w:color w:val="auto"/>
        </w:rPr>
        <w:t>%</w:t>
      </w:r>
      <w:r>
        <w:rPr>
          <w:rFonts w:hint="eastAsia"/>
          <w:color w:val="auto"/>
        </w:rPr>
        <w:t>，年中绩效运行监控时完成值100</w:t>
      </w:r>
      <w:r>
        <w:rPr>
          <w:color w:val="auto"/>
        </w:rPr>
        <w:t>%</w:t>
      </w:r>
      <w:r>
        <w:rPr>
          <w:rFonts w:hint="eastAsia"/>
          <w:color w:val="auto"/>
        </w:rPr>
        <w:t>，年终实际完成值是90%，指标完成率是90</w:t>
      </w:r>
      <w:r>
        <w:rPr>
          <w:color w:val="auto"/>
        </w:rPr>
        <w:t>%</w:t>
      </w:r>
      <w:r>
        <w:rPr>
          <w:rFonts w:hint="eastAsia"/>
          <w:color w:val="auto"/>
        </w:rPr>
        <w:t>，达到提高农作物的产量和质量，提高农民的收入水平的预期目标。偏差原因：无偏差。</w:t>
      </w:r>
    </w:p>
    <w:p>
      <w:pPr>
        <w:pStyle w:val="4"/>
        <w:spacing w:before="156"/>
        <w:ind w:firstLine="643"/>
        <w:rPr>
          <w:color w:val="auto"/>
        </w:rPr>
      </w:pPr>
      <w:r>
        <w:rPr>
          <w:rFonts w:hint="eastAsia"/>
          <w:color w:val="auto"/>
        </w:rPr>
        <w:t>（八）火灾发生率指标完成情况分析</w:t>
      </w:r>
    </w:p>
    <w:p>
      <w:pPr>
        <w:ind w:firstLine="560"/>
        <w:rPr>
          <w:color w:val="auto"/>
        </w:rPr>
      </w:pPr>
      <w:r>
        <w:rPr>
          <w:rFonts w:hint="eastAsia"/>
          <w:color w:val="auto"/>
        </w:rPr>
        <w:t>火灾发生率年初设定目标是0</w:t>
      </w:r>
      <w:r>
        <w:rPr>
          <w:color w:val="auto"/>
        </w:rPr>
        <w:t>%</w:t>
      </w:r>
      <w:r>
        <w:rPr>
          <w:rFonts w:hint="eastAsia"/>
          <w:color w:val="auto"/>
        </w:rPr>
        <w:t>，年中绩效运行监控时完成值0</w:t>
      </w:r>
      <w:r>
        <w:rPr>
          <w:color w:val="auto"/>
        </w:rPr>
        <w:t>%</w:t>
      </w:r>
      <w:r>
        <w:rPr>
          <w:rFonts w:hint="eastAsia"/>
          <w:color w:val="auto"/>
        </w:rPr>
        <w:t>，年终实际完成值是0%，指标完成率是0</w:t>
      </w:r>
      <w:r>
        <w:rPr>
          <w:color w:val="auto"/>
        </w:rPr>
        <w:t>%</w:t>
      </w:r>
      <w:r>
        <w:rPr>
          <w:rFonts w:hint="eastAsia"/>
          <w:color w:val="auto"/>
        </w:rPr>
        <w:t>，达到有效减少火灾</w:t>
      </w:r>
      <w:r>
        <w:rPr>
          <w:rFonts w:hint="eastAsia"/>
          <w:color w:val="auto"/>
          <w:lang w:eastAsia="zh-CN"/>
        </w:rPr>
        <w:t>发生</w:t>
      </w:r>
      <w:r>
        <w:rPr>
          <w:rFonts w:hint="eastAsia"/>
          <w:color w:val="auto"/>
        </w:rPr>
        <w:t>概率，减少火灾对财产造成的损失的预期目标。</w:t>
      </w:r>
    </w:p>
    <w:p>
      <w:pPr>
        <w:pStyle w:val="4"/>
        <w:spacing w:before="156"/>
        <w:ind w:firstLine="643"/>
        <w:rPr>
          <w:color w:val="auto"/>
        </w:rPr>
      </w:pPr>
      <w:r>
        <w:rPr>
          <w:rFonts w:hint="eastAsia"/>
          <w:color w:val="auto"/>
        </w:rPr>
        <w:t>（九）农业增加值增长率指标完成情况分析</w:t>
      </w:r>
    </w:p>
    <w:p>
      <w:pPr>
        <w:ind w:firstLine="560"/>
        <w:rPr>
          <w:color w:val="auto"/>
        </w:rPr>
      </w:pPr>
      <w:r>
        <w:rPr>
          <w:rFonts w:hint="eastAsia"/>
          <w:color w:val="auto"/>
        </w:rPr>
        <w:t>农业增加值增长率年初设定目标是20</w:t>
      </w:r>
      <w:r>
        <w:rPr>
          <w:color w:val="auto"/>
        </w:rPr>
        <w:t>%</w:t>
      </w:r>
      <w:r>
        <w:rPr>
          <w:rFonts w:hint="eastAsia"/>
          <w:color w:val="auto"/>
        </w:rPr>
        <w:t>，年中绩效运行监控时完成值20</w:t>
      </w:r>
      <w:r>
        <w:rPr>
          <w:color w:val="auto"/>
        </w:rPr>
        <w:t>%</w:t>
      </w:r>
      <w:r>
        <w:rPr>
          <w:rFonts w:hint="eastAsia"/>
          <w:color w:val="auto"/>
        </w:rPr>
        <w:t>，年终实际完成值是20%，指标完成率是20</w:t>
      </w:r>
      <w:r>
        <w:rPr>
          <w:color w:val="auto"/>
        </w:rPr>
        <w:t>%</w:t>
      </w:r>
      <w:r>
        <w:rPr>
          <w:rFonts w:hint="eastAsia"/>
          <w:color w:val="auto"/>
        </w:rPr>
        <w:t>，达到引进先进的农业科技技术，提高农业管理水平以及加强农业农村基础设施建设的预期目标。偏差原因：无偏差。</w:t>
      </w:r>
    </w:p>
    <w:p>
      <w:pPr>
        <w:pStyle w:val="4"/>
        <w:spacing w:before="156"/>
        <w:ind w:firstLine="643"/>
        <w:rPr>
          <w:color w:val="auto"/>
        </w:rPr>
      </w:pPr>
      <w:r>
        <w:rPr>
          <w:rFonts w:hint="eastAsia"/>
          <w:color w:val="auto"/>
        </w:rPr>
        <w:t>（十）居民对林场管理情况满意度指标完成情况分析</w:t>
      </w:r>
    </w:p>
    <w:p>
      <w:pPr>
        <w:ind w:firstLine="560"/>
        <w:rPr>
          <w:color w:val="auto"/>
        </w:rPr>
      </w:pPr>
      <w:r>
        <w:rPr>
          <w:rFonts w:hint="eastAsia"/>
          <w:color w:val="auto"/>
        </w:rPr>
        <w:t>居民对林场管理情况满意度年初设定目标是95</w:t>
      </w:r>
      <w:r>
        <w:rPr>
          <w:color w:val="auto"/>
        </w:rPr>
        <w:t>%</w:t>
      </w:r>
      <w:r>
        <w:rPr>
          <w:rFonts w:hint="eastAsia"/>
          <w:color w:val="auto"/>
        </w:rPr>
        <w:t>，年中绩效运行监控时完成值95</w:t>
      </w:r>
      <w:r>
        <w:rPr>
          <w:color w:val="auto"/>
        </w:rPr>
        <w:t>%</w:t>
      </w:r>
      <w:r>
        <w:rPr>
          <w:rFonts w:hint="eastAsia"/>
          <w:color w:val="auto"/>
        </w:rPr>
        <w:t>，年终实际完成值是95%，指标完成率是95</w:t>
      </w:r>
      <w:r>
        <w:rPr>
          <w:color w:val="auto"/>
        </w:rPr>
        <w:t>%</w:t>
      </w:r>
      <w:r>
        <w:rPr>
          <w:rFonts w:hint="eastAsia"/>
          <w:color w:val="auto"/>
        </w:rPr>
        <w:t>，达到增加就业和促进农村经济发展上，比如：聘用护林员，为林场提供就业机会的预期目标。偏差原因：无偏差。</w:t>
      </w:r>
    </w:p>
    <w:p>
      <w:pPr>
        <w:pStyle w:val="3"/>
        <w:ind w:left="560" w:leftChars="200" w:firstLine="0" w:firstLineChars="0"/>
        <w:rPr>
          <w:color w:val="auto"/>
        </w:rPr>
      </w:pPr>
      <w:r>
        <w:rPr>
          <w:rFonts w:hint="eastAsia"/>
          <w:color w:val="auto"/>
        </w:rPr>
        <w:t>四、评价结论</w:t>
      </w:r>
    </w:p>
    <w:p>
      <w:pPr>
        <w:ind w:firstLine="560"/>
        <w:rPr>
          <w:rFonts w:ascii="Times New Roman" w:hAnsi="Times New Roman" w:cs="Times New Roman"/>
          <w:color w:val="auto"/>
        </w:rPr>
      </w:pPr>
      <w:r>
        <w:rPr>
          <w:rFonts w:hint="eastAsia"/>
          <w:color w:val="auto"/>
        </w:rPr>
        <w:t>我单位2023年度部门整体支出绩效自评综合得分100分，评价结果为“优”。</w:t>
      </w:r>
      <w:r>
        <w:rPr>
          <w:rFonts w:hint="eastAsia" w:ascii="Times New Roman" w:hAnsi="Times New Roman" w:cs="Times New Roman"/>
          <w:color w:val="auto"/>
        </w:rPr>
        <w:t>我</w:t>
      </w:r>
      <w:r>
        <w:rPr>
          <w:rFonts w:ascii="Times New Roman" w:hAnsi="Times New Roman" w:cs="Times New Roman"/>
          <w:color w:val="auto"/>
        </w:rPr>
        <w:t>单位202</w:t>
      </w:r>
      <w:r>
        <w:rPr>
          <w:rFonts w:hint="eastAsia" w:ascii="Times New Roman" w:hAnsi="Times New Roman" w:cs="Times New Roman"/>
          <w:color w:val="auto"/>
        </w:rPr>
        <w:t>3</w:t>
      </w:r>
      <w:r>
        <w:rPr>
          <w:rFonts w:ascii="Times New Roman" w:hAnsi="Times New Roman" w:cs="Times New Roman"/>
          <w:color w:val="auto"/>
        </w:rPr>
        <w:t>年部门履职效果良好，</w:t>
      </w:r>
      <w:r>
        <w:rPr>
          <w:rFonts w:hint="eastAsia" w:ascii="Times New Roman" w:hAnsi="Times New Roman" w:cs="Times New Roman"/>
          <w:color w:val="auto"/>
        </w:rPr>
        <w:t>主要体现在：</w:t>
      </w:r>
    </w:p>
    <w:p>
      <w:pPr>
        <w:ind w:firstLine="560"/>
        <w:rPr>
          <w:color w:val="auto"/>
        </w:rPr>
      </w:pPr>
      <w:r>
        <w:rPr>
          <w:rFonts w:ascii="Times New Roman" w:hAnsi="Times New Roman" w:cs="Times New Roman"/>
          <w:color w:val="auto"/>
        </w:rPr>
        <w:t>1：管理好农户种植土地，抓好农业生产各项工作，减少农作物受灾率，促进农作物增收，改善居民生活质量；2：管理好林场林木，降低火灾发生率及提高病虫害防治率，达到防风固沙，维持生态平衡的目的；3：提高管理服务水平，使居民满意度达到100%</w:t>
      </w:r>
      <w:r>
        <w:rPr>
          <w:rFonts w:hint="eastAsia" w:ascii="Times New Roman" w:hAnsi="Times New Roman" w:cs="Times New Roman"/>
          <w:color w:val="auto"/>
        </w:rPr>
        <w:t>。</w:t>
      </w:r>
    </w:p>
    <w:p>
      <w:pPr>
        <w:pStyle w:val="3"/>
        <w:rPr>
          <w:color w:val="auto"/>
        </w:rPr>
      </w:pPr>
      <w:bookmarkStart w:id="4" w:name="_Toc22800_WPSOffice_Level1"/>
      <w:r>
        <w:rPr>
          <w:rFonts w:hint="eastAsia"/>
          <w:color w:val="auto"/>
        </w:rPr>
        <w:t>五、存在的主要问题</w:t>
      </w:r>
      <w:bookmarkEnd w:id="4"/>
      <w:r>
        <w:rPr>
          <w:rFonts w:hint="eastAsia"/>
          <w:color w:val="auto"/>
        </w:rPr>
        <w:t>及原因分析</w:t>
      </w:r>
    </w:p>
    <w:p>
      <w:pPr>
        <w:pStyle w:val="15"/>
        <w:widowControl/>
        <w:shd w:val="clear" w:color="auto" w:fill="FFFFFF"/>
        <w:adjustRightInd/>
        <w:snapToGrid/>
        <w:spacing w:before="0" w:beforeAutospacing="0" w:after="0" w:afterAutospacing="0" w:line="450" w:lineRule="atLeast"/>
        <w:ind w:firstLine="560"/>
        <w:rPr>
          <w:rFonts w:eastAsia="仿宋_GB2312" w:cs="仿宋_GB2312"/>
          <w:color w:val="auto"/>
          <w:sz w:val="28"/>
          <w:szCs w:val="28"/>
          <w:lang w:val="zh-CN"/>
        </w:rPr>
      </w:pPr>
      <w:bookmarkStart w:id="5" w:name="_Toc29546_WPSOffice_Level1"/>
      <w:r>
        <w:rPr>
          <w:rFonts w:hint="eastAsia" w:eastAsia="仿宋_GB2312" w:cs="仿宋_GB2312"/>
          <w:color w:val="auto"/>
          <w:sz w:val="28"/>
          <w:szCs w:val="28"/>
          <w:lang w:val="zh-CN"/>
        </w:rPr>
        <w:t>对项目绩效目标的设定和各项指标的理解、认识不到位，导致项目绩效目标不够明确、不够细化、不够量化，缺乏可衡量性和可实现性。</w:t>
      </w:r>
    </w:p>
    <w:p>
      <w:pPr>
        <w:pStyle w:val="3"/>
        <w:rPr>
          <w:color w:val="auto"/>
        </w:rPr>
      </w:pPr>
      <w:r>
        <w:rPr>
          <w:rFonts w:hint="eastAsia"/>
          <w:color w:val="auto"/>
        </w:rPr>
        <w:t>六、改进措施和建议</w:t>
      </w:r>
      <w:bookmarkEnd w:id="5"/>
    </w:p>
    <w:p>
      <w:pPr>
        <w:pStyle w:val="3"/>
        <w:ind w:firstLine="560"/>
        <w:rPr>
          <w:rFonts w:ascii="仿宋_GB2312" w:hAnsi="仿宋_GB2312" w:eastAsia="仿宋_GB2312"/>
          <w:bCs w:val="0"/>
          <w:color w:val="auto"/>
          <w:kern w:val="2"/>
          <w:sz w:val="28"/>
          <w:szCs w:val="28"/>
          <w:lang w:val="zh-CN"/>
        </w:rPr>
      </w:pPr>
      <w:r>
        <w:rPr>
          <w:rFonts w:hint="eastAsia" w:ascii="仿宋_GB2312" w:hAnsi="仿宋_GB2312" w:eastAsia="仿宋_GB2312"/>
          <w:bCs w:val="0"/>
          <w:color w:val="auto"/>
          <w:kern w:val="2"/>
          <w:sz w:val="28"/>
          <w:szCs w:val="28"/>
          <w:lang w:val="zh-CN"/>
        </w:rPr>
        <w:t>提高对预算绩效管理的认识，充分理解财政绩效评价指标体系，注重绩效目标、评价指标的关联性，更加科学合理地确定部门绩效目标和评价目标。强化全过程预算绩效管理理念，突出绩效指标的重要性和综合性。有些部门任务多、项目全，支出数额大、范围广，这就要求在设定绩效目标时，应兼顾好重要性和综合性原则。对于整体工作的反映，尽量采用综合性指标；对于具体项目的反映，则尽量采用有代表性的重要指标。</w:t>
      </w:r>
    </w:p>
    <w:p>
      <w:pPr>
        <w:pStyle w:val="3"/>
        <w:rPr>
          <w:color w:val="auto"/>
        </w:rPr>
      </w:pPr>
      <w:r>
        <w:rPr>
          <w:rFonts w:hint="eastAsia"/>
          <w:color w:val="auto"/>
        </w:rPr>
        <w:t>七、附件上传</w:t>
      </w:r>
    </w:p>
    <w:p>
      <w:pPr>
        <w:ind w:firstLine="560"/>
        <w:rPr>
          <w:color w:val="auto"/>
        </w:rPr>
      </w:pPr>
    </w:p>
    <w:bookmarkEnd w:id="6"/>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p>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A09C3"/>
    <w:rsid w:val="000C4E29"/>
    <w:rsid w:val="000D3AFA"/>
    <w:rsid w:val="000E1B81"/>
    <w:rsid w:val="000F4722"/>
    <w:rsid w:val="0011267A"/>
    <w:rsid w:val="0012092B"/>
    <w:rsid w:val="00141421"/>
    <w:rsid w:val="00172120"/>
    <w:rsid w:val="00191BA3"/>
    <w:rsid w:val="00196885"/>
    <w:rsid w:val="001C1E1D"/>
    <w:rsid w:val="001C4388"/>
    <w:rsid w:val="001D0549"/>
    <w:rsid w:val="001E750D"/>
    <w:rsid w:val="0022744B"/>
    <w:rsid w:val="00234372"/>
    <w:rsid w:val="002801E2"/>
    <w:rsid w:val="00292A50"/>
    <w:rsid w:val="002939FF"/>
    <w:rsid w:val="002E0DB6"/>
    <w:rsid w:val="002F7CCD"/>
    <w:rsid w:val="00363283"/>
    <w:rsid w:val="003666D9"/>
    <w:rsid w:val="00394380"/>
    <w:rsid w:val="003B6969"/>
    <w:rsid w:val="003D2E9E"/>
    <w:rsid w:val="003F0DB2"/>
    <w:rsid w:val="00402051"/>
    <w:rsid w:val="00424A01"/>
    <w:rsid w:val="0044341D"/>
    <w:rsid w:val="00446BBE"/>
    <w:rsid w:val="00491D09"/>
    <w:rsid w:val="004A11D8"/>
    <w:rsid w:val="004D6BC8"/>
    <w:rsid w:val="004E1483"/>
    <w:rsid w:val="004E4DBC"/>
    <w:rsid w:val="00540D30"/>
    <w:rsid w:val="0054132C"/>
    <w:rsid w:val="00564852"/>
    <w:rsid w:val="005B1250"/>
    <w:rsid w:val="005D03A2"/>
    <w:rsid w:val="005F0376"/>
    <w:rsid w:val="00614401"/>
    <w:rsid w:val="006258B7"/>
    <w:rsid w:val="00633862"/>
    <w:rsid w:val="00672D39"/>
    <w:rsid w:val="006A171B"/>
    <w:rsid w:val="006B26EE"/>
    <w:rsid w:val="006B4CDA"/>
    <w:rsid w:val="006B6ECB"/>
    <w:rsid w:val="006C5BED"/>
    <w:rsid w:val="006C5D3A"/>
    <w:rsid w:val="006D4FCD"/>
    <w:rsid w:val="006F7865"/>
    <w:rsid w:val="00702D4A"/>
    <w:rsid w:val="007115C8"/>
    <w:rsid w:val="00722C79"/>
    <w:rsid w:val="00724F4D"/>
    <w:rsid w:val="0079060F"/>
    <w:rsid w:val="00796754"/>
    <w:rsid w:val="007B3F65"/>
    <w:rsid w:val="007E7E99"/>
    <w:rsid w:val="00802812"/>
    <w:rsid w:val="00825D99"/>
    <w:rsid w:val="008640E6"/>
    <w:rsid w:val="0089387B"/>
    <w:rsid w:val="008C3F72"/>
    <w:rsid w:val="008E7E52"/>
    <w:rsid w:val="0090638B"/>
    <w:rsid w:val="009304D8"/>
    <w:rsid w:val="0093778D"/>
    <w:rsid w:val="0097614B"/>
    <w:rsid w:val="0099431C"/>
    <w:rsid w:val="00994389"/>
    <w:rsid w:val="009F5A38"/>
    <w:rsid w:val="00AA18CB"/>
    <w:rsid w:val="00AA5126"/>
    <w:rsid w:val="00AD16CD"/>
    <w:rsid w:val="00AE5F07"/>
    <w:rsid w:val="00B40AC3"/>
    <w:rsid w:val="00B5590F"/>
    <w:rsid w:val="00B81116"/>
    <w:rsid w:val="00B86B60"/>
    <w:rsid w:val="00BA13C5"/>
    <w:rsid w:val="00BD6242"/>
    <w:rsid w:val="00BD7AB3"/>
    <w:rsid w:val="00BF62C2"/>
    <w:rsid w:val="00C77007"/>
    <w:rsid w:val="00CB4D86"/>
    <w:rsid w:val="00CC2869"/>
    <w:rsid w:val="00CC30F1"/>
    <w:rsid w:val="00CD2363"/>
    <w:rsid w:val="00CD2F35"/>
    <w:rsid w:val="00CD5A03"/>
    <w:rsid w:val="00CD6F3E"/>
    <w:rsid w:val="00CD724A"/>
    <w:rsid w:val="00D064BD"/>
    <w:rsid w:val="00D3374D"/>
    <w:rsid w:val="00D67CDD"/>
    <w:rsid w:val="00D82401"/>
    <w:rsid w:val="00D9126A"/>
    <w:rsid w:val="00D93262"/>
    <w:rsid w:val="00DA0E32"/>
    <w:rsid w:val="00DB0412"/>
    <w:rsid w:val="00DB1085"/>
    <w:rsid w:val="00DF5611"/>
    <w:rsid w:val="00EB1FFE"/>
    <w:rsid w:val="00EE1A46"/>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E513B9"/>
    <w:rsid w:val="158C5316"/>
    <w:rsid w:val="15B904C0"/>
    <w:rsid w:val="165C118C"/>
    <w:rsid w:val="16F16E04"/>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56A2A9E"/>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417A34F9"/>
    <w:rsid w:val="418810F4"/>
    <w:rsid w:val="41A37673"/>
    <w:rsid w:val="42503F5E"/>
    <w:rsid w:val="42C30950"/>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61635F72"/>
    <w:rsid w:val="618606C5"/>
    <w:rsid w:val="6224402D"/>
    <w:rsid w:val="6384067A"/>
    <w:rsid w:val="638D125E"/>
    <w:rsid w:val="6396333E"/>
    <w:rsid w:val="63E114D3"/>
    <w:rsid w:val="6AD46D46"/>
    <w:rsid w:val="6B07083C"/>
    <w:rsid w:val="6B623CC4"/>
    <w:rsid w:val="6B6C65E0"/>
    <w:rsid w:val="6C2B67AC"/>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8061A79"/>
    <w:rsid w:val="79181486"/>
    <w:rsid w:val="7AFE508C"/>
    <w:rsid w:val="7B2561EC"/>
    <w:rsid w:val="7BC003CA"/>
    <w:rsid w:val="7CBF4BB4"/>
    <w:rsid w:val="7E53749D"/>
    <w:rsid w:val="7E5D346D"/>
    <w:rsid w:val="7FDB1E88"/>
    <w:rsid w:val="FFDF9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link w:val="28"/>
    <w:qFormat/>
    <w:uiPriority w:val="0"/>
    <w:pPr>
      <w:keepNext/>
      <w:keepLines/>
      <w:jc w:val="left"/>
      <w:outlineLvl w:val="0"/>
    </w:pPr>
    <w:rPr>
      <w:rFonts w:ascii="宋体" w:hAnsi="宋体" w:eastAsia="黑体"/>
      <w:bCs/>
      <w:kern w:val="44"/>
      <w:sz w:val="32"/>
      <w:szCs w:val="44"/>
    </w:rPr>
  </w:style>
  <w:style w:type="paragraph" w:styleId="4">
    <w:name w:val="heading 2"/>
    <w:basedOn w:val="1"/>
    <w:next w:val="1"/>
    <w:link w:val="27"/>
    <w:unhideWhenUsed/>
    <w:qFormat/>
    <w:uiPriority w:val="0"/>
    <w:pPr>
      <w:keepNext/>
      <w:keepLines/>
      <w:spacing w:before="50" w:beforeLines="50"/>
      <w:outlineLvl w:val="1"/>
    </w:pPr>
    <w:rPr>
      <w:rFonts w:ascii="Arial" w:hAnsi="Arial" w:eastAsia="楷体_GB2312"/>
      <w:b/>
      <w:sz w:val="32"/>
    </w:rPr>
  </w:style>
  <w:style w:type="paragraph" w:styleId="2">
    <w:name w:val="heading 3"/>
    <w:basedOn w:val="1"/>
    <w:next w:val="1"/>
    <w:unhideWhenUsed/>
    <w:qFormat/>
    <w:uiPriority w:val="9"/>
    <w:pPr>
      <w:keepNext/>
      <w:keepLines/>
      <w:spacing w:before="140"/>
      <w:outlineLvl w:val="2"/>
    </w:pPr>
    <w:rPr>
      <w:b/>
      <w:bCs/>
      <w:sz w:val="30"/>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jc w:val="center"/>
    </w:pPr>
    <w:rPr>
      <w:b/>
      <w:sz w:val="44"/>
    </w:rPr>
  </w:style>
  <w:style w:type="paragraph" w:styleId="9">
    <w:name w:val="footer"/>
    <w:basedOn w:val="1"/>
    <w:link w:val="23"/>
    <w:unhideWhenUsed/>
    <w:qFormat/>
    <w:uiPriority w:val="99"/>
    <w:pPr>
      <w:tabs>
        <w:tab w:val="center" w:pos="4153"/>
        <w:tab w:val="right" w:pos="8306"/>
      </w:tabs>
      <w:jc w:val="left"/>
    </w:pPr>
    <w:rPr>
      <w:sz w:val="18"/>
      <w:szCs w:val="18"/>
    </w:rPr>
  </w:style>
  <w:style w:type="paragraph" w:styleId="10">
    <w:name w:val="header"/>
    <w:basedOn w:val="1"/>
    <w:link w:val="24"/>
    <w:unhideWhenUsed/>
    <w:qFormat/>
    <w:uiPriority w:val="99"/>
    <w:pPr>
      <w:pBdr>
        <w:bottom w:val="single" w:color="auto" w:sz="6" w:space="1"/>
      </w:pBdr>
      <w:tabs>
        <w:tab w:val="center" w:pos="4153"/>
        <w:tab w:val="right" w:pos="8306"/>
      </w:tabs>
      <w:jc w:val="center"/>
    </w:pPr>
    <w:rPr>
      <w:sz w:val="18"/>
      <w:szCs w:val="18"/>
    </w:rPr>
  </w:style>
  <w:style w:type="paragraph" w:styleId="11">
    <w:name w:val="footnote text"/>
    <w:basedOn w:val="1"/>
    <w:next w:val="12"/>
    <w:qFormat/>
    <w:uiPriority w:val="0"/>
    <w:pPr>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rFonts w:cs="Times New Roman"/>
      <w:sz w:val="24"/>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character" w:styleId="21">
    <w:name w:val="annotation reference"/>
    <w:basedOn w:val="18"/>
    <w:semiHidden/>
    <w:unhideWhenUsed/>
    <w:qFormat/>
    <w:uiPriority w:val="99"/>
    <w:rPr>
      <w:sz w:val="21"/>
      <w:szCs w:val="21"/>
    </w:rPr>
  </w:style>
  <w:style w:type="paragraph" w:customStyle="1" w:styleId="22">
    <w:name w:val="列表段落1"/>
    <w:basedOn w:val="1"/>
    <w:unhideWhenUsed/>
    <w:qFormat/>
    <w:uiPriority w:val="99"/>
    <w:pPr>
      <w:ind w:firstLine="420"/>
    </w:pPr>
  </w:style>
  <w:style w:type="character" w:customStyle="1" w:styleId="23">
    <w:name w:val="页脚 字符"/>
    <w:basedOn w:val="18"/>
    <w:link w:val="9"/>
    <w:qFormat/>
    <w:uiPriority w:val="99"/>
    <w:rPr>
      <w:sz w:val="18"/>
      <w:szCs w:val="18"/>
    </w:rPr>
  </w:style>
  <w:style w:type="character" w:customStyle="1" w:styleId="24">
    <w:name w:val="页眉 字符"/>
    <w:basedOn w:val="18"/>
    <w:link w:val="10"/>
    <w:qFormat/>
    <w:uiPriority w:val="99"/>
    <w:rPr>
      <w:sz w:val="18"/>
      <w:szCs w:val="18"/>
    </w:rPr>
  </w:style>
  <w:style w:type="paragraph" w:customStyle="1" w:styleId="25">
    <w:name w:val="WPSOffice手动目录 1"/>
    <w:qFormat/>
    <w:uiPriority w:val="0"/>
    <w:rPr>
      <w:rFonts w:asciiTheme="minorHAnsi" w:hAnsiTheme="minorHAnsi" w:eastAsiaTheme="minorEastAsia" w:cstheme="minorBidi"/>
      <w:lang w:val="en-US" w:eastAsia="zh-CN" w:bidi="ar-SA"/>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27">
    <w:name w:val="标题 2 字符"/>
    <w:basedOn w:val="18"/>
    <w:link w:val="4"/>
    <w:uiPriority w:val="0"/>
    <w:rPr>
      <w:rFonts w:ascii="Arial" w:hAnsi="Arial" w:eastAsia="楷体_GB2312" w:cs="仿宋_GB2312"/>
      <w:b/>
      <w:kern w:val="2"/>
      <w:sz w:val="32"/>
      <w:szCs w:val="24"/>
    </w:rPr>
  </w:style>
  <w:style w:type="character" w:customStyle="1" w:styleId="28">
    <w:name w:val="标题 1 字符"/>
    <w:basedOn w:val="18"/>
    <w:link w:val="3"/>
    <w:qFormat/>
    <w:uiPriority w:val="0"/>
    <w:rPr>
      <w:rFonts w:ascii="宋体" w:hAnsi="宋体" w:eastAsia="黑体" w:cs="仿宋_GB2312"/>
      <w:bCs/>
      <w:kern w:val="44"/>
      <w:sz w:val="32"/>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市直单位</Company>
  <Pages>9</Pages>
  <Words>705</Words>
  <Characters>4024</Characters>
  <Lines>33</Lines>
  <Paragraphs>9</Paragraphs>
  <TotalTime>35</TotalTime>
  <ScaleCrop>false</ScaleCrop>
  <LinksUpToDate>false</LinksUpToDate>
  <CharactersWithSpaces>4720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2024-05-17T09:14:00Z</dcterms:created>
  <dc:creator>ght-pc</dc:creator>
  <cp:lastModifiedBy>WPS_1374729787</cp:lastModifiedBy>
  <dcterms:modified xsi:type="dcterms:W3CDTF">2024-08-10T07:52:44Z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