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党政专用电视会议高清备份系统运行维护费、档案馆藏档案数字化经费及机构运行经费项目支出绩效评价报告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党政专用电视会议高清备份系统运行维护费、档案馆藏档案数字化经费及机构运行经费</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中共和静县委员会办公室</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王爱民</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val="en-US" w:eastAsia="zh-CN"/>
        </w:rPr>
        <w:t>党政专用电视会议高清备份系统运行维护费、档案馆藏档案数字化经费及机构运行经费</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1、和静县党委办公室是党委履行领导职责的参谋助手。负责推动以习近平同志为核心的党中央治疆方略、自治区、自治州和县党委决策部署的贯彻落实。 </w:t>
      </w:r>
    </w:p>
    <w:p>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2、和静县党委办公室负责有关会议活动的组织服务工作；负责党委办公室日常事务活动服务保障和公务接待等工作。</w:t>
      </w:r>
    </w:p>
    <w:p>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3、档案馆负责和静县档案法规建设和档案执法监督检查工作；承担全县档案综合性文件的起草工作；负责全县档案统计、档案宣传、档案科研和档案信息化管理工作。 </w:t>
      </w:r>
    </w:p>
    <w:p>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4、和静县党委深改办对和静县政治、经济、文化、生态文明、民生保障、社会稳定、改革开放、党的建设等反面的重大问题进行调查研究，提出意见和建议；国安办和财经办负责有关会议的组织协调和服务保障工作。</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项目名称：党政专用电视会议高清备份系统运行维护费、档案馆藏档案数字化经费及机构运行经费</w:t>
      </w:r>
    </w:p>
    <w:p>
      <w:pPr>
        <w:ind w:firstLine="560"/>
        <w:rPr>
          <w:rFonts w:hint="eastAsia"/>
          <w:color w:val="auto"/>
          <w:highlight w:val="none"/>
          <w:lang w:val="en-US" w:eastAsia="zh-CN"/>
        </w:rPr>
      </w:pPr>
      <w:r>
        <w:rPr>
          <w:rFonts w:hint="eastAsia"/>
          <w:color w:val="auto"/>
          <w:highlight w:val="none"/>
          <w:lang w:val="en-US" w:eastAsia="zh-CN"/>
        </w:rPr>
        <w:t>项目主要内容：</w:t>
      </w:r>
    </w:p>
    <w:p>
      <w:pPr>
        <w:pStyle w:val="2"/>
        <w:numPr>
          <w:ilvl w:val="0"/>
          <w:numId w:val="2"/>
        </w:num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维护全县各乡镇、村社区、县直部门等140个单位系统，确保网络运行畅通、机房各设施运行正常，保障各级会议正常开展；</w:t>
      </w:r>
    </w:p>
    <w:p>
      <w:pPr>
        <w:numPr>
          <w:ilvl w:val="0"/>
          <w:numId w:val="2"/>
        </w:numPr>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扫描党办2003年至2012年纸质档案，通过引进数据压缩技术、高速扫描技术、数据库技术、存储技术进行将历年档案数字化扫描35.8万页，数字化条目录入6万条，与档案馆库数据库挂接，逐步实现档案信息数字化管理；</w:t>
      </w:r>
    </w:p>
    <w:p>
      <w:pPr>
        <w:pStyle w:val="2"/>
        <w:numPr>
          <w:ilvl w:val="0"/>
          <w:numId w:val="0"/>
        </w:numPr>
        <w:ind w:left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3、为深改办、财经办、国安办3个部门提供后勤保障。</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中共和静县委员会办公室</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eastAsia="仿宋_GB2312"/>
          <w:color w:val="auto"/>
          <w:highlight w:val="none"/>
          <w:shd w:val="clear" w:color="auto" w:fill="auto"/>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shd w:val="clear" w:color="auto" w:fill="auto"/>
        </w:rPr>
        <w:t>本项目</w:t>
      </w:r>
      <w:r>
        <w:rPr>
          <w:rFonts w:hint="eastAsia"/>
          <w:color w:val="auto"/>
          <w:highlight w:val="none"/>
          <w:shd w:val="clear" w:color="auto" w:fill="auto"/>
          <w:lang w:val="en-US" w:eastAsia="zh-CN"/>
        </w:rPr>
        <w:t>的实施</w:t>
      </w:r>
      <w:r>
        <w:rPr>
          <w:rFonts w:hint="eastAsia"/>
          <w:color w:val="auto"/>
          <w:highlight w:val="none"/>
          <w:shd w:val="clear" w:color="auto" w:fill="auto"/>
        </w:rPr>
        <w:t>符合《自治区党委办公室 自治区人民政府办公厅印发&l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要求，实际已维护全县各乡镇、村社区、县直部门等140个单位系统，确保网络运行畅通、机房各设施运行正常，保障各级会议正常开展</w:t>
      </w:r>
      <w:r>
        <w:rPr>
          <w:rFonts w:hint="eastAsia"/>
          <w:color w:val="auto"/>
          <w:highlight w:val="none"/>
          <w:shd w:val="clear" w:color="auto" w:fill="auto"/>
          <w:lang w:eastAsia="zh-CN"/>
        </w:rPr>
        <w:t>；扫描</w:t>
      </w:r>
      <w:r>
        <w:rPr>
          <w:rFonts w:hint="eastAsia" w:ascii="仿宋_GB2312" w:hAnsi="仿宋_GB2312" w:eastAsia="仿宋_GB2312" w:cs="Times New Roman"/>
          <w:b w:val="0"/>
          <w:bCs w:val="0"/>
          <w:color w:val="auto"/>
          <w:kern w:val="2"/>
          <w:sz w:val="28"/>
          <w:szCs w:val="24"/>
          <w:highlight w:val="none"/>
          <w:lang w:val="en-US" w:eastAsia="zh-CN" w:bidi="ar-SA"/>
        </w:rPr>
        <w:t>35.8万页，数字化条目录入6万条</w:t>
      </w:r>
      <w:r>
        <w:rPr>
          <w:rFonts w:hint="eastAsia"/>
          <w:color w:val="auto"/>
          <w:highlight w:val="none"/>
          <w:shd w:val="clear" w:color="auto" w:fill="auto"/>
          <w:lang w:eastAsia="zh-CN"/>
        </w:rPr>
        <w:t>档案与档案馆库数据库挂接，逐步实现档案信息数字化管理；为深改办、财经办、国安办3个部门提供后勤保障。</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60.80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60.80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60.80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截至2023年12月31日，本项目实际支出60.80万元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。本项目资金主要用于支付系统运维</w:t>
      </w:r>
      <w:r>
        <w:rPr>
          <w:rFonts w:hint="eastAsia"/>
          <w:color w:val="auto"/>
          <w:highlight w:val="none"/>
          <w:lang w:eastAsia="zh-CN"/>
        </w:rPr>
        <w:t>费用</w:t>
      </w:r>
      <w:r>
        <w:rPr>
          <w:rFonts w:hint="eastAsia"/>
          <w:color w:val="auto"/>
          <w:highlight w:val="none"/>
          <w:lang w:val="en-US" w:eastAsia="zh-CN"/>
        </w:rPr>
        <w:t>35.80</w:t>
      </w:r>
      <w:r>
        <w:rPr>
          <w:rFonts w:hint="eastAsia"/>
          <w:color w:val="auto"/>
          <w:highlight w:val="none"/>
        </w:rPr>
        <w:t>万元、档案数字化费用</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w:t>
      </w:r>
      <w:r>
        <w:rPr>
          <w:rFonts w:hint="eastAsia"/>
          <w:color w:val="auto"/>
          <w:highlight w:val="none"/>
        </w:rPr>
        <w:t>机构运行</w:t>
      </w:r>
      <w:r>
        <w:rPr>
          <w:rFonts w:hint="eastAsia"/>
          <w:color w:val="auto"/>
          <w:highlight w:val="none"/>
          <w:lang w:eastAsia="zh-CN"/>
        </w:rPr>
        <w:t>费用</w:t>
      </w:r>
      <w:r>
        <w:rPr>
          <w:rFonts w:hint="eastAsia"/>
          <w:color w:val="auto"/>
          <w:highlight w:val="none"/>
          <w:lang w:val="en-US" w:eastAsia="zh-CN"/>
        </w:rPr>
        <w:t>5万元</w:t>
      </w:r>
      <w:r>
        <w:rPr>
          <w:rFonts w:hint="eastAsia"/>
          <w:color w:val="auto"/>
          <w:highlight w:val="none"/>
        </w:rPr>
        <w:t>。</w:t>
      </w:r>
    </w:p>
    <w:p>
      <w:pPr>
        <w:pStyle w:val="4"/>
        <w:numPr>
          <w:ilvl w:val="0"/>
          <w:numId w:val="3"/>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w:t>
      </w:r>
      <w:r>
        <w:rPr>
          <w:rFonts w:hint="eastAsia"/>
          <w:color w:val="auto"/>
          <w:highlight w:val="none"/>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w:t>
      </w:r>
      <w:r>
        <w:rPr>
          <w:rFonts w:hint="eastAsia"/>
          <w:color w:val="auto"/>
          <w:highlight w:val="none"/>
          <w:lang w:eastAsia="zh-CN"/>
        </w:rPr>
        <w:t>；</w:t>
      </w:r>
      <w:r>
        <w:rPr>
          <w:rFonts w:hint="eastAsia"/>
          <w:color w:val="auto"/>
          <w:highlight w:val="none"/>
        </w:rPr>
        <w:t>明显提升政府公信力。</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系统维护单位数量指标，预期指标值为=140个。</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档案数字化扫描数量指标，预期指标值为≥35.80万页。</w:t>
      </w:r>
    </w:p>
    <w:p>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数字化条目录入数量指标，预期指标值为≥6万条。</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保障部门个数指标，预期指标值为=3个。</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系统故障率指标，预期指标值为≤0.12%。</w:t>
      </w:r>
    </w:p>
    <w:p>
      <w:pPr>
        <w:ind w:firstLine="560"/>
        <w:rPr>
          <w:rFonts w:hint="eastAsia"/>
          <w:color w:val="auto"/>
          <w:highlight w:val="none"/>
          <w:lang w:val="en-US" w:eastAsia="zh-CN"/>
        </w:rPr>
      </w:pPr>
      <w:r>
        <w:rPr>
          <w:rFonts w:hint="eastAsia"/>
          <w:color w:val="auto"/>
          <w:highlight w:val="none"/>
          <w:lang w:val="en-US" w:eastAsia="zh-CN"/>
        </w:rPr>
        <w:t>数字化档案验收合格率指标，预期指标值为≥98%。</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color w:val="auto"/>
          <w:highlight w:val="none"/>
        </w:rPr>
      </w:pPr>
      <w:r>
        <w:rPr>
          <w:rFonts w:hint="eastAsia"/>
          <w:color w:val="auto"/>
          <w:highlight w:val="none"/>
        </w:rPr>
        <w:t>数字化按时完成率指标，预期指标值为≥95%。</w:t>
      </w:r>
    </w:p>
    <w:p>
      <w:pPr>
        <w:ind w:firstLine="560"/>
        <w:rPr>
          <w:rFonts w:hint="eastAsia"/>
          <w:color w:val="auto"/>
          <w:highlight w:val="none"/>
        </w:rPr>
      </w:pPr>
      <w:r>
        <w:rPr>
          <w:rFonts w:hint="eastAsia"/>
          <w:color w:val="auto"/>
          <w:highlight w:val="none"/>
        </w:rPr>
        <w:t>系统故障修复处理时间指标，预期指标值为≤1天。</w:t>
      </w:r>
    </w:p>
    <w:p>
      <w:pPr>
        <w:ind w:firstLine="560"/>
        <w:rPr>
          <w:rFonts w:hint="eastAsia"/>
          <w:color w:val="auto"/>
          <w:highlight w:val="none"/>
        </w:rPr>
      </w:pPr>
      <w:r>
        <w:rPr>
          <w:rFonts w:hint="eastAsia"/>
          <w:color w:val="auto"/>
          <w:highlight w:val="none"/>
        </w:rPr>
        <w:t>系统运行维护响应时间指标，预期指标值为≤4小时。</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系统运维成本指标，预期指标值为≤35.80万元。</w:t>
      </w:r>
    </w:p>
    <w:p>
      <w:pPr>
        <w:ind w:firstLine="560"/>
        <w:rPr>
          <w:rFonts w:hint="eastAsia"/>
          <w:color w:val="auto"/>
          <w:highlight w:val="none"/>
        </w:rPr>
      </w:pPr>
      <w:r>
        <w:rPr>
          <w:rFonts w:hint="eastAsia"/>
          <w:color w:val="auto"/>
          <w:highlight w:val="none"/>
        </w:rPr>
        <w:t>档案数字化成本指标，预期指标值为≤20万元。</w:t>
      </w:r>
    </w:p>
    <w:p>
      <w:pPr>
        <w:ind w:firstLine="560"/>
        <w:rPr>
          <w:rFonts w:hint="eastAsia"/>
          <w:color w:val="auto"/>
          <w:highlight w:val="none"/>
        </w:rPr>
      </w:pPr>
      <w:r>
        <w:rPr>
          <w:rFonts w:hint="eastAsia"/>
          <w:color w:val="auto"/>
          <w:highlight w:val="none"/>
        </w:rPr>
        <w:t>机构运行成本指标，预期指标值为≤5万元。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提升政府公信力指标，预期指标值为效果明显。</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档案利用率指标，预期指标值为≥95%。</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color w:val="auto"/>
          <w:highlight w:val="none"/>
        </w:rPr>
      </w:pPr>
      <w:r>
        <w:rPr>
          <w:rFonts w:hint="eastAsia"/>
          <w:color w:val="auto"/>
          <w:highlight w:val="none"/>
        </w:rPr>
        <w:t>档案使用人员满意度指标，预期指标值为≥95%。</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服务部门满意度指标，预期指标值为≥95%。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480473081"/>
      <w:bookmarkStart w:id="1" w:name="_Toc5258"/>
      <w:bookmarkStart w:id="2" w:name="_Toc21664"/>
      <w:bookmarkStart w:id="3" w:name="_Toc26632"/>
      <w:bookmarkStart w:id="4" w:name="_Toc22922"/>
      <w:bookmarkStart w:id="5" w:name="_Toc12868"/>
      <w:bookmarkStart w:id="6" w:name="_Toc5462343"/>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单位针对党政专用电视会议高清备份系统运行维护费、档案馆藏档案数字化经费及机构运行经费项目开展本次部门项目支出绩效评价工作。通过绩效评价，促进本单位发现问题、总结经验、改进工作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党政专用电视会议高清备份系统运行维护费、档案馆藏档案数字化经费及机构运行经费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w:t>
      </w:r>
      <w:r>
        <w:rPr>
          <w:rFonts w:hint="eastAsia"/>
          <w:color w:val="auto"/>
          <w:highlight w:val="none"/>
          <w:lang w:val="en-US" w:eastAsia="zh-CN"/>
        </w:rPr>
        <w:t>5</w:t>
      </w:r>
      <w:r>
        <w:rPr>
          <w:rFonts w:hint="eastAsia"/>
          <w:color w:val="auto"/>
          <w:highlight w:val="none"/>
        </w:rPr>
        <w:t>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廖荣华</w:t>
      </w:r>
      <w:r>
        <w:rPr>
          <w:rFonts w:hint="eastAsia"/>
          <w:color w:val="auto"/>
          <w:highlight w:val="none"/>
        </w:rPr>
        <w:t>（评价小组组长）：主要负责</w:t>
      </w:r>
      <w:r>
        <w:rPr>
          <w:rFonts w:hint="eastAsia" w:ascii="Times New Roman" w:hAnsi="Times New Roman" w:cs="Times New Roman"/>
          <w:color w:val="auto"/>
          <w:highlight w:val="none"/>
          <w:lang w:val="en-US" w:eastAsia="zh-CN"/>
        </w:rPr>
        <w:t>开展前期调研</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制订绩效评价工作方案</w:t>
      </w:r>
      <w:r>
        <w:rPr>
          <w:rFonts w:hint="eastAsia" w:cs="Times New Roman"/>
          <w:color w:val="auto"/>
          <w:highlight w:val="none"/>
          <w:lang w:val="en-US" w:eastAsia="zh-CN"/>
        </w:rPr>
        <w:t>等</w:t>
      </w:r>
      <w:r>
        <w:rPr>
          <w:rFonts w:hint="eastAsia"/>
          <w:color w:val="auto"/>
          <w:highlight w:val="none"/>
        </w:rPr>
        <w:t>;</w:t>
      </w:r>
    </w:p>
    <w:p>
      <w:pPr>
        <w:rPr>
          <w:color w:val="auto"/>
          <w:highlight w:val="none"/>
        </w:rPr>
      </w:pPr>
      <w:r>
        <w:rPr>
          <w:rFonts w:hint="eastAsia" w:ascii="仿宋" w:hAnsi="仿宋" w:eastAsia="仿宋" w:cs="仿宋"/>
          <w:b w:val="0"/>
          <w:color w:val="auto"/>
          <w:sz w:val="28"/>
          <w:highlight w:val="none"/>
          <w:lang w:eastAsia="zh-CN"/>
        </w:rPr>
        <w:t>黄晓萍、王爱民、温利、</w:t>
      </w:r>
      <w:r>
        <w:rPr>
          <w:rFonts w:hint="eastAsia" w:ascii="仿宋" w:hAnsi="仿宋" w:eastAsia="仿宋" w:cs="仿宋"/>
          <w:b w:val="0"/>
          <w:color w:val="auto"/>
          <w:kern w:val="2"/>
          <w:sz w:val="28"/>
          <w:szCs w:val="24"/>
          <w:highlight w:val="none"/>
          <w:lang w:val="en-US" w:eastAsia="zh-CN" w:bidi="ar-SA"/>
        </w:rPr>
        <w:t>吴帆</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收集基础资料</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整理、研读基础资料</w:t>
      </w:r>
      <w:r>
        <w:rPr>
          <w:rFonts w:hint="eastAsia"/>
          <w:color w:val="auto"/>
          <w:highlight w:val="none"/>
        </w:rPr>
        <w:t>;</w:t>
      </w:r>
    </w:p>
    <w:p>
      <w:pPr>
        <w:ind w:firstLine="560"/>
        <w:rPr>
          <w:color w:val="auto"/>
          <w:highlight w:val="none"/>
        </w:rPr>
      </w:pPr>
      <w:r>
        <w:rPr>
          <w:rFonts w:hint="eastAsia" w:ascii="仿宋" w:hAnsi="仿宋" w:eastAsia="仿宋" w:cs="仿宋"/>
          <w:b w:val="0"/>
          <w:color w:val="auto"/>
          <w:sz w:val="28"/>
          <w:highlight w:val="none"/>
          <w:lang w:eastAsia="zh-CN"/>
        </w:rPr>
        <w:t>刘静</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综合分析评价</w:t>
      </w:r>
      <w:r>
        <w:rPr>
          <w:rFonts w:hint="eastAsia"/>
          <w:color w:val="auto"/>
          <w:highlight w:val="none"/>
          <w:lang w:val="en-US" w:eastAsia="zh-CN"/>
        </w:rPr>
        <w:t>、</w:t>
      </w:r>
      <w:r>
        <w:rPr>
          <w:rFonts w:hint="eastAsia" w:ascii="Times New Roman" w:hAnsi="Times New Roman" w:cs="Times New Roman"/>
          <w:color w:val="auto"/>
          <w:highlight w:val="none"/>
          <w:lang w:val="en-US" w:eastAsia="zh-CN"/>
        </w:rPr>
        <w:t>撰写报告</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4"/>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color w:val="auto"/>
          <w:highlight w:val="none"/>
          <w:lang w:eastAsia="zh-CN"/>
        </w:rPr>
        <w:t>：</w:t>
      </w:r>
      <w:r>
        <w:rPr>
          <w:rFonts w:hint="eastAsia"/>
          <w:color w:val="auto"/>
          <w:highlight w:val="none"/>
        </w:rPr>
        <w:t>通过与线路运营商之间合作力度、不断推进县乡两级专用会议系统网络优化升级、有效保障专用通信业务高标准、高质量运行。</w:t>
      </w:r>
    </w:p>
    <w:p>
      <w:pPr>
        <w:ind w:firstLine="560"/>
        <w:rPr>
          <w:color w:val="auto"/>
          <w:highlight w:val="none"/>
        </w:rPr>
      </w:pPr>
      <w:r>
        <w:rPr>
          <w:rFonts w:hint="eastAsia"/>
          <w:color w:val="auto"/>
          <w:highlight w:val="none"/>
        </w:rPr>
        <w:t>二是：档案数字化是采用扫描仪等设备对纸质档案进行数字化加工，使其转化为存储在磁盘、光盘等载体上的数字图像，并按照纸质档案的内在联系，建立起目录数据与数字图像之间关联关系的过程。它不仅是实现档案管理、利用模式转变、档案信息化的的重要手段，更是充分体现档案价值的重要支撑，档案数字化扫描后，档案管理人员从繁琐的档案整理查找中解脱出来，从而提高了工作效率，利用效果，发挥了档案自身的政治和经济价值。</w:t>
      </w:r>
    </w:p>
    <w:p>
      <w:pPr>
        <w:ind w:firstLine="560"/>
        <w:rPr>
          <w:color w:val="auto"/>
          <w:highlight w:val="none"/>
        </w:rPr>
      </w:pPr>
      <w:r>
        <w:rPr>
          <w:rFonts w:hint="eastAsia"/>
          <w:color w:val="auto"/>
          <w:highlight w:val="none"/>
        </w:rPr>
        <w:t>三是：严格按照政府采购规范落实政府采购。此项目严格履行政府采购手续，将采购政策、采购程序、采购过程规范化、透明化，提升了对社会资源和财政资金的使用效果。</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w:t>
      </w:r>
      <w:r>
        <w:rPr>
          <w:rFonts w:hint="eastAsia"/>
          <w:color w:val="auto"/>
          <w:highlight w:val="none"/>
          <w:lang w:val="zh-TW" w:eastAsia="zh-CN"/>
        </w:rPr>
        <w:t>，</w:t>
      </w:r>
      <w:r>
        <w:rPr>
          <w:rFonts w:hint="eastAsia"/>
          <w:color w:val="auto"/>
          <w:highlight w:val="none"/>
          <w:lang w:val="zh-TW" w:eastAsia="zh-TW"/>
        </w:rPr>
        <w:t>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4"/>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shd w:val="clear" w:color="auto" w:fill="auto"/>
        </w:rPr>
        <w:t>《自治区党委办公室 自治区人民政府办公厅印发&l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w:t>
      </w:r>
      <w:r>
        <w:rPr>
          <w:rFonts w:hint="eastAsia"/>
          <w:color w:val="auto"/>
          <w:highlight w:val="none"/>
          <w:lang w:eastAsia="zh-Hans" w:bidi="ar"/>
        </w:rPr>
        <w:t>中</w:t>
      </w:r>
      <w:r>
        <w:rPr>
          <w:rFonts w:hint="eastAsia"/>
          <w:color w:val="auto"/>
          <w:highlight w:val="none"/>
          <w:lang w:eastAsia="zh-CN" w:bidi="ar"/>
        </w:rPr>
        <w:t>：“保障会议设备运维和实现档案信息数字化管理”</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中共和静县委员会办公室</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负责和静县委召开会议的筹备、组织和服务工作；负责全县档案统计、档案宣传、档案科研和档案信息化管理工作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[2013199]其他党委办公厅（室）及相关机构事务支出</w:t>
      </w:r>
      <w:r>
        <w:rPr>
          <w:rFonts w:hint="eastAsia"/>
          <w:color w:val="auto"/>
          <w:highlight w:val="none"/>
          <w:lang w:eastAsia="zh-Hans"/>
        </w:rPr>
        <w:t>”</w:t>
      </w:r>
      <w:r>
        <w:rPr>
          <w:rFonts w:hint="eastAsia"/>
          <w:color w:val="auto"/>
          <w:highlight w:val="none"/>
          <w:lang w:eastAsia="zh-CN"/>
        </w:rPr>
        <w:t>，</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根据</w:t>
      </w:r>
      <w:r>
        <w:rPr>
          <w:rFonts w:hint="eastAsia"/>
          <w:color w:val="auto"/>
          <w:highlight w:val="none"/>
        </w:rPr>
        <w:t>《“十四五”巴音郭楞蒙古自治州档案事业发展规划》的通知、关于&lt;和静县机构改革方案&gt;的实施意见》、运行维护项目</w:t>
      </w:r>
      <w:r>
        <w:rPr>
          <w:rFonts w:hint="eastAsia"/>
          <w:color w:val="auto"/>
          <w:highlight w:val="none"/>
          <w:lang w:eastAsia="zh-CN"/>
        </w:rPr>
        <w:t>等</w:t>
      </w:r>
      <w:r>
        <w:rPr>
          <w:rFonts w:hint="eastAsia"/>
          <w:color w:val="auto"/>
          <w:highlight w:val="none"/>
        </w:rPr>
        <w:t>上级文件要求，项目立项过程中产生的文件均符合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60.80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r>
        <w:rPr>
          <w:rFonts w:hint="eastAsia"/>
          <w:color w:val="auto"/>
          <w:highlight w:val="none"/>
        </w:rPr>
        <w:t>”；本项目实际工作为：截止到2023年12月31日，本项目实际形成支出60.80万元，已完成维护全县各乡镇、村社区、县直部门等140个单位系统、扫描历年档案数字化扫描35.8万页，数字化条目录入6万条、为深改办、财经办、国安办3个部门提供后勤保障任务，有效提高群众办事便利度；明显提升政府公信力，档案使用人员满意度和服务部门满意度达到95%。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干部人事档案的完整性；有效提高群众办事便利度；明显提升政府公信力</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项目预算编制通过《关于做好县市党政专用电视会议系统电路租费相关工作的函》《自治区党委办公室 自治区人民政府办公厅印发&lt;关于进一步加强自治区电子政务内网建设的实施意见&gt;的通知、《关于建设自治区党政专用电视会议乡镇（街道）网的通知》</w:t>
      </w:r>
      <w:r>
        <w:rPr>
          <w:rFonts w:hint="eastAsia"/>
          <w:color w:val="auto"/>
          <w:highlight w:val="none"/>
          <w:lang w:eastAsia="zh-CN" w:bidi="ar"/>
        </w:rPr>
        <w:t>等文件要求对机房运行维护；档案数字化根据扫描历年纸质档案份数支出测算，扫描0.50元/页*36万页+录入0.34元/条*60000条；根据深改办、财经办、国安办后勤保障经费支出测算，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系统运维成本35.80万元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系统运维成本35.80万元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bidi="ar"/>
        </w:rPr>
        <w:t>党政专用电视会议高清备份系统运行维护费、档案馆藏档案数字化经费及机构运行经费项目实施方案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60.80</w:t>
      </w:r>
      <w:r>
        <w:rPr>
          <w:rFonts w:hint="eastAsia"/>
          <w:color w:val="auto"/>
          <w:highlight w:val="none"/>
        </w:rPr>
        <w:t>万元，我单位在预算申请中严格按照</w:t>
      </w:r>
      <w:r>
        <w:rPr>
          <w:rFonts w:hint="eastAsia"/>
          <w:color w:val="auto"/>
          <w:highlight w:val="none"/>
          <w:lang w:eastAsia="zh-CN"/>
        </w:rPr>
        <w:t>工作内容</w:t>
      </w:r>
      <w:r>
        <w:rPr>
          <w:rFonts w:hint="eastAsia"/>
          <w:color w:val="auto"/>
          <w:highlight w:val="none"/>
        </w:rPr>
        <w:t>进行核算，其中：</w:t>
      </w:r>
      <w:r>
        <w:rPr>
          <w:rFonts w:hint="eastAsia"/>
          <w:color w:val="auto"/>
          <w:highlight w:val="none"/>
          <w:lang w:bidi="ar"/>
        </w:rPr>
        <w:t>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申请党政专用电视会议高清备份系统运行维护费、档案馆藏档案数字化经费及机构运行经费项目资金的请示</w:t>
      </w:r>
      <w:r>
        <w:rPr>
          <w:rFonts w:hint="eastAsia"/>
          <w:color w:val="auto"/>
          <w:highlight w:val="none"/>
          <w:lang w:eastAsia="zh-Hans" w:bidi="ar"/>
        </w:rPr>
        <w:t>》</w:t>
      </w:r>
      <w:r>
        <w:rPr>
          <w:rFonts w:hint="eastAsia"/>
          <w:color w:val="auto"/>
          <w:highlight w:val="none"/>
          <w:lang w:bidi="ar"/>
        </w:rPr>
        <w:t>和《党政专用电视会议高清备份系统运行维护费、档案馆藏档案数字化经费及机构运行经费项目实施方案》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。根据《党政专用电视会议高清备份系统运行维护费、档案馆藏档案数字化经费及机构运行经费资金下达文件》文件显示，本项目实际到位资金</w:t>
      </w:r>
      <w:r>
        <w:rPr>
          <w:rFonts w:hint="eastAsia"/>
          <w:color w:val="auto"/>
          <w:highlight w:val="none"/>
          <w:lang w:val="en-US" w:eastAsia="zh-CN" w:bidi="ar"/>
        </w:rPr>
        <w:t>60.80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w:t>
      </w:r>
      <w:r>
        <w:rPr>
          <w:rFonts w:hint="eastAsia"/>
          <w:color w:val="auto"/>
          <w:highlight w:val="none"/>
          <w:lang w:eastAsia="zh-CN"/>
        </w:rPr>
        <w:t>为</w:t>
      </w:r>
      <w:r>
        <w:rPr>
          <w:rFonts w:hint="eastAsia"/>
          <w:color w:val="auto"/>
          <w:highlight w:val="none"/>
          <w:lang w:val="en-US" w:eastAsia="zh-CN"/>
        </w:rPr>
        <w:t>60.80</w:t>
      </w:r>
      <w:r>
        <w:rPr>
          <w:rFonts w:hint="eastAsia"/>
          <w:color w:val="auto"/>
          <w:highlight w:val="none"/>
        </w:rPr>
        <w:t>万元，其中：本级财政安排资金</w:t>
      </w:r>
      <w:r>
        <w:rPr>
          <w:rFonts w:hint="eastAsia"/>
          <w:color w:val="auto"/>
          <w:highlight w:val="none"/>
          <w:lang w:val="en-US" w:eastAsia="zh-CN"/>
        </w:rPr>
        <w:t>60.80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60.80</w:t>
      </w:r>
      <w:r>
        <w:rPr>
          <w:rFonts w:hint="eastAsia"/>
          <w:color w:val="auto"/>
          <w:highlight w:val="none"/>
        </w:rPr>
        <w:t>万元，资金到位率=（实际到位资金/预算资金）×100%=（</w:t>
      </w:r>
      <w:r>
        <w:rPr>
          <w:rFonts w:hint="eastAsia"/>
          <w:color w:val="auto"/>
          <w:highlight w:val="none"/>
          <w:lang w:val="en-US" w:eastAsia="zh-CN"/>
        </w:rPr>
        <w:t>60.80</w:t>
      </w:r>
      <w:r>
        <w:rPr>
          <w:rFonts w:hint="eastAsia"/>
          <w:color w:val="auto"/>
          <w:highlight w:val="none"/>
        </w:rPr>
        <w:t>/</w:t>
      </w:r>
      <w:r>
        <w:rPr>
          <w:rFonts w:hint="eastAsia"/>
          <w:color w:val="auto"/>
          <w:highlight w:val="none"/>
          <w:lang w:val="en-US" w:eastAsia="zh-CN"/>
        </w:rPr>
        <w:t>60.80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60.80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60.80</w:t>
      </w:r>
      <w:r>
        <w:rPr>
          <w:rFonts w:hint="eastAsia"/>
          <w:color w:val="auto"/>
          <w:highlight w:val="none"/>
        </w:rPr>
        <w:t>/</w:t>
      </w:r>
      <w:r>
        <w:rPr>
          <w:rFonts w:hint="eastAsia"/>
          <w:color w:val="auto"/>
          <w:highlight w:val="none"/>
          <w:lang w:val="en-US" w:eastAsia="zh-CN"/>
        </w:rPr>
        <w:t>60.80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中共和静县委员会办公室</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党政专用电视会议高清备份系统运行维护费、档案馆藏档案数字化经费及机构运行经费专项资金管理办法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专项</w:t>
      </w:r>
      <w:r>
        <w:rPr>
          <w:rFonts w:hint="eastAsia"/>
          <w:color w:val="auto"/>
          <w:highlight w:val="none"/>
        </w:rPr>
        <w:t>资金管理办法》《收支业务管理制度》《政府采购业务管理制度》《合同</w:t>
      </w:r>
      <w:r>
        <w:rPr>
          <w:rFonts w:hint="eastAsia"/>
          <w:color w:val="auto"/>
          <w:highlight w:val="none"/>
          <w:lang w:eastAsia="zh-CN"/>
        </w:rPr>
        <w:t>业务</w:t>
      </w:r>
      <w:r>
        <w:rPr>
          <w:rFonts w:hint="eastAsia"/>
          <w:color w:val="auto"/>
          <w:highlight w:val="none"/>
        </w:rPr>
        <w:t>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，项目启动实施后，为了加快本项目的实施，成立了党政专用电视会议高清备份系统运行维护费、档案馆藏档案数字化经费及机构运行经费项目工作领导小组，由</w:t>
      </w:r>
      <w:r>
        <w:rPr>
          <w:rFonts w:hint="eastAsia"/>
          <w:color w:val="auto"/>
          <w:highlight w:val="none"/>
          <w:lang w:eastAsia="zh-CN"/>
        </w:rPr>
        <w:t>办公室主任廖荣华</w:t>
      </w:r>
      <w:r>
        <w:rPr>
          <w:rFonts w:hint="eastAsia"/>
          <w:color w:val="auto"/>
          <w:highlight w:val="none"/>
        </w:rPr>
        <w:t>任组长，负责项目的组织工作；</w:t>
      </w:r>
      <w:r>
        <w:rPr>
          <w:rFonts w:hint="eastAsia"/>
          <w:color w:val="auto"/>
          <w:highlight w:val="none"/>
          <w:lang w:eastAsia="zh-CN"/>
        </w:rPr>
        <w:t>专用通信保障服务中心主任温利</w:t>
      </w:r>
      <w:r>
        <w:rPr>
          <w:rFonts w:hint="eastAsia"/>
          <w:color w:val="auto"/>
          <w:highlight w:val="none"/>
        </w:rPr>
        <w:t>任副组长，负责项目的实施工作；组员包括：</w:t>
      </w:r>
      <w:r>
        <w:rPr>
          <w:rFonts w:hint="eastAsia"/>
          <w:color w:val="auto"/>
          <w:highlight w:val="none"/>
          <w:lang w:eastAsia="zh-CN"/>
        </w:rPr>
        <w:t>吴帆</w:t>
      </w:r>
      <w:r>
        <w:rPr>
          <w:rFonts w:hint="eastAsia"/>
          <w:color w:val="auto"/>
          <w:highlight w:val="none"/>
        </w:rPr>
        <w:t>和</w:t>
      </w:r>
      <w:r>
        <w:rPr>
          <w:rFonts w:hint="eastAsia"/>
          <w:color w:val="auto"/>
          <w:highlight w:val="none"/>
          <w:lang w:eastAsia="zh-CN"/>
        </w:rPr>
        <w:t>刘静</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个三级指标构成，权重分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lang w:eastAsia="zh-CN"/>
        </w:rPr>
      </w:pPr>
      <w:r>
        <w:rPr>
          <w:rFonts w:hint="eastAsia"/>
          <w:color w:val="auto"/>
          <w:highlight w:val="none"/>
          <w:lang w:eastAsia="zh-CN"/>
        </w:rPr>
        <w:t>系统维护单位数量:预期指标值为=140个，实际完成值为140个,指标完成率为100%，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lang w:val="en-US" w:eastAsia="zh-CN"/>
        </w:rPr>
      </w:pPr>
      <w:r>
        <w:rPr>
          <w:rFonts w:hint="eastAsia"/>
          <w:color w:val="auto"/>
          <w:highlight w:val="none"/>
          <w:lang w:val="en-US" w:eastAsia="zh-CN"/>
        </w:rPr>
        <w:t>档案数字化扫描数量:预期指标值为≥35.80万页，实际完成值为35.80万页,指标完成率为100%，偏差率0%。</w:t>
      </w:r>
    </w:p>
    <w:p>
      <w:pPr>
        <w:pStyle w:val="6"/>
        <w:rPr>
          <w:rFonts w:hint="eastAsia"/>
          <w:color w:val="auto"/>
          <w:highlight w:val="none"/>
          <w:lang w:val="en-US" w:eastAsia="zh-CN"/>
        </w:rPr>
      </w:pPr>
      <w:r>
        <w:rPr>
          <w:rFonts w:hint="eastAsia"/>
          <w:color w:val="auto"/>
          <w:highlight w:val="none"/>
          <w:lang w:val="en-US" w:eastAsia="zh-CN"/>
        </w:rPr>
        <w:t>数字化条目录入数量:预期指标值为≥6万条，实际完成值为6万条,指标完成率为100%，偏差率0%。</w:t>
      </w:r>
    </w:p>
    <w:p>
      <w:pPr>
        <w:pStyle w:val="6"/>
        <w:rPr>
          <w:rFonts w:hint="eastAsia"/>
          <w:color w:val="auto"/>
          <w:highlight w:val="none"/>
          <w:lang w:val="en-US" w:eastAsia="zh-CN"/>
        </w:rPr>
      </w:pPr>
      <w:r>
        <w:rPr>
          <w:rFonts w:hint="eastAsia"/>
          <w:color w:val="auto"/>
          <w:highlight w:val="none"/>
          <w:lang w:val="en-US" w:eastAsia="zh-CN"/>
        </w:rPr>
        <w:t>保障部门个数:预期指标值为=3个，实际完成值为3个,指标完成率为100%，偏差率0%。</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系统故障率:预期指标值为≤0.12%，实际完成值为0.12%,指标完成率为100%</w:t>
      </w:r>
      <w:r>
        <w:rPr>
          <w:rFonts w:hint="eastAsia"/>
          <w:color w:val="auto"/>
          <w:highlight w:val="none"/>
          <w:lang w:val="en-US" w:eastAsia="zh-CN"/>
        </w:rPr>
        <w:t>，偏差率0%。</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数字化档案验收合格率:预期指标值为≥98%，实际完成值为98%,指标完成率为100%，偏差率0%。</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数字化按时完成率:预期指标值为≥95%，实际完成值为</w:t>
      </w:r>
      <w:r>
        <w:rPr>
          <w:rFonts w:hint="eastAsia"/>
          <w:color w:val="auto"/>
          <w:highlight w:val="none"/>
          <w:lang w:eastAsia="zh-CN"/>
        </w:rPr>
        <w:t>95%</w:t>
      </w:r>
      <w:r>
        <w:rPr>
          <w:rFonts w:hint="eastAsia"/>
          <w:color w:val="auto"/>
          <w:highlight w:val="none"/>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系统故障修复处理时间:预期指标值为≤1天，实际完成值为1天,指标完成率为100%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系统运行维护响应时间:预期指标值为≤4小时，实际完成值为4小时,指标完成率为100%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系统运维成本:预期指标值为≤35.80万元，实际完成值为35.80万元,指标完成率为100%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档案数字化成本:预期指标值为≤20万元，实际完成值为20万元,指标完成率为100%，偏差率0%。</w:t>
      </w:r>
    </w:p>
    <w:p>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机构运行成本:预期指标值为≤5万元，实际完成值为5万元,指标完成率为100%，偏差率0%。</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s="仿宋_GB2312"/>
          <w:color w:val="auto"/>
          <w:highlight w:val="none"/>
        </w:rPr>
      </w:pPr>
      <w:r>
        <w:rPr>
          <w:rFonts w:hint="eastAsia" w:cs="仿宋_GB2312"/>
          <w:color w:val="auto"/>
          <w:highlight w:val="none"/>
        </w:rPr>
        <w:t>提升政府公信力:预期指标值为效果明显，实际完成值为达成目标,指标完成率为100%，偏差率</w:t>
      </w:r>
      <w:r>
        <w:rPr>
          <w:rFonts w:hint="eastAsia" w:cs="仿宋_GB2312"/>
          <w:color w:val="auto"/>
          <w:highlight w:val="none"/>
          <w:lang w:val="en-US" w:eastAsia="zh-CN"/>
        </w:rPr>
        <w:t>0</w:t>
      </w:r>
      <w:r>
        <w:rPr>
          <w:rFonts w:hint="eastAsia" w:cs="仿宋_GB2312"/>
          <w:color w:val="auto"/>
          <w:highlight w:val="none"/>
        </w:rPr>
        <w:t>%。</w:t>
      </w:r>
    </w:p>
    <w:p>
      <w:pPr>
        <w:ind w:firstLine="560"/>
        <w:rPr>
          <w:rFonts w:hint="default" w:cs="仿宋_GB2312"/>
          <w:color w:val="auto"/>
          <w:highlight w:val="none"/>
          <w:lang w:val="en-US" w:eastAsia="zh-CN"/>
        </w:rPr>
      </w:pPr>
      <w:r>
        <w:rPr>
          <w:rFonts w:hint="eastAsia" w:cs="仿宋_GB2312"/>
          <w:color w:val="auto"/>
          <w:highlight w:val="none"/>
        </w:rPr>
        <w:t>档案利用率:预期指标值为≥95%，实际完成值为</w:t>
      </w:r>
      <w:r>
        <w:rPr>
          <w:rFonts w:hint="eastAsia" w:cs="仿宋_GB2312"/>
          <w:color w:val="auto"/>
          <w:highlight w:val="none"/>
          <w:lang w:eastAsia="zh-CN"/>
        </w:rPr>
        <w:t>95%</w:t>
      </w:r>
      <w:r>
        <w:rPr>
          <w:rFonts w:hint="eastAsia" w:cs="仿宋_GB2312"/>
          <w:color w:val="auto"/>
          <w:highlight w:val="none"/>
        </w:rPr>
        <w:t>,指标完成率为100%，偏差率</w:t>
      </w:r>
      <w:r>
        <w:rPr>
          <w:rFonts w:hint="eastAsia" w:cs="仿宋_GB2312"/>
          <w:color w:val="auto"/>
          <w:highlight w:val="none"/>
          <w:lang w:val="en-US" w:eastAsia="zh-CN"/>
        </w:rPr>
        <w:t>0</w:t>
      </w:r>
      <w:r>
        <w:rPr>
          <w:rFonts w:hint="eastAsia" w:cs="仿宋_GB2312"/>
          <w:color w:val="auto"/>
          <w:highlight w:val="none"/>
        </w:rPr>
        <w:t>%。</w:t>
      </w:r>
    </w:p>
    <w:p>
      <w:pPr>
        <w:pStyle w:val="2"/>
        <w:ind w:left="0" w:leftChars="0" w:firstLine="562" w:firstLineChars="200"/>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pStyle w:val="3"/>
        <w:ind w:firstLine="643"/>
        <w:rPr>
          <w:rFonts w:hint="eastAsia" w:ascii="仿宋_GB2312" w:hAnsi="仿宋_GB2312" w:eastAsia="仿宋_GB2312" w:cs="仿宋_GB2312"/>
          <w:b w:val="0"/>
          <w:color w:val="auto"/>
          <w:kern w:val="2"/>
          <w:sz w:val="28"/>
          <w:szCs w:val="24"/>
          <w:highlight w:val="none"/>
          <w:lang w:val="en-US" w:eastAsia="zh-CN" w:bidi="ar-SA"/>
        </w:rPr>
      </w:pPr>
      <w:r>
        <w:rPr>
          <w:rFonts w:hint="eastAsia" w:ascii="仿宋_GB2312" w:hAnsi="仿宋_GB2312" w:eastAsia="仿宋_GB2312" w:cs="仿宋_GB2312"/>
          <w:b w:val="0"/>
          <w:color w:val="auto"/>
          <w:kern w:val="2"/>
          <w:sz w:val="28"/>
          <w:szCs w:val="24"/>
          <w:highlight w:val="none"/>
          <w:lang w:val="en-US" w:eastAsia="zh-CN" w:bidi="ar-SA"/>
        </w:rPr>
        <w:t>档案使用人员满意度:预期指标值为≥95%，实际完成值为95%,指标完成率为100%，偏差率0%。</w:t>
      </w:r>
    </w:p>
    <w:p>
      <w:pPr>
        <w:rPr>
          <w:rFonts w:hint="eastAsia" w:ascii="仿宋_GB2312" w:hAnsi="仿宋_GB2312" w:eastAsia="仿宋_GB2312" w:cs="仿宋_GB2312"/>
          <w:b w:val="0"/>
          <w:color w:val="auto"/>
          <w:kern w:val="2"/>
          <w:sz w:val="28"/>
          <w:szCs w:val="24"/>
          <w:highlight w:val="none"/>
          <w:lang w:val="en-US" w:eastAsia="zh-CN" w:bidi="ar-SA"/>
        </w:rPr>
      </w:pPr>
      <w:r>
        <w:rPr>
          <w:rFonts w:hint="eastAsia" w:ascii="仿宋_GB2312" w:hAnsi="仿宋_GB2312" w:eastAsia="仿宋_GB2312" w:cs="仿宋_GB2312"/>
          <w:b w:val="0"/>
          <w:color w:val="auto"/>
          <w:kern w:val="2"/>
          <w:sz w:val="28"/>
          <w:szCs w:val="24"/>
          <w:highlight w:val="none"/>
          <w:lang w:val="en-US" w:eastAsia="zh-CN" w:bidi="ar-SA"/>
        </w:rPr>
        <w:t>服务部门满意度:预期指标值为≥95%，实际完成值为95%,指标完成率为100%，偏差率0%。</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60.80万元，全年预算数为60.80万元，全年执行数为60.80万元，预算执行率为100%。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党政专用电视会议高清备份系统运行维护费、档案馆藏档案数字化经费及机构运行经费项目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rFonts w:hint="eastAsia"/>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、实行严格的财务管理制度，在计划部门列出资金计划，在财政部门的预算中支出，并接受财政部门的监督；设立专门的财务职能部门，由专职财务人员管理；根据项目进度，进行拨款。 </w:t>
      </w:r>
    </w:p>
    <w:p>
      <w:pPr>
        <w:pStyle w:val="4"/>
        <w:numPr>
          <w:ilvl w:val="0"/>
          <w:numId w:val="0"/>
        </w:numPr>
        <w:ind w:firstLine="560" w:firstLineChars="200"/>
        <w:rPr>
          <w:rFonts w:hint="eastAsia"/>
          <w:color w:val="auto"/>
          <w:highlight w:val="none"/>
          <w:lang w:val="zh-TW" w:eastAsia="zh-TW"/>
        </w:rPr>
      </w:pPr>
      <w:r>
        <w:rPr>
          <w:rFonts w:hint="eastAsia" w:ascii="Times New Roman" w:hAnsi="Times New Roman" w:eastAsia="仿宋_GB2312" w:cs="Times New Roman"/>
          <w:b w:val="0"/>
          <w:color w:val="auto"/>
          <w:kern w:val="2"/>
          <w:sz w:val="28"/>
          <w:szCs w:val="24"/>
          <w:highlight w:val="none"/>
          <w:u w:color="000000"/>
          <w:lang w:val="en-US" w:eastAsia="zh-CN" w:bidi="ar-SA"/>
        </w:rPr>
        <w:t>3</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、严格按照政府采购规范落实政府采购。此项目严格履行政府采购手续，将采购政策、采购程序、采购过程规范化、透明化，提升了对社会资源和财政资金的使用效果。                                                                                                                                                                                                                </w:t>
      </w:r>
      <w:r>
        <w:rPr>
          <w:rFonts w:hint="eastAsia"/>
          <w:color w:val="auto"/>
          <w:highlight w:val="none"/>
          <w:lang w:val="zh-TW" w:eastAsia="zh-TW"/>
        </w:rPr>
        <w:t xml:space="preserve">                                                                                                                                                              </w:t>
      </w:r>
    </w:p>
    <w:p>
      <w:pPr>
        <w:pStyle w:val="4"/>
        <w:numPr>
          <w:ilvl w:val="0"/>
          <w:numId w:val="0"/>
        </w:numPr>
        <w:ind w:left="140" w:leftChars="0" w:firstLine="643" w:firstLineChars="200"/>
        <w:rPr>
          <w:rFonts w:hint="eastAsia"/>
          <w:color w:val="auto"/>
          <w:highlight w:val="none"/>
        </w:rPr>
      </w:pPr>
      <w:r>
        <w:rPr>
          <w:rFonts w:hint="eastAsia"/>
          <w:color w:val="auto"/>
          <w:highlight w:val="none"/>
          <w:lang w:eastAsia="zh-CN"/>
        </w:rPr>
        <w:t>（二）</w:t>
      </w:r>
      <w:r>
        <w:rPr>
          <w:rFonts w:hint="eastAsia"/>
          <w:color w:val="auto"/>
          <w:highlight w:val="none"/>
        </w:rPr>
        <w:t>存在的问题及原因分析</w:t>
      </w:r>
    </w:p>
    <w:p>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eastAsia="仿宋_GB2312" w:cs="Times New Roman"/>
          <w:b w:val="0"/>
          <w:color w:val="auto"/>
          <w:kern w:val="2"/>
          <w:sz w:val="28"/>
          <w:szCs w:val="24"/>
          <w:highlight w:val="none"/>
          <w:u w:color="000000"/>
          <w:lang w:val="en-US" w:eastAsia="zh-CN" w:bidi="ar-SA"/>
        </w:rPr>
        <w:t>、</w:t>
      </w:r>
      <w:r>
        <w:rPr>
          <w:rFonts w:hint="eastAsia" w:ascii="Times New Roman" w:hAnsi="Times New Roman" w:eastAsia="仿宋_GB2312" w:cs="Times New Roman"/>
          <w:b w:val="0"/>
          <w:color w:val="auto"/>
          <w:kern w:val="2"/>
          <w:sz w:val="28"/>
          <w:szCs w:val="24"/>
          <w:highlight w:val="none"/>
          <w:u w:color="000000"/>
          <w:lang w:val="en-US" w:eastAsia="zh-CN" w:bidi="ar-SA"/>
        </w:rPr>
        <w:t>内部管理相关制度虽已建立，但管理上较为粗糙，部分未实际落实到位。自评价中发现在项目实施过程中，项目部分具体事项的计划编制不够精确，针对问题我单位将加强项目建设前准备工作，完善项目实施计划方案，在工作中积极跟进。</w:t>
      </w:r>
    </w:p>
    <w:p>
      <w:pPr>
        <w:pStyle w:val="3"/>
        <w:numPr>
          <w:ilvl w:val="0"/>
          <w:numId w:val="0"/>
        </w:numPr>
        <w:ind w:firstLine="560" w:firstLineChars="200"/>
        <w:rPr>
          <w:color w:val="auto"/>
          <w:highlight w:val="none"/>
        </w:rPr>
      </w:pPr>
      <w:r>
        <w:rPr>
          <w:rFonts w:hint="eastAsia"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en-US" w:eastAsia="zh-CN" w:bidi="ar-SA"/>
        </w:rPr>
        <w:t>自评价中发现在项目实施过程中，项目部分具体事项的计划编制不够精确，针对问题我单位将加强项目建设前准备工作，完善项目实施计划方案，在工作中积极跟进。</w:t>
      </w:r>
    </w:p>
    <w:p>
      <w:pPr>
        <w:pStyle w:val="3"/>
        <w:ind w:left="0" w:leftChars="0" w:firstLine="643" w:firstLineChars="200"/>
        <w:rPr>
          <w:color w:val="auto"/>
          <w:highlight w:val="none"/>
        </w:rPr>
      </w:pPr>
      <w:r>
        <w:rPr>
          <w:rFonts w:hint="eastAsia"/>
          <w:color w:val="auto"/>
          <w:highlight w:val="none"/>
          <w:lang w:eastAsia="zh-CN"/>
        </w:rPr>
        <w:t>七</w:t>
      </w:r>
      <w:r>
        <w:rPr>
          <w:rFonts w:hint="eastAsia"/>
          <w:color w:val="auto"/>
          <w:highlight w:val="none"/>
        </w:rPr>
        <w:t>、有关建议</w:t>
      </w:r>
    </w:p>
    <w:p>
      <w:pPr>
        <w:pageBreakBefore w:val="0"/>
        <w:kinsoku/>
        <w:wordWrap/>
        <w:overflowPunct/>
        <w:topLinePunct w:val="0"/>
        <w:autoSpaceDE/>
        <w:autoSpaceDN/>
        <w:bidi w:val="0"/>
        <w:adjustRightInd/>
        <w:spacing w:line="360" w:lineRule="auto"/>
        <w:ind w:left="0" w:leftChars="0" w:firstLine="560" w:firstLineChars="200"/>
        <w:rPr>
          <w:rFonts w:hint="eastAsia" w:ascii="仿宋_GB2312" w:hAnsi="Times New Roman" w:cs="Times New Roman"/>
          <w:color w:val="auto"/>
          <w:highlight w:val="none"/>
          <w:lang w:val="en-US" w:eastAsia="zh-CN"/>
        </w:rPr>
      </w:pPr>
      <w:r>
        <w:rPr>
          <w:rFonts w:hint="eastAsia" w:cs="Times New Roman"/>
          <w:color w:val="auto"/>
          <w:highlight w:val="none"/>
          <w:lang w:val="en-US" w:eastAsia="zh-CN"/>
        </w:rPr>
        <w:t>1、</w:t>
      </w:r>
      <w:r>
        <w:rPr>
          <w:rFonts w:hint="eastAsia" w:ascii="仿宋_GB2312" w:hAnsi="Times New Roman" w:cs="Times New Roman"/>
          <w:color w:val="auto"/>
          <w:highlight w:val="none"/>
          <w:lang w:val="en-US" w:eastAsia="zh-CN"/>
        </w:rPr>
        <w:t>进一步完善和落实相关管理制度，全单位上下应加强学习内部控制管理制度，严格遵照相关制度贯彻落实到位，做到精细化管理。</w:t>
      </w:r>
    </w:p>
    <w:p>
      <w:pPr>
        <w:pageBreakBefore w:val="0"/>
        <w:kinsoku/>
        <w:wordWrap/>
        <w:overflowPunct/>
        <w:topLinePunct w:val="0"/>
        <w:autoSpaceDE/>
        <w:autoSpaceDN/>
        <w:bidi w:val="0"/>
        <w:adjustRightInd/>
        <w:spacing w:line="360" w:lineRule="auto"/>
        <w:ind w:left="0" w:leftChars="0" w:firstLine="560" w:firstLineChars="200"/>
        <w:rPr>
          <w:rFonts w:hint="eastAsia"/>
          <w:color w:val="auto"/>
          <w:highlight w:val="none"/>
          <w:lang w:val="en-US" w:eastAsia="zh-CN"/>
        </w:rPr>
      </w:pPr>
      <w:r>
        <w:rPr>
          <w:rFonts w:hint="eastAsia" w:cs="Times New Roman"/>
          <w:color w:val="auto"/>
          <w:highlight w:val="none"/>
          <w:lang w:val="en-US" w:eastAsia="zh-CN"/>
        </w:rPr>
        <w:t>2</w:t>
      </w:r>
      <w:bookmarkStart w:id="14" w:name="_GoBack"/>
      <w:bookmarkEnd w:id="14"/>
      <w:r>
        <w:rPr>
          <w:rFonts w:hint="eastAsia" w:cs="Times New Roman"/>
          <w:color w:val="auto"/>
          <w:highlight w:val="none"/>
          <w:lang w:val="en-US" w:eastAsia="zh-CN"/>
        </w:rPr>
        <w:t>、</w:t>
      </w:r>
      <w:r>
        <w:rPr>
          <w:rFonts w:hint="eastAsia" w:ascii="仿宋_GB2312" w:hAnsi="Times New Roman" w:cs="Times New Roman"/>
          <w:color w:val="auto"/>
          <w:highlight w:val="none"/>
          <w:lang w:val="en-US" w:eastAsia="zh-CN"/>
        </w:rPr>
        <w:t>建立健全绩效考核机制，是提高制度执行力，确保各项工作决策部署得到贯彻落实的重要基础。要严格按照“三定”方案等相关规定理清单位职责,结合单位年度工作计划编制年度预算,以量化工作任务,明确目标导向为前提,根据编制的年度预算设定总体绩效目标和年度绩效目标,并针对不同的项级细化分解设定具体的绩效指标,清晰的体现指标值;结合全年工作情况,对年度绩效情况进行考核评价,根据绩效目标实现情况,为下一步或以后年度预算安排提供参考依据。</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E12BE532"/>
    <w:multiLevelType w:val="singleLevel"/>
    <w:tmpl w:val="E12BE53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3ZGEwOWJlZjZjMGMwNzM5Y2VmZmFiZjgxYmUxMjEifQ=="/>
  </w:docVars>
  <w:rsids>
    <w:rsidRoot w:val="68291A1A"/>
    <w:rsid w:val="001B0BB7"/>
    <w:rsid w:val="001C088B"/>
    <w:rsid w:val="00272D23"/>
    <w:rsid w:val="00273BBD"/>
    <w:rsid w:val="00281532"/>
    <w:rsid w:val="00885A15"/>
    <w:rsid w:val="00A43D0F"/>
    <w:rsid w:val="00A83364"/>
    <w:rsid w:val="00B03E74"/>
    <w:rsid w:val="00D31DE7"/>
    <w:rsid w:val="00DA0BA5"/>
    <w:rsid w:val="00E01AC9"/>
    <w:rsid w:val="00E64366"/>
    <w:rsid w:val="00EC4605"/>
    <w:rsid w:val="00F77FAE"/>
    <w:rsid w:val="00FB5B81"/>
    <w:rsid w:val="00FE2E85"/>
    <w:rsid w:val="01210E75"/>
    <w:rsid w:val="01465C81"/>
    <w:rsid w:val="01A32CF5"/>
    <w:rsid w:val="01E925F2"/>
    <w:rsid w:val="029804C5"/>
    <w:rsid w:val="02D8727C"/>
    <w:rsid w:val="0313461D"/>
    <w:rsid w:val="03AF16EA"/>
    <w:rsid w:val="03BB00BF"/>
    <w:rsid w:val="04280A04"/>
    <w:rsid w:val="0436238E"/>
    <w:rsid w:val="04380607"/>
    <w:rsid w:val="04751862"/>
    <w:rsid w:val="04B208AD"/>
    <w:rsid w:val="04DC7C5E"/>
    <w:rsid w:val="04EE56E7"/>
    <w:rsid w:val="04FF572D"/>
    <w:rsid w:val="05153732"/>
    <w:rsid w:val="051D580A"/>
    <w:rsid w:val="05790940"/>
    <w:rsid w:val="05F93F96"/>
    <w:rsid w:val="06143D39"/>
    <w:rsid w:val="066023BB"/>
    <w:rsid w:val="066F70AA"/>
    <w:rsid w:val="06986ECE"/>
    <w:rsid w:val="06A23351"/>
    <w:rsid w:val="06B03373"/>
    <w:rsid w:val="06CC2605"/>
    <w:rsid w:val="06D647CE"/>
    <w:rsid w:val="06DA1C93"/>
    <w:rsid w:val="06EE54F0"/>
    <w:rsid w:val="070738AF"/>
    <w:rsid w:val="0708351A"/>
    <w:rsid w:val="07696127"/>
    <w:rsid w:val="077139D7"/>
    <w:rsid w:val="0794032D"/>
    <w:rsid w:val="07E43C54"/>
    <w:rsid w:val="082F3736"/>
    <w:rsid w:val="096C468B"/>
    <w:rsid w:val="09944CF1"/>
    <w:rsid w:val="09977BD1"/>
    <w:rsid w:val="099D6902"/>
    <w:rsid w:val="09BD3CD8"/>
    <w:rsid w:val="09D37F0F"/>
    <w:rsid w:val="09EE40DD"/>
    <w:rsid w:val="09F240E1"/>
    <w:rsid w:val="0A401CF1"/>
    <w:rsid w:val="0A525CC5"/>
    <w:rsid w:val="0A860AC5"/>
    <w:rsid w:val="0AA42DD1"/>
    <w:rsid w:val="0AD64679"/>
    <w:rsid w:val="0AE21058"/>
    <w:rsid w:val="0B5F3FDF"/>
    <w:rsid w:val="0BD07320"/>
    <w:rsid w:val="0BE0325A"/>
    <w:rsid w:val="0BE6243B"/>
    <w:rsid w:val="0C047B81"/>
    <w:rsid w:val="0C0631A3"/>
    <w:rsid w:val="0C1E2A10"/>
    <w:rsid w:val="0C235EB0"/>
    <w:rsid w:val="0C4E1D3C"/>
    <w:rsid w:val="0C8268DE"/>
    <w:rsid w:val="0C985B4B"/>
    <w:rsid w:val="0CB12375"/>
    <w:rsid w:val="0D024A33"/>
    <w:rsid w:val="0D537DC9"/>
    <w:rsid w:val="0D885E3E"/>
    <w:rsid w:val="0D9B092A"/>
    <w:rsid w:val="0DA62E50"/>
    <w:rsid w:val="0DAE2941"/>
    <w:rsid w:val="0DB13246"/>
    <w:rsid w:val="0DCE72A0"/>
    <w:rsid w:val="0DDE3D39"/>
    <w:rsid w:val="0E5451B9"/>
    <w:rsid w:val="0E760F4E"/>
    <w:rsid w:val="0EBE0781"/>
    <w:rsid w:val="0EC56124"/>
    <w:rsid w:val="0F571184"/>
    <w:rsid w:val="0F746BC6"/>
    <w:rsid w:val="0F99141C"/>
    <w:rsid w:val="0F9F0794"/>
    <w:rsid w:val="10120F16"/>
    <w:rsid w:val="10560A89"/>
    <w:rsid w:val="106E26DA"/>
    <w:rsid w:val="10E318A2"/>
    <w:rsid w:val="10E34036"/>
    <w:rsid w:val="10F54858"/>
    <w:rsid w:val="1103023A"/>
    <w:rsid w:val="118C0775"/>
    <w:rsid w:val="11E841EA"/>
    <w:rsid w:val="12477D02"/>
    <w:rsid w:val="12771DBF"/>
    <w:rsid w:val="128C4644"/>
    <w:rsid w:val="128D0D77"/>
    <w:rsid w:val="12985AE8"/>
    <w:rsid w:val="12F1313F"/>
    <w:rsid w:val="12F14021"/>
    <w:rsid w:val="138006D8"/>
    <w:rsid w:val="139D347E"/>
    <w:rsid w:val="13B56FFB"/>
    <w:rsid w:val="13B71BD2"/>
    <w:rsid w:val="140F4485"/>
    <w:rsid w:val="14294673"/>
    <w:rsid w:val="14C8089A"/>
    <w:rsid w:val="15450C2B"/>
    <w:rsid w:val="1609105D"/>
    <w:rsid w:val="16196B15"/>
    <w:rsid w:val="16496BDE"/>
    <w:rsid w:val="167654B5"/>
    <w:rsid w:val="16D3153A"/>
    <w:rsid w:val="17AF7810"/>
    <w:rsid w:val="18423920"/>
    <w:rsid w:val="18B4176C"/>
    <w:rsid w:val="1A002E18"/>
    <w:rsid w:val="1A041D47"/>
    <w:rsid w:val="1A0F1930"/>
    <w:rsid w:val="1BEA0FE8"/>
    <w:rsid w:val="1C4A596B"/>
    <w:rsid w:val="1CB73493"/>
    <w:rsid w:val="1CBC4E51"/>
    <w:rsid w:val="1CFB028A"/>
    <w:rsid w:val="1D0D5390"/>
    <w:rsid w:val="1D157B92"/>
    <w:rsid w:val="1D412DAD"/>
    <w:rsid w:val="1D6A42B4"/>
    <w:rsid w:val="1D7D23AD"/>
    <w:rsid w:val="1DBF0BAB"/>
    <w:rsid w:val="1DE4300C"/>
    <w:rsid w:val="1DF84F35"/>
    <w:rsid w:val="1E08212C"/>
    <w:rsid w:val="1E1264E3"/>
    <w:rsid w:val="1E767694"/>
    <w:rsid w:val="1E7D4C95"/>
    <w:rsid w:val="1EBB4B85"/>
    <w:rsid w:val="1F3332EC"/>
    <w:rsid w:val="1F463613"/>
    <w:rsid w:val="1F971DCE"/>
    <w:rsid w:val="1FDC50EC"/>
    <w:rsid w:val="1FF37A19"/>
    <w:rsid w:val="203D6404"/>
    <w:rsid w:val="208374F4"/>
    <w:rsid w:val="20A2086D"/>
    <w:rsid w:val="20A32962"/>
    <w:rsid w:val="20B21A37"/>
    <w:rsid w:val="210A2FB6"/>
    <w:rsid w:val="212316E4"/>
    <w:rsid w:val="21490EC5"/>
    <w:rsid w:val="21693D4B"/>
    <w:rsid w:val="216C65AE"/>
    <w:rsid w:val="21817779"/>
    <w:rsid w:val="21903D63"/>
    <w:rsid w:val="21A41209"/>
    <w:rsid w:val="224C0161"/>
    <w:rsid w:val="228255A7"/>
    <w:rsid w:val="234D3335"/>
    <w:rsid w:val="23752775"/>
    <w:rsid w:val="237A2DE1"/>
    <w:rsid w:val="23AA0335"/>
    <w:rsid w:val="23C93BD9"/>
    <w:rsid w:val="23DB61CE"/>
    <w:rsid w:val="23E17B65"/>
    <w:rsid w:val="23F9792A"/>
    <w:rsid w:val="2407246D"/>
    <w:rsid w:val="24411BA0"/>
    <w:rsid w:val="245E1E24"/>
    <w:rsid w:val="246F2057"/>
    <w:rsid w:val="256845EA"/>
    <w:rsid w:val="25A91CF5"/>
    <w:rsid w:val="25AD2F1D"/>
    <w:rsid w:val="25B74E39"/>
    <w:rsid w:val="25CB148E"/>
    <w:rsid w:val="25FA5188"/>
    <w:rsid w:val="261273C5"/>
    <w:rsid w:val="263B5304"/>
    <w:rsid w:val="26EF3957"/>
    <w:rsid w:val="273D21F7"/>
    <w:rsid w:val="2750351B"/>
    <w:rsid w:val="27EE532D"/>
    <w:rsid w:val="283C0B18"/>
    <w:rsid w:val="288E4A7C"/>
    <w:rsid w:val="289879A1"/>
    <w:rsid w:val="28A61969"/>
    <w:rsid w:val="28CE0687"/>
    <w:rsid w:val="28E60D8A"/>
    <w:rsid w:val="28F665AD"/>
    <w:rsid w:val="296C1AFE"/>
    <w:rsid w:val="29C05630"/>
    <w:rsid w:val="29FC0301"/>
    <w:rsid w:val="2A053F0F"/>
    <w:rsid w:val="2A0C569A"/>
    <w:rsid w:val="2A111C30"/>
    <w:rsid w:val="2A5C3075"/>
    <w:rsid w:val="2A6716B8"/>
    <w:rsid w:val="2AA64496"/>
    <w:rsid w:val="2B1F5779"/>
    <w:rsid w:val="2B2325C6"/>
    <w:rsid w:val="2B4D2CEF"/>
    <w:rsid w:val="2B5B4320"/>
    <w:rsid w:val="2C103347"/>
    <w:rsid w:val="2C331C04"/>
    <w:rsid w:val="2CE7555F"/>
    <w:rsid w:val="2CF233B0"/>
    <w:rsid w:val="2D2F402E"/>
    <w:rsid w:val="2DC37189"/>
    <w:rsid w:val="2DFA2E97"/>
    <w:rsid w:val="2E1317E0"/>
    <w:rsid w:val="2E483E7E"/>
    <w:rsid w:val="2E9A2DAB"/>
    <w:rsid w:val="2EBA25D1"/>
    <w:rsid w:val="2F555B1E"/>
    <w:rsid w:val="2FCE2953"/>
    <w:rsid w:val="2FDE37A9"/>
    <w:rsid w:val="300048C6"/>
    <w:rsid w:val="301D2AFB"/>
    <w:rsid w:val="3036328D"/>
    <w:rsid w:val="30665A1E"/>
    <w:rsid w:val="31191569"/>
    <w:rsid w:val="312F1D12"/>
    <w:rsid w:val="31512ACE"/>
    <w:rsid w:val="315B7BD0"/>
    <w:rsid w:val="31B87A50"/>
    <w:rsid w:val="32402363"/>
    <w:rsid w:val="3279371C"/>
    <w:rsid w:val="3306612D"/>
    <w:rsid w:val="332F7DDD"/>
    <w:rsid w:val="33944516"/>
    <w:rsid w:val="33FE342B"/>
    <w:rsid w:val="340144DD"/>
    <w:rsid w:val="34CF057C"/>
    <w:rsid w:val="3522787D"/>
    <w:rsid w:val="35CF0D54"/>
    <w:rsid w:val="36100876"/>
    <w:rsid w:val="36185B49"/>
    <w:rsid w:val="3667637E"/>
    <w:rsid w:val="369326F8"/>
    <w:rsid w:val="36A011AA"/>
    <w:rsid w:val="36F35C7D"/>
    <w:rsid w:val="37071455"/>
    <w:rsid w:val="372D2752"/>
    <w:rsid w:val="37693BAF"/>
    <w:rsid w:val="376A4763"/>
    <w:rsid w:val="379F4CA9"/>
    <w:rsid w:val="37B76A39"/>
    <w:rsid w:val="38080226"/>
    <w:rsid w:val="386532D8"/>
    <w:rsid w:val="38655668"/>
    <w:rsid w:val="38CC7587"/>
    <w:rsid w:val="38D323D6"/>
    <w:rsid w:val="39042480"/>
    <w:rsid w:val="398F5934"/>
    <w:rsid w:val="39F9234E"/>
    <w:rsid w:val="3A0C2117"/>
    <w:rsid w:val="3A1C67AB"/>
    <w:rsid w:val="3A2F2140"/>
    <w:rsid w:val="3A8B235A"/>
    <w:rsid w:val="3ACA4038"/>
    <w:rsid w:val="3B3E5E9E"/>
    <w:rsid w:val="3B7C5EBA"/>
    <w:rsid w:val="3BA63C2B"/>
    <w:rsid w:val="3BA852AE"/>
    <w:rsid w:val="3BB84807"/>
    <w:rsid w:val="3C494A2A"/>
    <w:rsid w:val="3C774BED"/>
    <w:rsid w:val="3CBE24F1"/>
    <w:rsid w:val="3D5641C0"/>
    <w:rsid w:val="3D624F04"/>
    <w:rsid w:val="3DB3263A"/>
    <w:rsid w:val="3DB5064F"/>
    <w:rsid w:val="3DB845C8"/>
    <w:rsid w:val="3DEC02F0"/>
    <w:rsid w:val="3E04329F"/>
    <w:rsid w:val="3E3164B4"/>
    <w:rsid w:val="3E5A0079"/>
    <w:rsid w:val="3E6B52DE"/>
    <w:rsid w:val="3ECA0D21"/>
    <w:rsid w:val="3ED454B4"/>
    <w:rsid w:val="3EDF6F48"/>
    <w:rsid w:val="3F7B2D97"/>
    <w:rsid w:val="3F9F7C13"/>
    <w:rsid w:val="3FD556A5"/>
    <w:rsid w:val="3FFA578A"/>
    <w:rsid w:val="3FFD3FD4"/>
    <w:rsid w:val="400E0890"/>
    <w:rsid w:val="402112BD"/>
    <w:rsid w:val="40335A61"/>
    <w:rsid w:val="40565292"/>
    <w:rsid w:val="40A619C5"/>
    <w:rsid w:val="40AC5ABA"/>
    <w:rsid w:val="40E076E2"/>
    <w:rsid w:val="40FE6D8A"/>
    <w:rsid w:val="41181209"/>
    <w:rsid w:val="413E2617"/>
    <w:rsid w:val="426D5922"/>
    <w:rsid w:val="428E43D4"/>
    <w:rsid w:val="42EC327B"/>
    <w:rsid w:val="42F179BE"/>
    <w:rsid w:val="4312448A"/>
    <w:rsid w:val="4354446A"/>
    <w:rsid w:val="43854EF5"/>
    <w:rsid w:val="438B2139"/>
    <w:rsid w:val="43D26FD2"/>
    <w:rsid w:val="44136021"/>
    <w:rsid w:val="446A2417"/>
    <w:rsid w:val="4475340A"/>
    <w:rsid w:val="44A24AAB"/>
    <w:rsid w:val="44FA7810"/>
    <w:rsid w:val="451A4C1A"/>
    <w:rsid w:val="451E77EE"/>
    <w:rsid w:val="453453BA"/>
    <w:rsid w:val="459919C7"/>
    <w:rsid w:val="45B5668E"/>
    <w:rsid w:val="45CF5563"/>
    <w:rsid w:val="475C165F"/>
    <w:rsid w:val="480274B5"/>
    <w:rsid w:val="481C0C76"/>
    <w:rsid w:val="48586CE6"/>
    <w:rsid w:val="489B2B42"/>
    <w:rsid w:val="48CA1AC5"/>
    <w:rsid w:val="496A78B2"/>
    <w:rsid w:val="49AB4079"/>
    <w:rsid w:val="49DF11B1"/>
    <w:rsid w:val="49FF1FCD"/>
    <w:rsid w:val="4A60553B"/>
    <w:rsid w:val="4A94466D"/>
    <w:rsid w:val="4A996944"/>
    <w:rsid w:val="4B545786"/>
    <w:rsid w:val="4BA75C4F"/>
    <w:rsid w:val="4C3216AC"/>
    <w:rsid w:val="4C58748E"/>
    <w:rsid w:val="4CCA2779"/>
    <w:rsid w:val="4CD660D3"/>
    <w:rsid w:val="4D1A55FB"/>
    <w:rsid w:val="4D600BD3"/>
    <w:rsid w:val="4DB93A1A"/>
    <w:rsid w:val="4E4A6D47"/>
    <w:rsid w:val="4EC15329"/>
    <w:rsid w:val="4EFF1F61"/>
    <w:rsid w:val="4F603744"/>
    <w:rsid w:val="4F733A2D"/>
    <w:rsid w:val="4FB67747"/>
    <w:rsid w:val="4FD56C07"/>
    <w:rsid w:val="4FEA5B88"/>
    <w:rsid w:val="4FF36A90"/>
    <w:rsid w:val="500656EA"/>
    <w:rsid w:val="50516813"/>
    <w:rsid w:val="506C73FE"/>
    <w:rsid w:val="509572D1"/>
    <w:rsid w:val="511FF2A1"/>
    <w:rsid w:val="524F2571"/>
    <w:rsid w:val="52684836"/>
    <w:rsid w:val="531F3953"/>
    <w:rsid w:val="537D69F5"/>
    <w:rsid w:val="53DC143E"/>
    <w:rsid w:val="543F0693"/>
    <w:rsid w:val="54A36CE6"/>
    <w:rsid w:val="54AC7B90"/>
    <w:rsid w:val="54C66F3E"/>
    <w:rsid w:val="5582638B"/>
    <w:rsid w:val="5586020C"/>
    <w:rsid w:val="55A5494A"/>
    <w:rsid w:val="55F22A78"/>
    <w:rsid w:val="561F4AA2"/>
    <w:rsid w:val="56803BC3"/>
    <w:rsid w:val="56AA5704"/>
    <w:rsid w:val="56FD7960"/>
    <w:rsid w:val="57264EC3"/>
    <w:rsid w:val="574F45FC"/>
    <w:rsid w:val="57675428"/>
    <w:rsid w:val="57DD571C"/>
    <w:rsid w:val="58104453"/>
    <w:rsid w:val="584D017E"/>
    <w:rsid w:val="584F59CF"/>
    <w:rsid w:val="591B648B"/>
    <w:rsid w:val="592F1BB5"/>
    <w:rsid w:val="59C02DAD"/>
    <w:rsid w:val="59D649AD"/>
    <w:rsid w:val="5A00192D"/>
    <w:rsid w:val="5A4D2810"/>
    <w:rsid w:val="5A77428E"/>
    <w:rsid w:val="5A8C17EC"/>
    <w:rsid w:val="5B1433B1"/>
    <w:rsid w:val="5B3B7486"/>
    <w:rsid w:val="5B4A5626"/>
    <w:rsid w:val="5B7309E6"/>
    <w:rsid w:val="5B8A5C41"/>
    <w:rsid w:val="5C060E6C"/>
    <w:rsid w:val="5C0731FC"/>
    <w:rsid w:val="5C075D04"/>
    <w:rsid w:val="5C422E03"/>
    <w:rsid w:val="5C4B363F"/>
    <w:rsid w:val="5C983E9D"/>
    <w:rsid w:val="5CFF4E62"/>
    <w:rsid w:val="5D162B97"/>
    <w:rsid w:val="5E0A0A9B"/>
    <w:rsid w:val="5E755E57"/>
    <w:rsid w:val="5EE2145A"/>
    <w:rsid w:val="5F1E2F21"/>
    <w:rsid w:val="5F8530CD"/>
    <w:rsid w:val="5F97083E"/>
    <w:rsid w:val="5F9C5101"/>
    <w:rsid w:val="5FAD3ACF"/>
    <w:rsid w:val="60481DD9"/>
    <w:rsid w:val="608A0E49"/>
    <w:rsid w:val="61054295"/>
    <w:rsid w:val="611E14E1"/>
    <w:rsid w:val="61785D1E"/>
    <w:rsid w:val="618129F7"/>
    <w:rsid w:val="61DD35DC"/>
    <w:rsid w:val="623C4272"/>
    <w:rsid w:val="624457DF"/>
    <w:rsid w:val="626F3307"/>
    <w:rsid w:val="629B3CE2"/>
    <w:rsid w:val="62EE2619"/>
    <w:rsid w:val="6324423B"/>
    <w:rsid w:val="636B4B3E"/>
    <w:rsid w:val="63B15ED4"/>
    <w:rsid w:val="653A5570"/>
    <w:rsid w:val="65780F91"/>
    <w:rsid w:val="66422142"/>
    <w:rsid w:val="66886E2D"/>
    <w:rsid w:val="668C28B6"/>
    <w:rsid w:val="669E790D"/>
    <w:rsid w:val="66D61D68"/>
    <w:rsid w:val="66F91E37"/>
    <w:rsid w:val="68291A1A"/>
    <w:rsid w:val="684E0B86"/>
    <w:rsid w:val="686C3A5D"/>
    <w:rsid w:val="68E21D14"/>
    <w:rsid w:val="691B1594"/>
    <w:rsid w:val="695D375F"/>
    <w:rsid w:val="69B60DB9"/>
    <w:rsid w:val="69BD5A21"/>
    <w:rsid w:val="69C7625A"/>
    <w:rsid w:val="6A550990"/>
    <w:rsid w:val="6A6451D5"/>
    <w:rsid w:val="6AA81E97"/>
    <w:rsid w:val="6AB37D37"/>
    <w:rsid w:val="6ACE22AC"/>
    <w:rsid w:val="6AD16F6B"/>
    <w:rsid w:val="6B1E2C39"/>
    <w:rsid w:val="6B2B39A1"/>
    <w:rsid w:val="6B8C2B0A"/>
    <w:rsid w:val="6BD308F1"/>
    <w:rsid w:val="6BE114B6"/>
    <w:rsid w:val="6BE4569B"/>
    <w:rsid w:val="6CBF6EF4"/>
    <w:rsid w:val="6D2D180A"/>
    <w:rsid w:val="6D5B31C4"/>
    <w:rsid w:val="6DAC1959"/>
    <w:rsid w:val="6DF85616"/>
    <w:rsid w:val="6E1940ED"/>
    <w:rsid w:val="6E2E177D"/>
    <w:rsid w:val="6ED032AB"/>
    <w:rsid w:val="6F0D6C22"/>
    <w:rsid w:val="6F2E5498"/>
    <w:rsid w:val="6FD57E76"/>
    <w:rsid w:val="6FF06988"/>
    <w:rsid w:val="70492636"/>
    <w:rsid w:val="705C2E64"/>
    <w:rsid w:val="71801FA8"/>
    <w:rsid w:val="71816289"/>
    <w:rsid w:val="71C74C85"/>
    <w:rsid w:val="72456EDD"/>
    <w:rsid w:val="72B05F6E"/>
    <w:rsid w:val="73DE1C24"/>
    <w:rsid w:val="73F727AA"/>
    <w:rsid w:val="74370315"/>
    <w:rsid w:val="745F5557"/>
    <w:rsid w:val="74B60DFD"/>
    <w:rsid w:val="75441B07"/>
    <w:rsid w:val="75A57BF7"/>
    <w:rsid w:val="76467108"/>
    <w:rsid w:val="764837FD"/>
    <w:rsid w:val="76770396"/>
    <w:rsid w:val="76C21ABB"/>
    <w:rsid w:val="76C412E8"/>
    <w:rsid w:val="76D2301A"/>
    <w:rsid w:val="774203BF"/>
    <w:rsid w:val="774329A8"/>
    <w:rsid w:val="77861774"/>
    <w:rsid w:val="779A00B3"/>
    <w:rsid w:val="779F292F"/>
    <w:rsid w:val="77C253BD"/>
    <w:rsid w:val="77F012ED"/>
    <w:rsid w:val="783530C2"/>
    <w:rsid w:val="78B43F10"/>
    <w:rsid w:val="78B475F6"/>
    <w:rsid w:val="790322C1"/>
    <w:rsid w:val="79300B45"/>
    <w:rsid w:val="799A462A"/>
    <w:rsid w:val="79A17504"/>
    <w:rsid w:val="79B12193"/>
    <w:rsid w:val="79CC3718"/>
    <w:rsid w:val="79FF3433"/>
    <w:rsid w:val="7A675AD2"/>
    <w:rsid w:val="7A6F4E10"/>
    <w:rsid w:val="7AB73395"/>
    <w:rsid w:val="7AE063C7"/>
    <w:rsid w:val="7B1D3612"/>
    <w:rsid w:val="7B441B67"/>
    <w:rsid w:val="7B597D9A"/>
    <w:rsid w:val="7B686778"/>
    <w:rsid w:val="7BCE4A5E"/>
    <w:rsid w:val="7BF72D56"/>
    <w:rsid w:val="7BFC49C1"/>
    <w:rsid w:val="7C347830"/>
    <w:rsid w:val="7C4D3EEB"/>
    <w:rsid w:val="7CA6190E"/>
    <w:rsid w:val="7D415DD1"/>
    <w:rsid w:val="7DBE2FE9"/>
    <w:rsid w:val="7E02351D"/>
    <w:rsid w:val="7E1E774E"/>
    <w:rsid w:val="7E257886"/>
    <w:rsid w:val="7E617414"/>
    <w:rsid w:val="7E861197"/>
    <w:rsid w:val="7EBC77B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31</TotalTime>
  <ScaleCrop>false</ScaleCrop>
  <LinksUpToDate>false</LinksUpToDate>
  <CharactersWithSpaces>9435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2024-03-20T08:32:16Z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48A9954A70FD430ABA41AE43CDE7E588</vt:lpwstr>
  </property>
</Properties>
</file>