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7B30D7">
      <w:pPr>
        <w:jc w:val="center"/>
        <w:rPr>
          <w:rFonts w:ascii="宋体" w:hAnsi="宋体" w:eastAsia="宋体" w:cs="Arial"/>
          <w:b/>
          <w:bCs/>
          <w:color w:val="auto"/>
          <w:sz w:val="36"/>
          <w:szCs w:val="36"/>
          <w:highlight w:val="none"/>
        </w:rPr>
      </w:pPr>
    </w:p>
    <w:p w14:paraId="2B0B0D6E">
      <w:pPr>
        <w:jc w:val="center"/>
        <w:rPr>
          <w:rFonts w:ascii="宋体" w:hAnsi="宋体" w:eastAsia="宋体" w:cs="Arial"/>
          <w:b/>
          <w:bCs/>
          <w:color w:val="auto"/>
          <w:sz w:val="36"/>
          <w:szCs w:val="36"/>
          <w:highlight w:val="none"/>
        </w:rPr>
      </w:pPr>
    </w:p>
    <w:p w14:paraId="21860311">
      <w:pPr>
        <w:jc w:val="center"/>
        <w:rPr>
          <w:rFonts w:ascii="宋体" w:hAnsi="宋体" w:eastAsia="宋体" w:cs="Arial"/>
          <w:b/>
          <w:bCs/>
          <w:color w:val="auto"/>
          <w:sz w:val="36"/>
          <w:szCs w:val="36"/>
          <w:highlight w:val="none"/>
        </w:rPr>
      </w:pPr>
    </w:p>
    <w:p w14:paraId="6B5CFA20">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和静县2023年哈尔莫敦镇夏尔莫敦村水库移民洒水车建设项目支出绩效评价报告</w:t>
      </w:r>
    </w:p>
    <w:p w14:paraId="44FF2188">
      <w:pPr>
        <w:pStyle w:val="2"/>
        <w:rPr>
          <w:rFonts w:hint="eastAsia"/>
          <w:color w:val="auto"/>
          <w:highlight w:val="none"/>
          <w:lang w:val="en-US" w:eastAsia="zh-CN"/>
        </w:rPr>
      </w:pPr>
    </w:p>
    <w:p w14:paraId="54D3C0F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791A08B0">
      <w:pPr>
        <w:spacing w:line="240" w:lineRule="atLeast"/>
        <w:jc w:val="center"/>
        <w:rPr>
          <w:rFonts w:ascii="宋体" w:hAnsi="宋体" w:eastAsia="宋体" w:cs="Arial"/>
          <w:b/>
          <w:bCs/>
          <w:color w:val="auto"/>
          <w:sz w:val="36"/>
          <w:szCs w:val="36"/>
          <w:highlight w:val="none"/>
        </w:rPr>
      </w:pPr>
    </w:p>
    <w:p w14:paraId="6C5C7585">
      <w:pPr>
        <w:spacing w:line="240" w:lineRule="atLeast"/>
        <w:jc w:val="center"/>
        <w:rPr>
          <w:rFonts w:ascii="宋体" w:hAnsi="宋体" w:eastAsia="宋体" w:cs="Arial"/>
          <w:b/>
          <w:bCs/>
          <w:color w:val="auto"/>
          <w:sz w:val="36"/>
          <w:szCs w:val="36"/>
          <w:highlight w:val="none"/>
        </w:rPr>
      </w:pPr>
    </w:p>
    <w:p w14:paraId="7C23640A">
      <w:pPr>
        <w:spacing w:line="240" w:lineRule="atLeast"/>
        <w:jc w:val="center"/>
        <w:rPr>
          <w:rFonts w:ascii="宋体" w:hAnsi="宋体" w:eastAsia="宋体" w:cs="Arial"/>
          <w:b/>
          <w:bCs/>
          <w:color w:val="auto"/>
          <w:sz w:val="36"/>
          <w:szCs w:val="36"/>
          <w:highlight w:val="none"/>
        </w:rPr>
      </w:pPr>
    </w:p>
    <w:p w14:paraId="2170907F">
      <w:pPr>
        <w:spacing w:line="240" w:lineRule="atLeast"/>
        <w:jc w:val="center"/>
        <w:rPr>
          <w:rFonts w:ascii="宋体" w:hAnsi="宋体" w:eastAsia="宋体" w:cs="Arial"/>
          <w:b/>
          <w:bCs/>
          <w:color w:val="auto"/>
          <w:sz w:val="36"/>
          <w:szCs w:val="36"/>
          <w:highlight w:val="none"/>
        </w:rPr>
      </w:pPr>
    </w:p>
    <w:p w14:paraId="15D5C8C9">
      <w:pPr>
        <w:spacing w:line="240" w:lineRule="atLeast"/>
        <w:jc w:val="center"/>
        <w:rPr>
          <w:rFonts w:ascii="宋体" w:hAnsi="宋体" w:eastAsia="宋体" w:cs="Arial"/>
          <w:b/>
          <w:bCs/>
          <w:color w:val="auto"/>
          <w:sz w:val="36"/>
          <w:szCs w:val="36"/>
          <w:highlight w:val="none"/>
        </w:rPr>
      </w:pPr>
    </w:p>
    <w:p w14:paraId="0A623BD3">
      <w:pPr>
        <w:spacing w:line="240" w:lineRule="auto"/>
        <w:jc w:val="center"/>
        <w:rPr>
          <w:rFonts w:ascii="宋体" w:hAnsi="宋体" w:eastAsia="宋体" w:cs="Arial"/>
          <w:b/>
          <w:bCs/>
          <w:color w:val="auto"/>
          <w:sz w:val="36"/>
          <w:szCs w:val="36"/>
          <w:highlight w:val="none"/>
        </w:rPr>
      </w:pPr>
    </w:p>
    <w:p w14:paraId="74AA79B7">
      <w:pPr>
        <w:spacing w:line="360" w:lineRule="auto"/>
        <w:ind w:left="2399" w:leftChars="214" w:hanging="1800" w:hangingChars="600"/>
        <w:rPr>
          <w:rFonts w:hint="eastAsia" w:ascii="黑体" w:eastAsia="黑体"/>
          <w:color w:val="auto"/>
          <w:sz w:val="30"/>
          <w:szCs w:val="30"/>
          <w:highlight w:val="none"/>
        </w:rPr>
      </w:pPr>
      <w:r>
        <w:rPr>
          <w:rFonts w:hint="eastAsia" w:ascii="黑体" w:eastAsia="黑体"/>
          <w:color w:val="auto"/>
          <w:sz w:val="30"/>
          <w:szCs w:val="30"/>
          <w:highlight w:val="none"/>
        </w:rPr>
        <w:t>项目名称：和静县2023年哈尔莫敦镇哈尔莫敦村水库移民轮式装载机采购项目</w:t>
      </w:r>
    </w:p>
    <w:p w14:paraId="7B134DA9">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实施单位（公章）：和静县哈尔莫敦镇人民政府</w:t>
      </w:r>
    </w:p>
    <w:p w14:paraId="38DD8B35">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明仔</w:t>
      </w:r>
    </w:p>
    <w:p w14:paraId="175FC0B6">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783EF4EF">
      <w:pPr>
        <w:ind w:firstLine="0" w:firstLineChars="0"/>
        <w:jc w:val="center"/>
        <w:rPr>
          <w:b/>
          <w:bCs/>
          <w:color w:val="auto"/>
          <w:sz w:val="32"/>
          <w:szCs w:val="28"/>
          <w:highlight w:val="none"/>
        </w:rPr>
      </w:pPr>
      <w:r>
        <w:rPr>
          <w:rFonts w:hint="eastAsia"/>
          <w:b/>
          <w:bCs/>
          <w:color w:val="auto"/>
          <w:sz w:val="32"/>
          <w:szCs w:val="28"/>
          <w:highlight w:val="none"/>
        </w:rPr>
        <w:t>和静县2023年哈尔莫敦镇哈尔莫敦村水库移民轮式装载机采购项目支出绩效评价报告</w:t>
      </w:r>
    </w:p>
    <w:p w14:paraId="6E232BE7">
      <w:pPr>
        <w:pStyle w:val="3"/>
        <w:ind w:firstLine="643"/>
        <w:rPr>
          <w:color w:val="auto"/>
          <w:highlight w:val="none"/>
        </w:rPr>
      </w:pPr>
      <w:r>
        <w:rPr>
          <w:rFonts w:hint="eastAsia"/>
          <w:color w:val="auto"/>
          <w:highlight w:val="none"/>
        </w:rPr>
        <w:t>一、基本情况</w:t>
      </w:r>
    </w:p>
    <w:p w14:paraId="2DD81B06">
      <w:pPr>
        <w:pStyle w:val="4"/>
        <w:ind w:firstLine="643"/>
        <w:rPr>
          <w:color w:val="auto"/>
          <w:highlight w:val="none"/>
        </w:rPr>
      </w:pPr>
      <w:r>
        <w:rPr>
          <w:rFonts w:hint="eastAsia"/>
          <w:color w:val="auto"/>
          <w:highlight w:val="none"/>
        </w:rPr>
        <w:t>（一）项目概况</w:t>
      </w:r>
    </w:p>
    <w:p w14:paraId="5C0B842B">
      <w:pPr>
        <w:pStyle w:val="2"/>
        <w:ind w:firstLine="562"/>
        <w:rPr>
          <w:rFonts w:hint="eastAsia"/>
          <w:color w:val="auto"/>
          <w:highlight w:val="none"/>
        </w:rPr>
      </w:pPr>
      <w:r>
        <w:rPr>
          <w:rFonts w:hint="eastAsia"/>
          <w:color w:val="auto"/>
          <w:highlight w:val="none"/>
        </w:rPr>
        <w:t>1.项目背景</w:t>
      </w:r>
    </w:p>
    <w:p w14:paraId="11978FB1">
      <w:pPr>
        <w:spacing w:line="600" w:lineRule="exact"/>
        <w:ind w:firstLine="560"/>
        <w:rPr>
          <w:rFonts w:hint="default"/>
          <w:color w:val="auto"/>
          <w:highlight w:val="none"/>
        </w:rPr>
      </w:pPr>
      <w:r>
        <w:rPr>
          <w:rFonts w:hint="eastAsia"/>
          <w:color w:val="auto"/>
          <w:highlight w:val="none"/>
          <w:lang w:val="zh-CN" w:eastAsia="zh-CN"/>
        </w:rPr>
        <w:t>总投资</w:t>
      </w:r>
      <w:r>
        <w:rPr>
          <w:rFonts w:hint="eastAsia"/>
          <w:color w:val="auto"/>
          <w:highlight w:val="none"/>
          <w:lang w:val="en-US" w:eastAsia="zh-CN"/>
        </w:rPr>
        <w:t>22万元，资金来源全部为自治区财政专项补助资金，</w:t>
      </w:r>
      <w:r>
        <w:rPr>
          <w:rFonts w:hint="default"/>
          <w:color w:val="auto"/>
          <w:highlight w:val="none"/>
        </w:rPr>
        <w:t>为哈尔莫敦镇哈尔莫敦村购买一辆额定功率92 千瓦，额定载重量3000 kg，额定斗容1.7立方的轮式装载机1台</w:t>
      </w:r>
      <w:r>
        <w:rPr>
          <w:rFonts w:hint="eastAsia"/>
          <w:color w:val="auto"/>
          <w:highlight w:val="none"/>
          <w:lang w:eastAsia="zh-CN"/>
        </w:rPr>
        <w:t>，</w:t>
      </w:r>
      <w:r>
        <w:rPr>
          <w:rFonts w:hint="default"/>
          <w:color w:val="auto"/>
          <w:highlight w:val="none"/>
        </w:rPr>
        <w:t>该项目可用于辖区环境整治，耕地修整、平整沟渠林带、拆危房、挖树根、清理垃圾等，进一步改变村容村貌；将轮式装载机外租，全部用于壮大村集体经济，每年增加村集体经济收入1.68万元以上，带动移民巩固增收。受益移民8户，受益移民人口21人，带动增加移民及项目区域其他人口全年总收入1.2万元以上。为农业生产提供安全保障，改善村容村貌，促进巩固脱贫攻坚成果，助力乡村振兴。</w:t>
      </w:r>
    </w:p>
    <w:p w14:paraId="08329C9E">
      <w:pPr>
        <w:pStyle w:val="2"/>
        <w:ind w:firstLine="562"/>
        <w:rPr>
          <w:color w:val="auto"/>
          <w:highlight w:val="none"/>
        </w:rPr>
      </w:pPr>
      <w:r>
        <w:rPr>
          <w:rFonts w:hint="eastAsia"/>
          <w:color w:val="auto"/>
          <w:highlight w:val="none"/>
        </w:rPr>
        <w:t>2.主要内容</w:t>
      </w:r>
    </w:p>
    <w:p w14:paraId="287315FB">
      <w:pPr>
        <w:ind w:firstLine="560"/>
        <w:rPr>
          <w:rFonts w:hint="eastAsia"/>
          <w:color w:val="auto"/>
          <w:highlight w:val="none"/>
          <w:lang w:val="en-US" w:eastAsia="zh-CN"/>
        </w:rPr>
      </w:pPr>
      <w:r>
        <w:rPr>
          <w:rFonts w:hint="eastAsia"/>
          <w:color w:val="auto"/>
          <w:highlight w:val="none"/>
          <w:lang w:val="en-US" w:eastAsia="zh-CN"/>
        </w:rPr>
        <w:t>项目名称：和静县2023年哈尔莫敦镇哈尔莫敦村水库移民轮式装载机采购项目</w:t>
      </w:r>
    </w:p>
    <w:p w14:paraId="6C6DF827">
      <w:pPr>
        <w:ind w:firstLine="560"/>
        <w:rPr>
          <w:rFonts w:hint="eastAsia" w:eastAsia="仿宋_GB2312"/>
          <w:color w:val="auto"/>
          <w:highlight w:val="none"/>
          <w:lang w:val="en-US" w:eastAsia="zh-CN"/>
        </w:rPr>
      </w:pPr>
      <w:r>
        <w:rPr>
          <w:rFonts w:hint="eastAsia"/>
          <w:color w:val="auto"/>
          <w:highlight w:val="none"/>
          <w:lang w:val="en-US" w:eastAsia="zh-CN"/>
        </w:rPr>
        <w:t>项目主要内容：</w:t>
      </w:r>
      <w:r>
        <w:rPr>
          <w:rFonts w:hint="default"/>
          <w:color w:val="auto"/>
          <w:highlight w:val="none"/>
        </w:rPr>
        <w:t>为哈尔莫敦镇哈尔莫敦村购买一辆额定功率92 千瓦，额定载重量3000 kg，额定斗容1.7立方的轮式装载机1台</w:t>
      </w:r>
      <w:r>
        <w:rPr>
          <w:rFonts w:hint="eastAsia"/>
          <w:color w:val="auto"/>
          <w:highlight w:val="none"/>
          <w:lang w:eastAsia="zh-CN"/>
        </w:rPr>
        <w:t>，可用于辖区环境整治，耕地修整、平整沟渠林带、拆危房、挖树根、清理垃圾等，进一步改变村容村貌。</w:t>
      </w:r>
    </w:p>
    <w:p w14:paraId="55935957">
      <w:pPr>
        <w:pStyle w:val="2"/>
        <w:ind w:firstLine="562"/>
        <w:jc w:val="left"/>
        <w:rPr>
          <w:color w:val="auto"/>
          <w:highlight w:val="none"/>
        </w:rPr>
      </w:pPr>
      <w:r>
        <w:rPr>
          <w:rFonts w:hint="eastAsia"/>
          <w:color w:val="auto"/>
          <w:highlight w:val="none"/>
        </w:rPr>
        <w:t>3.实施情况</w:t>
      </w:r>
    </w:p>
    <w:p w14:paraId="634A04A2">
      <w:pPr>
        <w:ind w:firstLine="560"/>
        <w:rPr>
          <w:color w:val="auto"/>
          <w:highlight w:val="none"/>
        </w:rPr>
      </w:pPr>
      <w:r>
        <w:rPr>
          <w:rFonts w:hint="eastAsia"/>
          <w:color w:val="auto"/>
          <w:highlight w:val="none"/>
          <w:lang w:val="en-US" w:eastAsia="zh-CN"/>
        </w:rPr>
        <w:t>项目</w:t>
      </w:r>
      <w:r>
        <w:rPr>
          <w:color w:val="auto"/>
          <w:highlight w:val="none"/>
        </w:rPr>
        <w:t>实施主体：</w:t>
      </w:r>
      <w:r>
        <w:rPr>
          <w:rFonts w:hint="eastAsia" w:ascii="Times New Roman" w:hAnsi="Times New Roman" w:cs="Times New Roman"/>
          <w:color w:val="auto"/>
          <w:highlight w:val="none"/>
          <w:lang w:val="en-US" w:eastAsia="zh-CN"/>
        </w:rPr>
        <w:t>和静县哈尔莫敦镇人民政府。</w:t>
      </w:r>
    </w:p>
    <w:p w14:paraId="0E57DB12">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w:t>
      </w:r>
      <w:r>
        <w:rPr>
          <w:rFonts w:hint="eastAsia" w:cs="仿宋_GB2312"/>
          <w:color w:val="auto"/>
          <w:highlight w:val="none"/>
          <w:lang w:val="en-US" w:eastAsia="zh-CN"/>
        </w:rPr>
        <w:t>23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w:t>
      </w:r>
      <w:r>
        <w:rPr>
          <w:rFonts w:hint="eastAsia" w:cs="仿宋_GB2312"/>
          <w:color w:val="auto"/>
          <w:highlight w:val="none"/>
          <w:lang w:val="en-US" w:eastAsia="zh-CN"/>
        </w:rPr>
        <w:t>23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66E208EA">
      <w:pPr>
        <w:ind w:firstLine="560"/>
        <w:rPr>
          <w:rFonts w:hint="eastAsia"/>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通过本项目实施，可用于辖区环境整治，耕地修整、平整沟渠林带、拆危房、挖树根、清理垃圾等，进一步改变村容村貌；将轮式装载机外租，全部用于壮大村集体经济，每年增加村集体经济收入1.68万元以上，带动移民巩固增收。受益移民8户，受益移民人口21人，带动增加移民及项目区域其他人口全年总收入1.2万元以上。为农业生产提供安全保障，改善村容村貌，促进巩固脱贫攻坚成果，助力乡村振兴。</w:t>
      </w:r>
    </w:p>
    <w:p w14:paraId="647C2BED">
      <w:pPr>
        <w:pStyle w:val="2"/>
        <w:ind w:firstLine="562"/>
        <w:rPr>
          <w:color w:val="auto"/>
          <w:highlight w:val="none"/>
        </w:rPr>
      </w:pPr>
      <w:r>
        <w:rPr>
          <w:rFonts w:hint="eastAsia"/>
          <w:color w:val="auto"/>
          <w:highlight w:val="none"/>
        </w:rPr>
        <w:t>4.资金投入和使用情况</w:t>
      </w:r>
    </w:p>
    <w:p w14:paraId="3C3C6180">
      <w:pPr>
        <w:ind w:firstLine="560"/>
        <w:rPr>
          <w:color w:val="auto"/>
          <w:highlight w:val="none"/>
        </w:rPr>
      </w:pPr>
      <w:r>
        <w:rPr>
          <w:rFonts w:hint="eastAsia"/>
          <w:color w:val="auto"/>
          <w:highlight w:val="none"/>
        </w:rPr>
        <w:t>（1）项目资金安排落实、总投入等情况分析</w:t>
      </w:r>
    </w:p>
    <w:p w14:paraId="7AED6607">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22</w:t>
      </w:r>
      <w:r>
        <w:rPr>
          <w:color w:val="auto"/>
          <w:highlight w:val="none"/>
        </w:rPr>
        <w:t>万元，</w:t>
      </w:r>
      <w:r>
        <w:rPr>
          <w:rFonts w:hint="eastAsia"/>
          <w:color w:val="auto"/>
          <w:highlight w:val="none"/>
        </w:rPr>
        <w:t>资金来源为</w:t>
      </w:r>
      <w:r>
        <w:rPr>
          <w:rFonts w:hint="eastAsia"/>
          <w:color w:val="auto"/>
          <w:highlight w:val="none"/>
          <w:lang w:val="en-US" w:eastAsia="zh-CN"/>
        </w:rPr>
        <w:t>水库移民扶持资金</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22</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22</w:t>
      </w:r>
      <w:r>
        <w:rPr>
          <w:color w:val="auto"/>
          <w:highlight w:val="none"/>
        </w:rPr>
        <w:t>万元</w:t>
      </w:r>
      <w:r>
        <w:rPr>
          <w:rFonts w:hint="eastAsia"/>
          <w:color w:val="auto"/>
          <w:highlight w:val="none"/>
          <w:lang w:eastAsia="zh-CN"/>
        </w:rPr>
        <w:t>，资</w:t>
      </w:r>
      <w:r>
        <w:rPr>
          <w:color w:val="auto"/>
          <w:highlight w:val="none"/>
        </w:rPr>
        <w:t>金到位率为</w:t>
      </w:r>
      <w:r>
        <w:rPr>
          <w:rFonts w:hint="eastAsia"/>
          <w:color w:val="auto"/>
          <w:highlight w:val="none"/>
          <w:lang w:val="en-US" w:eastAsia="zh-CN"/>
        </w:rPr>
        <w:t>100</w:t>
      </w:r>
      <w:r>
        <w:rPr>
          <w:color w:val="auto"/>
          <w:highlight w:val="none"/>
        </w:rPr>
        <w:t>%。</w:t>
      </w:r>
    </w:p>
    <w:p w14:paraId="66531AAB">
      <w:pPr>
        <w:ind w:firstLine="560"/>
        <w:rPr>
          <w:color w:val="auto"/>
          <w:highlight w:val="none"/>
        </w:rPr>
      </w:pPr>
      <w:r>
        <w:rPr>
          <w:rFonts w:hint="eastAsia"/>
          <w:color w:val="auto"/>
          <w:highlight w:val="none"/>
        </w:rPr>
        <w:t>（2）项目资金实际使用情况分析</w:t>
      </w:r>
    </w:p>
    <w:p w14:paraId="60AAA12A">
      <w:pPr>
        <w:ind w:firstLine="560"/>
        <w:rPr>
          <w:rFonts w:hint="eastAsia" w:eastAsia="仿宋_GB2312"/>
          <w:color w:val="auto"/>
          <w:highlight w:val="none"/>
          <w:lang w:eastAsia="zh-CN"/>
        </w:rPr>
      </w:pPr>
      <w:r>
        <w:rPr>
          <w:rFonts w:hint="eastAsia"/>
          <w:color w:val="auto"/>
          <w:highlight w:val="none"/>
          <w:lang w:val="en-US" w:eastAsia="zh-CN"/>
        </w:rPr>
        <w:t>截至2023年12月31日，本项目实际支出22万元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。本项目资金主要用于为哈尔莫敦镇哈尔莫敦村购买一辆额定功率92 千瓦，额定载重量3000 kg，额定斗容1.7立方的轮式装载机1台</w:t>
      </w:r>
      <w:r>
        <w:rPr>
          <w:rFonts w:hint="eastAsia"/>
          <w:color w:val="auto"/>
          <w:highlight w:val="none"/>
          <w:lang w:eastAsia="zh-CN"/>
        </w:rPr>
        <w:t>。</w:t>
      </w:r>
    </w:p>
    <w:p w14:paraId="358F9FB2">
      <w:pPr>
        <w:pStyle w:val="4"/>
        <w:numPr>
          <w:ilvl w:val="0"/>
          <w:numId w:val="2"/>
        </w:numPr>
        <w:ind w:firstLine="643"/>
        <w:rPr>
          <w:color w:val="auto"/>
          <w:highlight w:val="none"/>
        </w:rPr>
      </w:pPr>
      <w:r>
        <w:rPr>
          <w:rFonts w:hint="eastAsia"/>
          <w:color w:val="auto"/>
          <w:highlight w:val="none"/>
        </w:rPr>
        <w:t>项目绩效目标</w:t>
      </w:r>
    </w:p>
    <w:p w14:paraId="67160C35">
      <w:pPr>
        <w:pStyle w:val="2"/>
        <w:ind w:firstLine="562"/>
        <w:rPr>
          <w:color w:val="auto"/>
          <w:highlight w:val="none"/>
        </w:rPr>
      </w:pPr>
      <w:r>
        <w:rPr>
          <w:rFonts w:hint="eastAsia"/>
          <w:color w:val="auto"/>
          <w:highlight w:val="none"/>
        </w:rPr>
        <w:t>1.总体目标</w:t>
      </w:r>
    </w:p>
    <w:p w14:paraId="63CDF82A">
      <w:pPr>
        <w:pStyle w:val="2"/>
        <w:ind w:firstLine="562"/>
        <w:rPr>
          <w:rFonts w:hint="eastAsia"/>
          <w:b w:val="0"/>
          <w:bCs w:val="0"/>
          <w:color w:val="auto"/>
          <w:highlight w:val="none"/>
        </w:rPr>
      </w:pPr>
      <w:r>
        <w:rPr>
          <w:rFonts w:hint="eastAsia"/>
          <w:b w:val="0"/>
          <w:bCs w:val="0"/>
          <w:color w:val="auto"/>
          <w:highlight w:val="none"/>
        </w:rPr>
        <w:t>用于辖区环境整治，耕地修整、平整沟渠林带、拆危房、挖树根、清理垃圾等，进一步改变村容村貌；将轮式装载机外租，全部用于壮大村集体经济，每年增加村集体经济收入1.68万元以上，带动移民巩固增收。受益移民8户，受益移民人口21人，带动增加移民及项目区域其他人口全年总收入1.2万元以上。为农业生产提供安全保障，改善村容村貌，促进巩固脱贫攻坚成果，助力乡村振兴。</w:t>
      </w:r>
    </w:p>
    <w:p w14:paraId="2BC8F96F">
      <w:pPr>
        <w:pStyle w:val="2"/>
        <w:ind w:firstLine="562"/>
        <w:rPr>
          <w:color w:val="auto"/>
          <w:highlight w:val="none"/>
        </w:rPr>
      </w:pPr>
      <w:r>
        <w:rPr>
          <w:rFonts w:hint="eastAsia"/>
          <w:color w:val="auto"/>
          <w:highlight w:val="none"/>
        </w:rPr>
        <w:t>2.阶段性目标</w:t>
      </w:r>
    </w:p>
    <w:p w14:paraId="498323E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149F801F">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0710FED3">
      <w:pPr>
        <w:ind w:firstLine="560"/>
        <w:rPr>
          <w:color w:val="auto"/>
          <w:highlight w:val="none"/>
        </w:rPr>
      </w:pPr>
      <w:r>
        <w:rPr>
          <w:rFonts w:hint="eastAsia"/>
          <w:color w:val="auto"/>
          <w:highlight w:val="none"/>
        </w:rPr>
        <w:t>①数量指标</w:t>
      </w:r>
    </w:p>
    <w:p w14:paraId="65044E95">
      <w:pPr>
        <w:ind w:firstLine="560"/>
        <w:rPr>
          <w:color w:val="auto"/>
          <w:highlight w:val="none"/>
        </w:rPr>
      </w:pPr>
      <w:r>
        <w:rPr>
          <w:rFonts w:hint="eastAsia"/>
          <w:color w:val="auto"/>
          <w:highlight w:val="none"/>
          <w:lang w:val="en-US" w:eastAsia="zh-CN"/>
        </w:rPr>
        <w:t>“购置轮式装载机数量”指标，预期指标值为=1台；</w:t>
      </w:r>
    </w:p>
    <w:p w14:paraId="6B315BE4">
      <w:pPr>
        <w:ind w:firstLine="560"/>
        <w:rPr>
          <w:color w:val="auto"/>
          <w:highlight w:val="none"/>
        </w:rPr>
      </w:pPr>
      <w:r>
        <w:rPr>
          <w:rFonts w:hint="eastAsia"/>
          <w:color w:val="auto"/>
          <w:highlight w:val="none"/>
        </w:rPr>
        <w:t>②质量指标</w:t>
      </w:r>
    </w:p>
    <w:p w14:paraId="08F246D5">
      <w:pPr>
        <w:ind w:firstLine="560"/>
        <w:rPr>
          <w:rFonts w:hint="default"/>
          <w:color w:val="auto"/>
          <w:highlight w:val="none"/>
          <w:lang w:val="en-US" w:eastAsia="zh-CN"/>
        </w:rPr>
      </w:pPr>
      <w:r>
        <w:rPr>
          <w:rFonts w:hint="eastAsia"/>
          <w:color w:val="auto"/>
          <w:highlight w:val="none"/>
          <w:lang w:val="en-US" w:eastAsia="zh-CN"/>
        </w:rPr>
        <w:t>“项目验收合格率”指标，预期指标值为=100%；</w:t>
      </w:r>
    </w:p>
    <w:p w14:paraId="2707BB19">
      <w:pPr>
        <w:ind w:firstLine="560"/>
        <w:rPr>
          <w:color w:val="auto"/>
          <w:highlight w:val="none"/>
        </w:rPr>
      </w:pPr>
      <w:r>
        <w:rPr>
          <w:rFonts w:hint="eastAsia"/>
          <w:color w:val="auto"/>
          <w:highlight w:val="none"/>
          <w:lang w:val="en-US" w:eastAsia="zh-CN"/>
        </w:rPr>
        <w:t>“设备质量合格率”指标，预期指标值为=100%；</w:t>
      </w:r>
    </w:p>
    <w:p w14:paraId="72375646">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44445714">
      <w:pPr>
        <w:ind w:firstLine="560"/>
        <w:rPr>
          <w:color w:val="auto"/>
          <w:highlight w:val="none"/>
        </w:rPr>
      </w:pPr>
      <w:r>
        <w:rPr>
          <w:rFonts w:hint="eastAsia"/>
          <w:color w:val="auto"/>
          <w:highlight w:val="none"/>
        </w:rPr>
        <w:t>“设备购置及时率”指标，预期指标值为</w:t>
      </w:r>
      <w:r>
        <w:rPr>
          <w:rFonts w:hint="eastAsia"/>
          <w:color w:val="auto"/>
          <w:highlight w:val="none"/>
          <w:lang w:val="en-US" w:eastAsia="zh-CN"/>
        </w:rPr>
        <w:t>=100%。</w:t>
      </w:r>
    </w:p>
    <w:p w14:paraId="0A116F45">
      <w:pPr>
        <w:ind w:firstLine="560"/>
        <w:rPr>
          <w:color w:val="auto"/>
          <w:highlight w:val="none"/>
        </w:rPr>
      </w:pPr>
      <w:r>
        <w:rPr>
          <w:rFonts w:hint="eastAsia"/>
          <w:color w:val="auto"/>
          <w:highlight w:val="none"/>
        </w:rPr>
        <w:t>④成本指标</w:t>
      </w:r>
    </w:p>
    <w:p w14:paraId="17AC6FA8">
      <w:pPr>
        <w:ind w:firstLine="560"/>
        <w:rPr>
          <w:color w:val="auto"/>
          <w:highlight w:val="none"/>
        </w:rPr>
      </w:pPr>
      <w:r>
        <w:rPr>
          <w:rFonts w:hint="eastAsia"/>
          <w:color w:val="auto"/>
          <w:highlight w:val="none"/>
        </w:rPr>
        <w:t>“成本控制”指标，预期指标值为≤</w:t>
      </w:r>
      <w:r>
        <w:rPr>
          <w:rFonts w:hint="eastAsia"/>
          <w:color w:val="auto"/>
          <w:highlight w:val="none"/>
          <w:lang w:val="en-US" w:eastAsia="zh-CN"/>
        </w:rPr>
        <w:t>22</w:t>
      </w:r>
      <w:r>
        <w:rPr>
          <w:rFonts w:hint="eastAsia"/>
          <w:color w:val="auto"/>
          <w:highlight w:val="none"/>
        </w:rPr>
        <w:t>万元；</w:t>
      </w:r>
    </w:p>
    <w:p w14:paraId="49CC200C">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4121B065">
      <w:pPr>
        <w:ind w:firstLine="560"/>
        <w:rPr>
          <w:color w:val="auto"/>
          <w:highlight w:val="none"/>
        </w:rPr>
      </w:pPr>
      <w:r>
        <w:rPr>
          <w:rFonts w:hint="eastAsia"/>
          <w:color w:val="auto"/>
          <w:highlight w:val="none"/>
        </w:rPr>
        <w:t>①经济效益指标</w:t>
      </w:r>
    </w:p>
    <w:p w14:paraId="37B960C5">
      <w:pPr>
        <w:ind w:firstLine="560"/>
        <w:rPr>
          <w:color w:val="auto"/>
          <w:highlight w:val="none"/>
        </w:rPr>
      </w:pPr>
      <w:r>
        <w:rPr>
          <w:rFonts w:hint="eastAsia"/>
          <w:color w:val="auto"/>
          <w:highlight w:val="none"/>
        </w:rPr>
        <w:t>“带动增加移民人口全年总收入”指标，预期指标值为≥1.2万元；</w:t>
      </w:r>
    </w:p>
    <w:p w14:paraId="20DC219B">
      <w:pPr>
        <w:ind w:firstLine="560"/>
        <w:rPr>
          <w:color w:val="auto"/>
          <w:highlight w:val="none"/>
        </w:rPr>
      </w:pPr>
      <w:r>
        <w:rPr>
          <w:rFonts w:hint="eastAsia"/>
          <w:color w:val="auto"/>
          <w:highlight w:val="none"/>
        </w:rPr>
        <w:t>②社会效益指标</w:t>
      </w:r>
    </w:p>
    <w:p w14:paraId="35966020">
      <w:pPr>
        <w:ind w:firstLine="560"/>
        <w:rPr>
          <w:rFonts w:hint="eastAsia"/>
          <w:color w:val="auto"/>
          <w:highlight w:val="none"/>
        </w:rPr>
      </w:pPr>
      <w:r>
        <w:rPr>
          <w:rFonts w:hint="eastAsia"/>
          <w:color w:val="auto"/>
          <w:highlight w:val="none"/>
        </w:rPr>
        <w:t>“受益脱贫人口数”指标，预期指标值为=21人；</w:t>
      </w:r>
    </w:p>
    <w:p w14:paraId="1B7EDDA0">
      <w:pPr>
        <w:ind w:firstLine="560"/>
        <w:rPr>
          <w:color w:val="auto"/>
          <w:highlight w:val="none"/>
        </w:rPr>
      </w:pPr>
      <w:r>
        <w:rPr>
          <w:rFonts w:hint="eastAsia"/>
          <w:color w:val="auto"/>
          <w:highlight w:val="none"/>
        </w:rPr>
        <w:t>③生态效益指标</w:t>
      </w:r>
    </w:p>
    <w:p w14:paraId="07F8FA18">
      <w:pPr>
        <w:ind w:firstLine="560"/>
        <w:rPr>
          <w:rFonts w:hint="eastAsia"/>
          <w:color w:val="auto"/>
          <w:highlight w:val="none"/>
          <w:lang w:val="en-US" w:eastAsia="zh-CN"/>
        </w:rPr>
      </w:pPr>
      <w:r>
        <w:rPr>
          <w:rFonts w:hint="eastAsia"/>
          <w:color w:val="auto"/>
          <w:highlight w:val="none"/>
          <w:lang w:val="en-US" w:eastAsia="zh-CN"/>
        </w:rPr>
        <w:t>无；</w:t>
      </w:r>
    </w:p>
    <w:p w14:paraId="6D8F5F48">
      <w:pPr>
        <w:ind w:firstLine="560"/>
        <w:rPr>
          <w:color w:val="auto"/>
          <w:highlight w:val="none"/>
        </w:rPr>
      </w:pPr>
      <w:r>
        <w:rPr>
          <w:rFonts w:hint="eastAsia"/>
          <w:color w:val="auto"/>
          <w:highlight w:val="none"/>
        </w:rPr>
        <w:t>④满意度指标</w:t>
      </w:r>
    </w:p>
    <w:p w14:paraId="5E18E766">
      <w:pPr>
        <w:ind w:firstLine="560"/>
        <w:rPr>
          <w:rFonts w:hint="eastAsia"/>
          <w:color w:val="auto"/>
          <w:highlight w:val="none"/>
          <w:lang w:eastAsia="zh-CN"/>
        </w:rPr>
      </w:pPr>
      <w:r>
        <w:rPr>
          <w:rFonts w:hint="eastAsia"/>
          <w:color w:val="auto"/>
          <w:highlight w:val="none"/>
        </w:rPr>
        <w:t>“移民满意度”指标，预期指标值为≥95%</w:t>
      </w:r>
      <w:r>
        <w:rPr>
          <w:rFonts w:hint="eastAsia"/>
          <w:color w:val="auto"/>
          <w:highlight w:val="none"/>
          <w:lang w:eastAsia="zh-CN"/>
        </w:rPr>
        <w:t>。</w:t>
      </w:r>
    </w:p>
    <w:p w14:paraId="52FCA87A">
      <w:pPr>
        <w:pStyle w:val="3"/>
        <w:bidi w:val="0"/>
        <w:rPr>
          <w:color w:val="auto"/>
          <w:highlight w:val="none"/>
        </w:rPr>
      </w:pPr>
      <w:r>
        <w:rPr>
          <w:rFonts w:hint="eastAsia"/>
          <w:color w:val="auto"/>
          <w:highlight w:val="none"/>
        </w:rPr>
        <w:t>二、绩效评价工作开展情况</w:t>
      </w:r>
    </w:p>
    <w:p w14:paraId="38BA5D61">
      <w:pPr>
        <w:pStyle w:val="4"/>
        <w:ind w:firstLine="643"/>
        <w:rPr>
          <w:color w:val="auto"/>
          <w:highlight w:val="none"/>
        </w:rPr>
      </w:pPr>
      <w:bookmarkStart w:id="0" w:name="_Toc480473081"/>
      <w:bookmarkStart w:id="1" w:name="_Toc22169_WPSOffice_Level2"/>
      <w:bookmarkStart w:id="2" w:name="_Toc5462343"/>
      <w:bookmarkStart w:id="3" w:name="_Toc21664"/>
      <w:bookmarkStart w:id="4" w:name="_Toc5258"/>
      <w:bookmarkStart w:id="5" w:name="_Toc12868"/>
      <w:bookmarkStart w:id="6" w:name="_Toc26632"/>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77650DD0">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104C29AC">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单位针对和静县2023年哈尔莫敦镇哈尔莫敦村水库移民轮式装载机采购项目开展本次部门项目支出绩效评价工作。通过绩效评价，促进本单位发现问题、总结经验、改进工作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5ECE59FB">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3F19868">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2EE7842">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F9EC500">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7BDB82C">
      <w:pPr>
        <w:pStyle w:val="2"/>
        <w:ind w:firstLine="562"/>
        <w:rPr>
          <w:color w:val="auto"/>
          <w:highlight w:val="none"/>
        </w:rPr>
      </w:pPr>
      <w:r>
        <w:rPr>
          <w:rFonts w:hint="eastAsia"/>
          <w:color w:val="auto"/>
          <w:highlight w:val="none"/>
        </w:rPr>
        <w:t>2.绩效评价对象</w:t>
      </w:r>
    </w:p>
    <w:p w14:paraId="695E6485">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此次我单位根据《财政支出绩效评价管理暂行办法》（财预〔2020〕10号）文件要求实施评价工作，本次评价对象为和静县2023年哈尔莫敦镇哈尔莫敦村水库移民轮式装载机采购项目，评价核心为项目</w:t>
      </w:r>
      <w:r>
        <w:rPr>
          <w:rFonts w:hint="eastAsia"/>
          <w:color w:val="auto"/>
          <w:highlight w:val="none"/>
          <w:lang w:val="en-US" w:eastAsia="zh-CN"/>
        </w:rPr>
        <w:t>的资金投入、产出及效益</w:t>
      </w:r>
      <w:r>
        <w:rPr>
          <w:rFonts w:hint="eastAsia"/>
          <w:color w:val="auto"/>
          <w:highlight w:val="none"/>
        </w:rPr>
        <w:t>。</w:t>
      </w:r>
    </w:p>
    <w:p w14:paraId="65DB8197">
      <w:pPr>
        <w:pStyle w:val="2"/>
        <w:ind w:firstLine="562"/>
        <w:rPr>
          <w:color w:val="auto"/>
          <w:highlight w:val="none"/>
        </w:rPr>
      </w:pPr>
      <w:r>
        <w:rPr>
          <w:rFonts w:hint="eastAsia"/>
          <w:color w:val="auto"/>
          <w:highlight w:val="none"/>
        </w:rPr>
        <w:t>3.绩效评价范围</w:t>
      </w:r>
    </w:p>
    <w:p w14:paraId="1335E0A9">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4625F5AD">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61C48CFC">
      <w:pPr>
        <w:pStyle w:val="2"/>
        <w:ind w:firstLine="562"/>
        <w:rPr>
          <w:color w:val="auto"/>
          <w:highlight w:val="none"/>
        </w:rPr>
      </w:pPr>
      <w:r>
        <w:rPr>
          <w:rFonts w:hint="eastAsia"/>
          <w:color w:val="auto"/>
          <w:highlight w:val="none"/>
        </w:rPr>
        <w:t>1.绩效评价原则</w:t>
      </w:r>
    </w:p>
    <w:p w14:paraId="04B86408">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2ED906F8">
      <w:pPr>
        <w:ind w:firstLine="560"/>
        <w:rPr>
          <w:color w:val="auto"/>
          <w:highlight w:val="none"/>
        </w:rPr>
      </w:pPr>
      <w:bookmarkStart w:id="8" w:name="_Toc428278230"/>
      <w:bookmarkStart w:id="9" w:name="_Toc1913"/>
      <w:bookmarkStart w:id="10" w:name="_Toc419984722"/>
      <w:bookmarkStart w:id="11" w:name="_Toc26131"/>
      <w:r>
        <w:rPr>
          <w:rFonts w:hint="eastAsia"/>
          <w:color w:val="auto"/>
          <w:highlight w:val="none"/>
        </w:rPr>
        <w:t>（1）科学公正。绩效评价应当运用科学合理的方法，按照规范的程序，对项目绩效进行客观、公正的反映。</w:t>
      </w:r>
    </w:p>
    <w:p w14:paraId="7D97E048">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319B073">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2041DAB9">
      <w:pPr>
        <w:snapToGrid w:val="0"/>
        <w:ind w:firstLine="560"/>
        <w:rPr>
          <w:color w:val="auto"/>
          <w:highlight w:val="none"/>
        </w:rPr>
      </w:pPr>
      <w:r>
        <w:rPr>
          <w:rFonts w:hint="eastAsia"/>
          <w:color w:val="auto"/>
          <w:highlight w:val="none"/>
        </w:rPr>
        <w:t>（4）公开透明。绩效评价结果应依法依规公开，并自觉接受社会监督。</w:t>
      </w:r>
    </w:p>
    <w:p w14:paraId="4F6FC9E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3DDD0B57">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76CB45CE">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F8C76FE">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1F3B3C5C">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1DDE0262">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7AACF7F">
      <w:pPr>
        <w:pStyle w:val="2"/>
        <w:ind w:firstLine="562"/>
        <w:rPr>
          <w:color w:val="auto"/>
          <w:highlight w:val="none"/>
        </w:rPr>
      </w:pPr>
      <w:r>
        <w:rPr>
          <w:rFonts w:hint="eastAsia"/>
          <w:color w:val="auto"/>
          <w:highlight w:val="none"/>
        </w:rPr>
        <w:t>3.评价方法</w:t>
      </w:r>
    </w:p>
    <w:p w14:paraId="1CEACDB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5E407D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1FC323A">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69037A">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718FEF20">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6354315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31141A2E">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554EA462">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1D5F2D00">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62EF6E9A">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52012F1A">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9ACB3BC">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544C264D">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3A6B520F">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319CEF07">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154563B6">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4247A4F">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410F77E">
      <w:pPr>
        <w:pStyle w:val="2"/>
        <w:ind w:firstLine="562"/>
        <w:rPr>
          <w:color w:val="auto"/>
          <w:highlight w:val="none"/>
        </w:rPr>
      </w:pPr>
      <w:r>
        <w:rPr>
          <w:rFonts w:hint="eastAsia"/>
          <w:color w:val="auto"/>
          <w:highlight w:val="none"/>
        </w:rPr>
        <w:t>4.评价标准</w:t>
      </w:r>
    </w:p>
    <w:p w14:paraId="04C3F856">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B805083">
      <w:pPr>
        <w:pStyle w:val="4"/>
        <w:ind w:firstLine="643"/>
        <w:rPr>
          <w:color w:val="auto"/>
          <w:highlight w:val="none"/>
        </w:rPr>
      </w:pPr>
      <w:r>
        <w:rPr>
          <w:rFonts w:hint="eastAsia"/>
          <w:color w:val="auto"/>
          <w:highlight w:val="none"/>
        </w:rPr>
        <w:t>（三）绩效评价工作过程</w:t>
      </w:r>
    </w:p>
    <w:p w14:paraId="477AED85">
      <w:pPr>
        <w:pStyle w:val="2"/>
        <w:ind w:firstLine="562"/>
        <w:rPr>
          <w:color w:val="auto"/>
          <w:highlight w:val="none"/>
        </w:rPr>
      </w:pPr>
      <w:r>
        <w:rPr>
          <w:rFonts w:hint="eastAsia"/>
          <w:color w:val="auto"/>
          <w:highlight w:val="none"/>
        </w:rPr>
        <w:t>1.前期准备</w:t>
      </w:r>
    </w:p>
    <w:p w14:paraId="7238F46E">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68D783B">
      <w:pPr>
        <w:ind w:firstLine="560"/>
        <w:rPr>
          <w:rFonts w:hint="default" w:ascii="Times New Roman" w:hAnsi="Times New Roman" w:cs="Times New Roman"/>
          <w:color w:val="auto"/>
          <w:highlight w:val="none"/>
          <w:lang w:val="en-US" w:eastAsia="zh-CN"/>
        </w:rPr>
      </w:pPr>
      <w:r>
        <w:rPr>
          <w:rFonts w:hint="eastAsia"/>
          <w:color w:val="auto"/>
          <w:highlight w:val="none"/>
          <w:lang w:val="en-US" w:eastAsia="zh-CN"/>
        </w:rPr>
        <w:t>① 评价组组长：单丁苏荣</w:t>
      </w:r>
      <w:r>
        <w:rPr>
          <w:rFonts w:hint="eastAsia" w:ascii="Times New Roman" w:hAnsi="Times New Roman" w:cs="Times New Roman"/>
          <w:color w:val="auto"/>
          <w:highlight w:val="none"/>
          <w:lang w:val="en-US" w:eastAsia="zh-CN"/>
        </w:rPr>
        <w:t>，主要职责为：项目决策相关手续进行评价。</w:t>
      </w:r>
    </w:p>
    <w:p w14:paraId="16BE60DB">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② 评价组成员：道尔加拉，主要职责为：项目进行过程中资金支付与管理进行评价。</w:t>
      </w:r>
    </w:p>
    <w:p w14:paraId="0C19CB05">
      <w:pPr>
        <w:pStyle w:val="2"/>
        <w:ind w:firstLine="560"/>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b w:val="0"/>
          <w:bCs w:val="0"/>
          <w:color w:val="auto"/>
          <w:kern w:val="2"/>
          <w:sz w:val="28"/>
          <w:szCs w:val="24"/>
          <w:highlight w:val="none"/>
          <w:lang w:val="en-US" w:eastAsia="zh-CN" w:bidi="ar-SA"/>
        </w:rPr>
        <w:t>③ 评价组成员：</w:t>
      </w:r>
      <w:r>
        <w:rPr>
          <w:rFonts w:hint="eastAsia" w:ascii="Times New Roman" w:hAnsi="Times New Roman" w:cs="Times New Roman"/>
          <w:b w:val="0"/>
          <w:bCs w:val="0"/>
          <w:color w:val="auto"/>
          <w:kern w:val="2"/>
          <w:sz w:val="28"/>
          <w:szCs w:val="24"/>
          <w:highlight w:val="none"/>
          <w:lang w:val="en-US" w:eastAsia="zh-CN" w:bidi="ar-SA"/>
        </w:rPr>
        <w:t>依米古丽</w:t>
      </w:r>
      <w:r>
        <w:rPr>
          <w:rFonts w:hint="eastAsia" w:ascii="Times New Roman" w:hAnsi="Times New Roman" w:eastAsia="仿宋_GB2312" w:cs="Times New Roman"/>
          <w:b w:val="0"/>
          <w:bCs w:val="0"/>
          <w:color w:val="auto"/>
          <w:kern w:val="2"/>
          <w:sz w:val="28"/>
          <w:szCs w:val="24"/>
          <w:highlight w:val="none"/>
          <w:lang w:val="en-US" w:eastAsia="zh-CN" w:bidi="ar-SA"/>
        </w:rPr>
        <w:t>，主</w:t>
      </w:r>
      <w:r>
        <w:rPr>
          <w:rFonts w:hint="eastAsia"/>
          <w:b w:val="0"/>
          <w:bCs w:val="0"/>
          <w:color w:val="auto"/>
          <w:kern w:val="2"/>
          <w:szCs w:val="24"/>
          <w:highlight w:val="none"/>
        </w:rPr>
        <w:t>要职责为：提供绩效评价所需资料，并对评价结果进行汇总整理</w:t>
      </w:r>
      <w:r>
        <w:rPr>
          <w:rFonts w:hint="eastAsia"/>
          <w:b w:val="0"/>
          <w:bCs w:val="0"/>
          <w:color w:val="auto"/>
          <w:kern w:val="2"/>
          <w:szCs w:val="24"/>
          <w:highlight w:val="none"/>
          <w:lang w:eastAsia="zh-CN"/>
        </w:rPr>
        <w:t>。</w:t>
      </w:r>
    </w:p>
    <w:p w14:paraId="6CB208E5">
      <w:pPr>
        <w:pStyle w:val="2"/>
        <w:ind w:firstLine="562"/>
        <w:rPr>
          <w:color w:val="auto"/>
          <w:highlight w:val="none"/>
        </w:rPr>
      </w:pPr>
      <w:r>
        <w:rPr>
          <w:rFonts w:hint="eastAsia"/>
          <w:color w:val="auto"/>
          <w:highlight w:val="none"/>
        </w:rPr>
        <w:t>2.组织实施</w:t>
      </w:r>
    </w:p>
    <w:p w14:paraId="776EA0A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F881CB4">
      <w:pPr>
        <w:pStyle w:val="2"/>
        <w:ind w:firstLine="562"/>
        <w:rPr>
          <w:color w:val="auto"/>
          <w:highlight w:val="none"/>
        </w:rPr>
      </w:pPr>
      <w:r>
        <w:rPr>
          <w:rFonts w:hint="eastAsia"/>
          <w:color w:val="auto"/>
          <w:highlight w:val="none"/>
        </w:rPr>
        <w:t>3.分析评价</w:t>
      </w:r>
    </w:p>
    <w:p w14:paraId="76167C8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92DEA56">
      <w:pPr>
        <w:pStyle w:val="2"/>
        <w:ind w:firstLine="562"/>
        <w:rPr>
          <w:rFonts w:hint="eastAsia"/>
          <w:color w:val="auto"/>
          <w:highlight w:val="none"/>
        </w:rPr>
      </w:pPr>
      <w:r>
        <w:rPr>
          <w:rFonts w:hint="eastAsia"/>
          <w:color w:val="auto"/>
          <w:highlight w:val="none"/>
        </w:rPr>
        <w:t>4.撰写与提交评价报告</w:t>
      </w:r>
    </w:p>
    <w:p w14:paraId="19D7CD6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186BD78E">
      <w:pPr>
        <w:pStyle w:val="2"/>
        <w:ind w:firstLine="562"/>
        <w:rPr>
          <w:rFonts w:hint="eastAsia"/>
          <w:color w:val="auto"/>
          <w:highlight w:val="none"/>
        </w:rPr>
      </w:pPr>
      <w:r>
        <w:rPr>
          <w:rFonts w:hint="eastAsia"/>
          <w:color w:val="auto"/>
          <w:highlight w:val="none"/>
        </w:rPr>
        <w:t>5.问题整改</w:t>
      </w:r>
    </w:p>
    <w:p w14:paraId="57076920">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17A0809">
      <w:pPr>
        <w:pStyle w:val="2"/>
        <w:ind w:firstLine="562"/>
        <w:rPr>
          <w:rFonts w:hint="eastAsia"/>
          <w:color w:val="auto"/>
          <w:highlight w:val="none"/>
        </w:rPr>
      </w:pPr>
      <w:r>
        <w:rPr>
          <w:rFonts w:hint="eastAsia"/>
          <w:color w:val="auto"/>
          <w:highlight w:val="none"/>
        </w:rPr>
        <w:t>6.档案整理</w:t>
      </w:r>
    </w:p>
    <w:p w14:paraId="3E04B0CE">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141C19">
      <w:pPr>
        <w:pStyle w:val="3"/>
        <w:numPr>
          <w:ilvl w:val="0"/>
          <w:numId w:val="3"/>
        </w:numPr>
        <w:ind w:firstLine="643"/>
        <w:rPr>
          <w:color w:val="auto"/>
          <w:highlight w:val="none"/>
        </w:rPr>
      </w:pPr>
      <w:r>
        <w:rPr>
          <w:rFonts w:hint="eastAsia"/>
          <w:color w:val="auto"/>
          <w:highlight w:val="none"/>
        </w:rPr>
        <w:t>综合评价情况及评价结论</w:t>
      </w:r>
    </w:p>
    <w:p w14:paraId="2C35D5A2">
      <w:pPr>
        <w:pStyle w:val="4"/>
        <w:ind w:firstLine="643"/>
        <w:rPr>
          <w:rFonts w:hint="eastAsia"/>
          <w:b w:val="0"/>
          <w:color w:val="auto"/>
          <w:highlight w:val="none"/>
        </w:rPr>
      </w:pPr>
      <w:r>
        <w:rPr>
          <w:rFonts w:hint="eastAsia"/>
          <w:color w:val="auto"/>
          <w:highlight w:val="none"/>
        </w:rPr>
        <w:t>（一）综合评价情况</w:t>
      </w:r>
    </w:p>
    <w:p w14:paraId="19BC37C6">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14:paraId="33504785">
      <w:pPr>
        <w:ind w:firstLine="560"/>
        <w:rPr>
          <w:rFonts w:hint="eastAsia"/>
          <w:color w:val="auto"/>
          <w:highlight w:val="none"/>
        </w:rPr>
      </w:pPr>
      <w:r>
        <w:rPr>
          <w:rFonts w:hint="eastAsia"/>
          <w:color w:val="auto"/>
          <w:highlight w:val="none"/>
        </w:rPr>
        <w:t>一是： 本项目的实施，为哈尔莫敦镇哈尔莫敦村购买一辆额定功率92 千瓦，额定载重量3000 kg，额定斗容1.7立方的轮式装载机1台</w:t>
      </w:r>
      <w:r>
        <w:rPr>
          <w:rFonts w:hint="eastAsia"/>
          <w:color w:val="auto"/>
          <w:highlight w:val="none"/>
          <w:lang w:eastAsia="zh-CN"/>
        </w:rPr>
        <w:t>。</w:t>
      </w:r>
      <w:r>
        <w:rPr>
          <w:rFonts w:hint="eastAsia"/>
          <w:color w:val="auto"/>
          <w:highlight w:val="none"/>
        </w:rPr>
        <w:t xml:space="preserve">   </w:t>
      </w:r>
    </w:p>
    <w:p w14:paraId="0D716689">
      <w:pPr>
        <w:ind w:firstLine="560"/>
        <w:rPr>
          <w:rFonts w:hint="eastAsia"/>
          <w:color w:val="auto"/>
          <w:highlight w:val="none"/>
        </w:rPr>
      </w:pPr>
      <w:r>
        <w:rPr>
          <w:rFonts w:hint="eastAsia"/>
          <w:color w:val="auto"/>
          <w:highlight w:val="none"/>
        </w:rPr>
        <w:t>二是：该项目可用于辖区环境整治，耕地修整、平整沟渠林带、拆危房、挖树根、清理垃圾等，进一步改变村容村貌；将轮式装载机外租，全部用于壮大村集体经济，每年增加村集体经济收入1.68万元以上，带动移民巩固增收。受益移民8户，受益移民人口21人，带动增加移民及项目区域其他人口全年总收入1.2万元以上。为农业生产提供安全保障，改善村容村貌，促进巩固脱贫攻坚成果，助力乡村振兴。</w:t>
      </w:r>
    </w:p>
    <w:p w14:paraId="2BAC064E">
      <w:pPr>
        <w:pStyle w:val="4"/>
        <w:ind w:left="560" w:leftChars="200" w:firstLine="0" w:firstLineChars="0"/>
        <w:rPr>
          <w:color w:val="auto"/>
          <w:highlight w:val="none"/>
        </w:rPr>
      </w:pPr>
      <w:r>
        <w:rPr>
          <w:rFonts w:hint="eastAsia"/>
          <w:color w:val="auto"/>
          <w:highlight w:val="none"/>
        </w:rPr>
        <w:t>（二）评价结论</w:t>
      </w:r>
    </w:p>
    <w:p w14:paraId="68E8A606">
      <w:pPr>
        <w:ind w:firstLine="560"/>
        <w:rPr>
          <w:rFonts w:hint="eastAsia"/>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065C6BA">
      <w:pPr>
        <w:pStyle w:val="3"/>
        <w:numPr>
          <w:ilvl w:val="0"/>
          <w:numId w:val="3"/>
        </w:numPr>
        <w:ind w:firstLine="643"/>
        <w:rPr>
          <w:color w:val="auto"/>
          <w:highlight w:val="none"/>
        </w:rPr>
      </w:pPr>
      <w:r>
        <w:rPr>
          <w:rFonts w:hint="eastAsia"/>
          <w:color w:val="auto"/>
          <w:highlight w:val="none"/>
        </w:rPr>
        <w:t>绩效评价指标分析</w:t>
      </w:r>
    </w:p>
    <w:p w14:paraId="590B1F94">
      <w:pPr>
        <w:pStyle w:val="4"/>
        <w:ind w:firstLine="643"/>
        <w:rPr>
          <w:color w:val="auto"/>
          <w:highlight w:val="none"/>
        </w:rPr>
      </w:pPr>
      <w:r>
        <w:rPr>
          <w:rFonts w:hint="eastAsia"/>
          <w:color w:val="auto"/>
          <w:highlight w:val="none"/>
        </w:rPr>
        <w:t>（一）项目决策情况</w:t>
      </w:r>
    </w:p>
    <w:p w14:paraId="3E2028A0">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6604A229">
      <w:pPr>
        <w:pStyle w:val="2"/>
        <w:ind w:firstLine="562"/>
        <w:rPr>
          <w:color w:val="auto"/>
          <w:highlight w:val="none"/>
        </w:rPr>
      </w:pPr>
      <w:r>
        <w:rPr>
          <w:rFonts w:hint="eastAsia"/>
          <w:color w:val="auto"/>
          <w:highlight w:val="none"/>
        </w:rPr>
        <w:t>1.项目立项情况分析</w:t>
      </w:r>
    </w:p>
    <w:p w14:paraId="720829B6">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7D3EF188">
      <w:pPr>
        <w:ind w:firstLine="560"/>
        <w:rPr>
          <w:rFonts w:hint="eastAsia"/>
          <w:color w:val="auto"/>
          <w:highlight w:val="none"/>
          <w:lang w:val="en-US" w:eastAsia="zh-CN"/>
        </w:rPr>
      </w:pPr>
      <w:r>
        <w:rPr>
          <w:rFonts w:hint="eastAsia"/>
          <w:color w:val="auto"/>
          <w:highlight w:val="none"/>
        </w:rPr>
        <w:t>根据《</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静财农〔2023〕3号</w:t>
      </w:r>
      <w:r>
        <w:rPr>
          <w:rFonts w:hint="eastAsia"/>
          <w:color w:val="auto"/>
          <w:highlight w:val="none"/>
          <w:lang w:eastAsia="zh-CN"/>
        </w:rPr>
        <w:t>）</w:t>
      </w:r>
      <w:r>
        <w:rPr>
          <w:rFonts w:hint="eastAsia"/>
          <w:color w:val="auto"/>
          <w:highlight w:val="none"/>
          <w:lang w:val="en-US" w:eastAsia="zh-CN"/>
        </w:rPr>
        <w:t>文件精神</w:t>
      </w:r>
      <w:r>
        <w:rPr>
          <w:rFonts w:hint="eastAsia"/>
          <w:color w:val="auto"/>
          <w:highlight w:val="none"/>
        </w:rPr>
        <w:t>，</w:t>
      </w:r>
      <w:r>
        <w:rPr>
          <w:rFonts w:hint="eastAsia"/>
          <w:color w:val="auto"/>
          <w:highlight w:val="none"/>
          <w:lang w:val="en-US" w:eastAsia="zh-CN"/>
        </w:rPr>
        <w:t>要求严格按照《新疆维吾尔自治区大中型水库移民后期扶持项目资金管理实施细则》（新财农〔2022〕14号）文件要求执行。在15日内项目启动实施。</w:t>
      </w:r>
    </w:p>
    <w:p w14:paraId="299D9FD6">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FF8AE8C">
      <w:pPr>
        <w:ind w:firstLine="562"/>
        <w:rPr>
          <w:b/>
          <w:bCs/>
          <w:color w:val="auto"/>
          <w:highlight w:val="none"/>
        </w:rPr>
      </w:pPr>
      <w:r>
        <w:rPr>
          <w:rFonts w:hint="eastAsia"/>
          <w:b/>
          <w:bCs/>
          <w:color w:val="auto"/>
          <w:highlight w:val="none"/>
        </w:rPr>
        <w:t>（2）立项程序规范性</w:t>
      </w:r>
    </w:p>
    <w:p w14:paraId="0D2D3362">
      <w:pPr>
        <w:ind w:firstLine="560"/>
        <w:rPr>
          <w:color w:val="auto"/>
          <w:highlight w:val="none"/>
        </w:rPr>
      </w:pPr>
      <w:r>
        <w:rPr>
          <w:rFonts w:hint="eastAsia"/>
          <w:color w:val="auto"/>
          <w:highlight w:val="none"/>
        </w:rPr>
        <w:t>本项目立项过程中产生的文件均符合相关要求。本项目为特定目标</w:t>
      </w:r>
      <w:r>
        <w:rPr>
          <w:rFonts w:hint="eastAsia"/>
          <w:color w:val="auto"/>
          <w:highlight w:val="none"/>
          <w:lang w:eastAsia="zh-CN"/>
        </w:rPr>
        <w:t>类</w:t>
      </w:r>
      <w:r>
        <w:rPr>
          <w:rFonts w:hint="eastAsia"/>
          <w:color w:val="auto"/>
          <w:highlight w:val="none"/>
        </w:rPr>
        <w:t>项目，属于一次性项目，项目预算金额为</w:t>
      </w:r>
      <w:r>
        <w:rPr>
          <w:rFonts w:hint="eastAsia"/>
          <w:color w:val="auto"/>
          <w:highlight w:val="none"/>
          <w:lang w:val="en-US" w:eastAsia="zh-CN"/>
        </w:rPr>
        <w:t>22</w:t>
      </w:r>
      <w:r>
        <w:rPr>
          <w:rFonts w:hint="eastAsia"/>
          <w:color w:val="auto"/>
          <w:highlight w:val="none"/>
        </w:rPr>
        <w:t>万元，不涉及事前绩效评估和风险评估。</w:t>
      </w:r>
    </w:p>
    <w:p w14:paraId="67DA4CB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61B1C3D7">
      <w:pPr>
        <w:pStyle w:val="2"/>
        <w:ind w:firstLine="562"/>
        <w:rPr>
          <w:color w:val="auto"/>
          <w:highlight w:val="none"/>
        </w:rPr>
      </w:pPr>
      <w:r>
        <w:rPr>
          <w:rFonts w:hint="eastAsia"/>
          <w:color w:val="auto"/>
          <w:highlight w:val="none"/>
        </w:rPr>
        <w:t>2.绩效目标情况分析</w:t>
      </w:r>
    </w:p>
    <w:p w14:paraId="7A7E822F">
      <w:pPr>
        <w:ind w:firstLine="562"/>
        <w:rPr>
          <w:b/>
          <w:bCs/>
          <w:color w:val="auto"/>
          <w:highlight w:val="none"/>
        </w:rPr>
      </w:pPr>
      <w:r>
        <w:rPr>
          <w:rFonts w:hint="eastAsia"/>
          <w:b/>
          <w:bCs/>
          <w:color w:val="auto"/>
          <w:highlight w:val="none"/>
        </w:rPr>
        <w:t>（1）绩效目标合理性</w:t>
      </w:r>
    </w:p>
    <w:p w14:paraId="36C81F14">
      <w:pPr>
        <w:ind w:firstLine="560"/>
        <w:rPr>
          <w:rFonts w:hint="eastAsia"/>
          <w:color w:val="auto"/>
          <w:highlight w:val="none"/>
          <w:lang w:eastAsia="zh-Hans"/>
        </w:rPr>
      </w:pPr>
      <w:r>
        <w:rPr>
          <w:rFonts w:hint="eastAsia"/>
          <w:color w:val="auto"/>
          <w:highlight w:val="none"/>
        </w:rPr>
        <w:t>本项目已设置年度绩效目标，具体内容为哈尔莫敦镇哈尔莫敦村购买一辆额定功率92 千瓦，额定载重量3000 kg，额定斗容1.7立方的轮式装载机1台</w:t>
      </w:r>
      <w:r>
        <w:rPr>
          <w:rFonts w:hint="eastAsia"/>
          <w:color w:val="auto"/>
          <w:highlight w:val="none"/>
          <w:lang w:eastAsia="zh-CN"/>
        </w:rPr>
        <w:t>。</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val="en-US" w:eastAsia="zh-CN"/>
        </w:rPr>
        <w:t>有效</w:t>
      </w:r>
      <w:r>
        <w:rPr>
          <w:rFonts w:hint="eastAsia"/>
          <w:color w:val="auto"/>
          <w:highlight w:val="none"/>
          <w:lang w:eastAsia="zh-Hans"/>
        </w:rPr>
        <w:t>进一步改变村容村貌；将轮式装载机外租，全部用于壮大村集体经济，每年增加村集体经济收入1.68万元以上，带动移民巩固增收。受益移民8户，受益移民人口21人，带动增加移民及项目区域其他人口全年总收入1.2万元以上。为农业生产提供安全保障，改善村容村貌，促进巩固脱贫攻坚成果，助力乡村振兴。</w:t>
      </w:r>
    </w:p>
    <w:p w14:paraId="0CE4915B">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05F7C765">
      <w:pPr>
        <w:ind w:firstLine="562"/>
        <w:rPr>
          <w:b/>
          <w:bCs/>
          <w:color w:val="auto"/>
          <w:highlight w:val="none"/>
        </w:rPr>
      </w:pPr>
      <w:r>
        <w:rPr>
          <w:rFonts w:hint="eastAsia"/>
          <w:b/>
          <w:bCs/>
          <w:color w:val="auto"/>
          <w:highlight w:val="none"/>
        </w:rPr>
        <w:t>（2）绩效指标明确性</w:t>
      </w:r>
    </w:p>
    <w:p w14:paraId="2CB73ECC">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8</w:t>
      </w:r>
      <w:r>
        <w:rPr>
          <w:rFonts w:hint="eastAsia"/>
          <w:color w:val="auto"/>
          <w:highlight w:val="none"/>
          <w:lang w:eastAsia="zh-Hans"/>
        </w:rPr>
        <w:t>个，定性</w:t>
      </w:r>
      <w:r>
        <w:rPr>
          <w:rFonts w:hint="eastAsia"/>
          <w:color w:val="auto"/>
          <w:highlight w:val="none"/>
          <w:lang w:eastAsia="zh-CN"/>
        </w:rPr>
        <w:t>指标</w:t>
      </w:r>
      <w:r>
        <w:rPr>
          <w:rFonts w:hint="eastAsia"/>
          <w:color w:val="auto"/>
          <w:highlight w:val="none"/>
          <w:lang w:val="en-US" w:eastAsia="zh-CN"/>
        </w:rPr>
        <w:t>0</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w:t>
      </w:r>
      <w:r>
        <w:rPr>
          <w:rFonts w:hint="eastAsia"/>
          <w:color w:val="auto"/>
          <w:highlight w:val="none"/>
          <w:lang w:val="en-US" w:eastAsia="zh-CN"/>
        </w:rPr>
        <w:t>70</w:t>
      </w:r>
      <w:r>
        <w:rPr>
          <w:rFonts w:hint="eastAsia"/>
          <w:color w:val="auto"/>
          <w:highlight w:val="none"/>
          <w:lang w:eastAsia="zh-Hans"/>
        </w:rPr>
        <w:t>%以上</w:t>
      </w:r>
      <w:r>
        <w:rPr>
          <w:rFonts w:hint="eastAsia"/>
          <w:color w:val="auto"/>
          <w:highlight w:val="none"/>
        </w:rPr>
        <w:t>。</w:t>
      </w:r>
    </w:p>
    <w:p w14:paraId="69B6B3D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0922B398">
      <w:pPr>
        <w:pStyle w:val="2"/>
        <w:ind w:firstLine="562"/>
        <w:rPr>
          <w:color w:val="auto"/>
          <w:highlight w:val="none"/>
        </w:rPr>
      </w:pPr>
      <w:r>
        <w:rPr>
          <w:rFonts w:hint="eastAsia"/>
          <w:color w:val="auto"/>
          <w:highlight w:val="none"/>
        </w:rPr>
        <w:t>3.资金投入情况分析</w:t>
      </w:r>
    </w:p>
    <w:p w14:paraId="00A4B2B6">
      <w:pPr>
        <w:ind w:firstLine="562"/>
        <w:rPr>
          <w:b/>
          <w:bCs/>
          <w:color w:val="auto"/>
          <w:highlight w:val="none"/>
          <w:lang w:eastAsia="zh-Hans" w:bidi="ar"/>
        </w:rPr>
      </w:pPr>
      <w:r>
        <w:rPr>
          <w:rFonts w:hint="eastAsia"/>
          <w:b/>
          <w:bCs/>
          <w:color w:val="auto"/>
          <w:highlight w:val="none"/>
          <w:lang w:eastAsia="zh-Hans" w:bidi="ar"/>
        </w:rPr>
        <w:t>（1）预算编制科学性</w:t>
      </w:r>
    </w:p>
    <w:p w14:paraId="5EF56753">
      <w:pPr>
        <w:ind w:firstLine="560"/>
        <w:rPr>
          <w:color w:val="auto"/>
          <w:highlight w:val="none"/>
        </w:rPr>
      </w:pPr>
      <w:r>
        <w:rPr>
          <w:rFonts w:hint="eastAsia"/>
          <w:color w:val="auto"/>
          <w:highlight w:val="none"/>
        </w:rPr>
        <w:t>预算申请内容为哈尔莫敦镇哈尔莫敦村购买一辆额定功率92 千瓦，额定载重量3000 kg，额定斗容1.7立方的轮式装载机1台，预算申请与《</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静财农〔2023〕3号</w:t>
      </w:r>
      <w:r>
        <w:rPr>
          <w:rFonts w:hint="eastAsia" w:cs="Times New Roman"/>
          <w:color w:val="auto"/>
          <w:highlight w:val="none"/>
          <w:lang w:val="en-US" w:eastAsia="zh-CN"/>
        </w:rPr>
        <w:t>）中涉及的项目内容匹配；</w:t>
      </w:r>
    </w:p>
    <w:p w14:paraId="5C0F506C">
      <w:pPr>
        <w:ind w:firstLine="560"/>
        <w:rPr>
          <w:rFonts w:hint="eastAsia"/>
          <w:color w:val="auto"/>
          <w:highlight w:val="none"/>
        </w:rPr>
      </w:pPr>
      <w:r>
        <w:rPr>
          <w:rFonts w:hint="eastAsia"/>
          <w:color w:val="auto"/>
          <w:highlight w:val="none"/>
        </w:rPr>
        <w:t>本项目预算申请资金</w:t>
      </w:r>
      <w:r>
        <w:rPr>
          <w:rFonts w:hint="eastAsia"/>
          <w:color w:val="auto"/>
          <w:highlight w:val="none"/>
          <w:lang w:val="en-US" w:eastAsia="zh-CN"/>
        </w:rPr>
        <w:t>22</w:t>
      </w:r>
      <w:r>
        <w:rPr>
          <w:rFonts w:hint="eastAsia"/>
          <w:color w:val="auto"/>
          <w:highlight w:val="none"/>
        </w:rPr>
        <w:t>万元，我单位在预算申请中严格按照单位标准和数量进行核算，其中：本项目预算额度测算依据充分，严格按照标准编制，预算确定资金量与实际工作任务相匹配。</w:t>
      </w:r>
    </w:p>
    <w:p w14:paraId="7CB8438A">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5E1D6D91">
      <w:pPr>
        <w:ind w:firstLine="562"/>
        <w:rPr>
          <w:b/>
          <w:bCs/>
          <w:color w:val="auto"/>
          <w:highlight w:val="none"/>
        </w:rPr>
      </w:pPr>
      <w:r>
        <w:rPr>
          <w:rFonts w:hint="eastAsia"/>
          <w:b/>
          <w:bCs/>
          <w:color w:val="auto"/>
          <w:highlight w:val="none"/>
        </w:rPr>
        <w:t>（2）资金分配合理性</w:t>
      </w:r>
    </w:p>
    <w:p w14:paraId="5EB7D60A">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rPr>
        <w:t>《</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静财农〔2023〕3号</w:t>
      </w:r>
      <w:r>
        <w:rPr>
          <w:rFonts w:hint="eastAsia"/>
          <w:color w:val="auto"/>
          <w:highlight w:val="none"/>
          <w:lang w:eastAsia="zh-CN"/>
        </w:rPr>
        <w:t>）</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rPr>
        <w:t>《</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bidi="ar"/>
        </w:rPr>
        <w:t>文件显示，本项目实际到位资金</w:t>
      </w:r>
      <w:r>
        <w:rPr>
          <w:rFonts w:hint="eastAsia"/>
          <w:color w:val="auto"/>
          <w:highlight w:val="none"/>
          <w:lang w:val="en-US" w:eastAsia="zh-CN" w:bidi="ar"/>
        </w:rPr>
        <w:t>22</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05D1BCA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4690716">
      <w:pPr>
        <w:pStyle w:val="4"/>
        <w:ind w:firstLine="643"/>
        <w:rPr>
          <w:color w:val="auto"/>
          <w:highlight w:val="none"/>
        </w:rPr>
      </w:pPr>
      <w:r>
        <w:rPr>
          <w:rFonts w:hint="eastAsia"/>
          <w:color w:val="auto"/>
          <w:highlight w:val="none"/>
        </w:rPr>
        <w:t>（二）项目过程情况</w:t>
      </w:r>
    </w:p>
    <w:p w14:paraId="63A2824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9559492">
      <w:pPr>
        <w:pStyle w:val="2"/>
        <w:ind w:firstLine="562"/>
        <w:rPr>
          <w:color w:val="auto"/>
          <w:highlight w:val="none"/>
        </w:rPr>
      </w:pPr>
      <w:r>
        <w:rPr>
          <w:rFonts w:hint="eastAsia"/>
          <w:color w:val="auto"/>
          <w:highlight w:val="none"/>
        </w:rPr>
        <w:t>1.资金管理情况分析</w:t>
      </w:r>
    </w:p>
    <w:p w14:paraId="72CBD0A9">
      <w:pPr>
        <w:ind w:firstLine="562"/>
        <w:rPr>
          <w:b/>
          <w:bCs/>
          <w:color w:val="auto"/>
          <w:highlight w:val="none"/>
        </w:rPr>
      </w:pPr>
      <w:r>
        <w:rPr>
          <w:rFonts w:hint="eastAsia"/>
          <w:b/>
          <w:bCs/>
          <w:color w:val="auto"/>
          <w:highlight w:val="none"/>
        </w:rPr>
        <w:t>（1）资金到位率</w:t>
      </w:r>
    </w:p>
    <w:p w14:paraId="7512D28B">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22</w:t>
      </w:r>
      <w:r>
        <w:rPr>
          <w:rFonts w:hint="eastAsia"/>
          <w:color w:val="auto"/>
          <w:highlight w:val="none"/>
        </w:rPr>
        <w:t>万元，其中：本级财政安排资金</w:t>
      </w:r>
      <w:r>
        <w:rPr>
          <w:rFonts w:hint="eastAsia"/>
          <w:color w:val="auto"/>
          <w:highlight w:val="none"/>
          <w:lang w:val="en-US" w:eastAsia="zh-CN"/>
        </w:rPr>
        <w:t>22</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22</w:t>
      </w:r>
      <w:r>
        <w:rPr>
          <w:rFonts w:hint="eastAsia"/>
          <w:color w:val="auto"/>
          <w:highlight w:val="none"/>
        </w:rPr>
        <w:t>万元，资金到位率=（实际到位资金/预算资金）×100%=（</w:t>
      </w:r>
      <w:r>
        <w:rPr>
          <w:rFonts w:hint="eastAsia"/>
          <w:color w:val="auto"/>
          <w:highlight w:val="none"/>
          <w:lang w:val="en-US" w:eastAsia="zh-CN"/>
        </w:rPr>
        <w:t>22</w:t>
      </w:r>
      <w:r>
        <w:rPr>
          <w:rFonts w:hint="eastAsia"/>
          <w:color w:val="auto"/>
          <w:highlight w:val="none"/>
        </w:rPr>
        <w:t>/</w:t>
      </w:r>
      <w:r>
        <w:rPr>
          <w:rFonts w:hint="eastAsia"/>
          <w:color w:val="auto"/>
          <w:highlight w:val="none"/>
          <w:lang w:val="en-US" w:eastAsia="zh-CN"/>
        </w:rPr>
        <w:t>22</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F65C43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BAE0E04">
      <w:pPr>
        <w:ind w:firstLine="562"/>
        <w:rPr>
          <w:color w:val="auto"/>
          <w:highlight w:val="none"/>
        </w:rPr>
      </w:pPr>
      <w:r>
        <w:rPr>
          <w:rFonts w:hint="eastAsia"/>
          <w:b/>
          <w:bCs/>
          <w:color w:val="auto"/>
          <w:highlight w:val="none"/>
        </w:rPr>
        <w:t>（2）预算执行率</w:t>
      </w:r>
    </w:p>
    <w:p w14:paraId="0A70921C">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22</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22</w:t>
      </w:r>
      <w:r>
        <w:rPr>
          <w:rFonts w:hint="eastAsia"/>
          <w:color w:val="auto"/>
          <w:highlight w:val="none"/>
        </w:rPr>
        <w:t>/</w:t>
      </w:r>
      <w:r>
        <w:rPr>
          <w:rFonts w:hint="eastAsia"/>
          <w:color w:val="auto"/>
          <w:highlight w:val="none"/>
          <w:lang w:val="en-US" w:eastAsia="zh-CN"/>
        </w:rPr>
        <w:t>22</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72A0C05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298B4F43">
      <w:pPr>
        <w:ind w:firstLine="562"/>
        <w:rPr>
          <w:b/>
          <w:bCs/>
          <w:color w:val="auto"/>
          <w:highlight w:val="none"/>
        </w:rPr>
      </w:pPr>
      <w:r>
        <w:rPr>
          <w:rFonts w:hint="eastAsia"/>
          <w:b/>
          <w:bCs/>
          <w:color w:val="auto"/>
          <w:highlight w:val="none"/>
        </w:rPr>
        <w:t>（3）资金使用合规性</w:t>
      </w:r>
    </w:p>
    <w:p w14:paraId="6662F547">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rPr>
        <w:t>《专项资金管理办法》，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506B228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1E40E269">
      <w:pPr>
        <w:pStyle w:val="2"/>
        <w:ind w:firstLine="562"/>
        <w:rPr>
          <w:color w:val="auto"/>
          <w:highlight w:val="none"/>
        </w:rPr>
      </w:pPr>
      <w:r>
        <w:rPr>
          <w:rFonts w:hint="eastAsia"/>
          <w:color w:val="auto"/>
          <w:highlight w:val="none"/>
        </w:rPr>
        <w:t>2.组织实施情况分析</w:t>
      </w:r>
    </w:p>
    <w:p w14:paraId="366C3D72">
      <w:pPr>
        <w:ind w:firstLine="562"/>
        <w:rPr>
          <w:b/>
          <w:bCs/>
          <w:color w:val="auto"/>
          <w:highlight w:val="none"/>
        </w:rPr>
      </w:pPr>
      <w:r>
        <w:rPr>
          <w:rFonts w:hint="eastAsia"/>
          <w:b/>
          <w:bCs/>
          <w:color w:val="auto"/>
          <w:highlight w:val="none"/>
        </w:rPr>
        <w:t>（1）管理制度健全性</w:t>
      </w:r>
    </w:p>
    <w:p w14:paraId="551F095F">
      <w:pPr>
        <w:ind w:firstLine="560"/>
        <w:rPr>
          <w:color w:val="auto"/>
          <w:highlight w:val="none"/>
        </w:rPr>
      </w:pPr>
      <w:r>
        <w:rPr>
          <w:rFonts w:hint="eastAsia"/>
          <w:color w:val="auto"/>
          <w:highlight w:val="none"/>
        </w:rPr>
        <w:t>我单位已制定《和静县哈尔莫敦镇人民政府资金管理办法》《和静县哈尔莫敦镇人民政府收支业务管理制度》《和静县哈尔莫敦镇人民政府采购业务管理制度》《和静县哈尔莫敦镇人民政府合同管理制度》，上述已建立的制度均符合行政事业单位内控管理要求，财务和业务管理制度合法、合规、完整，本项目执行符合上述制度规定</w:t>
      </w:r>
      <w:r>
        <w:rPr>
          <w:color w:val="auto"/>
          <w:highlight w:val="none"/>
        </w:rPr>
        <w:t>。</w:t>
      </w:r>
    </w:p>
    <w:p w14:paraId="3CB34A7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26786D70">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944DD51">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，项目启动实施后，为了加快本项目的实施，成立了哈尔莫敦镇哈尔莫敦村水库移民轮式装载机采购项目工作领导小组，由党委副书记</w:t>
      </w:r>
      <w:r>
        <w:rPr>
          <w:rFonts w:hint="eastAsia"/>
          <w:color w:val="auto"/>
          <w:highlight w:val="none"/>
          <w:lang w:val="en-US" w:eastAsia="zh-CN"/>
        </w:rPr>
        <w:t>艾沙江·买买提</w:t>
      </w:r>
      <w:r>
        <w:rPr>
          <w:rFonts w:hint="eastAsia"/>
          <w:color w:val="auto"/>
          <w:highlight w:val="none"/>
        </w:rPr>
        <w:t>组长，负责项目的组织工作；</w:t>
      </w:r>
      <w:r>
        <w:rPr>
          <w:rFonts w:hint="eastAsia"/>
          <w:color w:val="auto"/>
          <w:highlight w:val="none"/>
          <w:lang w:val="en-US" w:eastAsia="zh-CN"/>
        </w:rPr>
        <w:t>明仔</w:t>
      </w:r>
      <w:r>
        <w:rPr>
          <w:rFonts w:hint="eastAsia"/>
          <w:color w:val="auto"/>
          <w:highlight w:val="none"/>
        </w:rPr>
        <w:t>任副组长，负责项目的实施工作；组员包括：</w:t>
      </w:r>
      <w:r>
        <w:rPr>
          <w:rFonts w:hint="eastAsia"/>
          <w:color w:val="auto"/>
          <w:highlight w:val="none"/>
          <w:lang w:val="en-US" w:eastAsia="zh-CN"/>
        </w:rPr>
        <w:t>道尔加拉</w:t>
      </w:r>
      <w:r>
        <w:rPr>
          <w:rFonts w:hint="eastAsia"/>
          <w:color w:val="auto"/>
          <w:highlight w:val="none"/>
        </w:rPr>
        <w:t>和</w:t>
      </w:r>
      <w:r>
        <w:rPr>
          <w:rFonts w:hint="eastAsia"/>
          <w:color w:val="auto"/>
          <w:highlight w:val="none"/>
          <w:lang w:val="en-US" w:eastAsia="zh-CN"/>
        </w:rPr>
        <w:t>依米古丽</w:t>
      </w:r>
      <w:r>
        <w:rPr>
          <w:rFonts w:hint="eastAsia"/>
          <w:color w:val="auto"/>
          <w:highlight w:val="none"/>
        </w:rPr>
        <w:t>，负责项目监督管理、验收以及资金核拨等工作。</w:t>
      </w:r>
    </w:p>
    <w:p w14:paraId="550A5DC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1DB29EE">
      <w:pPr>
        <w:pStyle w:val="4"/>
        <w:ind w:left="560" w:leftChars="200" w:firstLine="0" w:firstLineChars="0"/>
        <w:rPr>
          <w:color w:val="auto"/>
          <w:highlight w:val="none"/>
        </w:rPr>
      </w:pPr>
      <w:r>
        <w:rPr>
          <w:rFonts w:hint="eastAsia"/>
          <w:color w:val="auto"/>
          <w:highlight w:val="none"/>
        </w:rPr>
        <w:t>（三）项目产出情况</w:t>
      </w:r>
    </w:p>
    <w:p w14:paraId="7A71DE4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9285AD3">
      <w:pPr>
        <w:pStyle w:val="2"/>
        <w:ind w:firstLine="562"/>
        <w:rPr>
          <w:color w:val="auto"/>
          <w:highlight w:val="none"/>
        </w:rPr>
      </w:pPr>
      <w:r>
        <w:rPr>
          <w:rFonts w:hint="eastAsia"/>
          <w:color w:val="auto"/>
          <w:highlight w:val="none"/>
        </w:rPr>
        <w:t>1.数量指标完成情况分析</w:t>
      </w:r>
    </w:p>
    <w:p w14:paraId="7E757603">
      <w:pPr>
        <w:pStyle w:val="6"/>
        <w:rPr>
          <w:rFonts w:hint="eastAsia"/>
          <w:color w:val="auto"/>
          <w:highlight w:val="none"/>
        </w:rPr>
      </w:pPr>
      <w:r>
        <w:rPr>
          <w:rFonts w:hint="eastAsia"/>
          <w:color w:val="auto"/>
          <w:highlight w:val="none"/>
          <w:lang w:eastAsia="zh-CN"/>
        </w:rPr>
        <w:t>“</w:t>
      </w:r>
      <w:r>
        <w:rPr>
          <w:rFonts w:hint="eastAsia"/>
          <w:color w:val="auto"/>
          <w:highlight w:val="none"/>
        </w:rPr>
        <w:t>购置轮式装载机数量</w:t>
      </w:r>
      <w:r>
        <w:rPr>
          <w:rFonts w:hint="eastAsia"/>
          <w:color w:val="auto"/>
          <w:highlight w:val="none"/>
          <w:lang w:eastAsia="zh-CN"/>
        </w:rPr>
        <w:t>”指标：</w:t>
      </w:r>
      <w:r>
        <w:rPr>
          <w:rFonts w:hint="eastAsia"/>
          <w:color w:val="auto"/>
          <w:highlight w:val="none"/>
        </w:rPr>
        <w:t>预期指标值为=1辆，实际完成值为1</w:t>
      </w:r>
      <w:r>
        <w:rPr>
          <w:rFonts w:hint="eastAsia"/>
          <w:color w:val="auto"/>
          <w:highlight w:val="none"/>
          <w:lang w:val="en-US" w:eastAsia="zh-CN"/>
        </w:rPr>
        <w:t>台，</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AE5FA36">
      <w:pPr>
        <w:pStyle w:val="2"/>
        <w:ind w:firstLine="562"/>
        <w:rPr>
          <w:color w:val="auto"/>
          <w:highlight w:val="none"/>
        </w:rPr>
      </w:pPr>
      <w:r>
        <w:rPr>
          <w:rFonts w:hint="eastAsia"/>
          <w:color w:val="auto"/>
          <w:highlight w:val="none"/>
        </w:rPr>
        <w:t>2.质量指标完成情况分析</w:t>
      </w:r>
    </w:p>
    <w:p w14:paraId="3722CEBC">
      <w:pPr>
        <w:ind w:firstLine="560"/>
        <w:rPr>
          <w:rFonts w:hint="eastAsia"/>
          <w:color w:val="auto"/>
          <w:highlight w:val="none"/>
        </w:rPr>
      </w:pPr>
      <w:r>
        <w:rPr>
          <w:rFonts w:hint="eastAsia"/>
          <w:color w:val="auto"/>
          <w:highlight w:val="none"/>
        </w:rPr>
        <w:t>“项目验收合格率”指标：预期指标值为=100%，实际完成指标值为100%，指标完成率为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FEFADD5">
      <w:pPr>
        <w:ind w:firstLine="560"/>
        <w:rPr>
          <w:rFonts w:hint="eastAsia"/>
          <w:color w:val="auto"/>
          <w:highlight w:val="none"/>
        </w:rPr>
      </w:pPr>
      <w:r>
        <w:rPr>
          <w:rFonts w:hint="eastAsia"/>
          <w:color w:val="auto"/>
          <w:highlight w:val="none"/>
        </w:rPr>
        <w:t>“设备质量合格率”指标：预期指标值为=100%，实际完成指标值为100%，指标完成率为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8212996">
      <w:pPr>
        <w:pStyle w:val="2"/>
        <w:ind w:firstLine="562"/>
        <w:rPr>
          <w:color w:val="auto"/>
          <w:highlight w:val="none"/>
        </w:rPr>
      </w:pPr>
      <w:r>
        <w:rPr>
          <w:rFonts w:hint="eastAsia"/>
          <w:color w:val="auto"/>
          <w:highlight w:val="none"/>
        </w:rPr>
        <w:t>3.时效指标完成情况分析</w:t>
      </w:r>
    </w:p>
    <w:p w14:paraId="77078BF8">
      <w:pPr>
        <w:ind w:firstLine="560"/>
        <w:rPr>
          <w:rFonts w:hint="eastAsia"/>
          <w:color w:val="auto"/>
          <w:highlight w:val="none"/>
        </w:rPr>
      </w:pPr>
      <w:r>
        <w:rPr>
          <w:rFonts w:hint="eastAsia"/>
          <w:color w:val="auto"/>
          <w:highlight w:val="none"/>
        </w:rPr>
        <w:t>“设备购置及时率”指标：预期指标值为=100%，实际完成指标值为100%，指标完成率为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8317E21">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2DFA8E64">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5AC64CA7">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73D99B7">
      <w:pPr>
        <w:ind w:firstLine="560"/>
        <w:rPr>
          <w:rFonts w:hint="eastAsia"/>
          <w:color w:val="auto"/>
          <w:highlight w:val="none"/>
        </w:rPr>
      </w:pPr>
      <w:r>
        <w:rPr>
          <w:rFonts w:hint="eastAsia"/>
          <w:color w:val="auto"/>
          <w:highlight w:val="none"/>
        </w:rPr>
        <w:t>“成本控制”指标：预期指标值为≤</w:t>
      </w:r>
      <w:r>
        <w:rPr>
          <w:rFonts w:hint="eastAsia"/>
          <w:color w:val="auto"/>
          <w:highlight w:val="none"/>
          <w:lang w:val="en-US" w:eastAsia="zh-CN"/>
        </w:rPr>
        <w:t>22</w:t>
      </w:r>
      <w:r>
        <w:rPr>
          <w:rFonts w:hint="eastAsia"/>
          <w:color w:val="auto"/>
          <w:highlight w:val="none"/>
        </w:rPr>
        <w:t>万元，实际完成指标值为</w:t>
      </w:r>
      <w:r>
        <w:rPr>
          <w:rFonts w:hint="eastAsia"/>
          <w:color w:val="auto"/>
          <w:highlight w:val="none"/>
          <w:lang w:val="en-US" w:eastAsia="zh-CN"/>
        </w:rPr>
        <w:t>22</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969D85E">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1144105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9FD8BBA">
      <w:pPr>
        <w:pStyle w:val="2"/>
        <w:ind w:firstLine="562"/>
        <w:rPr>
          <w:color w:val="auto"/>
          <w:highlight w:val="none"/>
        </w:rPr>
      </w:pPr>
      <w:r>
        <w:rPr>
          <w:rFonts w:hint="eastAsia"/>
          <w:color w:val="auto"/>
          <w:highlight w:val="none"/>
        </w:rPr>
        <w:t>1.社会效益完成情况分析</w:t>
      </w:r>
    </w:p>
    <w:p w14:paraId="0E37E063">
      <w:pPr>
        <w:ind w:firstLine="560"/>
        <w:rPr>
          <w:rFonts w:hint="eastAsia"/>
          <w:color w:val="auto"/>
          <w:highlight w:val="none"/>
        </w:rPr>
      </w:pPr>
      <w:r>
        <w:rPr>
          <w:rFonts w:hint="eastAsia"/>
          <w:color w:val="auto"/>
          <w:highlight w:val="none"/>
        </w:rPr>
        <w:t>“带动增加移民人口全年总收入”指标：预期指标值为≥1.2万元，实际完成指标值1.2万元户，指标完成率为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D31ACD2">
      <w:pPr>
        <w:ind w:firstLine="560"/>
        <w:rPr>
          <w:rFonts w:hint="eastAsia"/>
          <w:color w:val="auto"/>
          <w:highlight w:val="none"/>
        </w:rPr>
      </w:pPr>
      <w:r>
        <w:rPr>
          <w:rFonts w:hint="eastAsia"/>
          <w:color w:val="auto"/>
          <w:highlight w:val="none"/>
        </w:rPr>
        <w:t>“受益脱贫人口数”指标：预期指标值为有效改善，实际完成指标值达成目标，指标完成率为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9030AED">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7F3C5234">
      <w:pPr>
        <w:ind w:firstLine="560"/>
        <w:rPr>
          <w:rFonts w:hint="eastAsia"/>
          <w:color w:val="auto"/>
          <w:highlight w:val="none"/>
        </w:rPr>
      </w:pPr>
      <w:r>
        <w:rPr>
          <w:rFonts w:hint="eastAsia"/>
          <w:color w:val="auto"/>
          <w:highlight w:val="none"/>
        </w:rPr>
        <w:t>“移民对后期扶持政策实施满意度”指标：预期指标值为≥95%，实际完成指标值为95%，指标完成率为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F5B7243">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0F6E353">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22万元，全年预算数为22万元，全年执行数为22万元，预算执行率为100%。</w:t>
      </w:r>
    </w:p>
    <w:p w14:paraId="528281E3">
      <w:pPr>
        <w:pStyle w:val="6"/>
        <w:rPr>
          <w:rFonts w:hint="default"/>
          <w:color w:val="auto"/>
          <w:highlight w:val="none"/>
          <w:lang w:val="en-US"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100%综上所述本项目预算执行率与总体完成率之间的偏差为0%</w:t>
      </w:r>
    </w:p>
    <w:p w14:paraId="24F3FC92">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和静县2023年哈尔莫敦镇哈尔莫敦村水库移民轮式装载机采购项目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64EE90DD">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95D617A">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4EF64880">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7E633925">
      <w:pPr>
        <w:pStyle w:val="4"/>
        <w:numPr>
          <w:ilvl w:val="0"/>
          <w:numId w:val="4"/>
        </w:numPr>
        <w:ind w:firstLine="643"/>
        <w:rPr>
          <w:color w:val="auto"/>
          <w:highlight w:val="none"/>
        </w:rPr>
      </w:pPr>
      <w:r>
        <w:rPr>
          <w:rFonts w:hint="eastAsia"/>
          <w:color w:val="auto"/>
          <w:highlight w:val="none"/>
        </w:rPr>
        <w:t>存在的问题及原因分析</w:t>
      </w:r>
    </w:p>
    <w:p w14:paraId="405B1AA7">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项目审批程序复杂，审批难，因各项手续多、周期长，在一定程度上影响了项目建设和资金支付进度；</w:t>
      </w:r>
    </w:p>
    <w:p w14:paraId="6C510E83">
      <w:pPr>
        <w:ind w:firstLine="56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村镇建设管理和专业技术人才相对缺乏，在工作协调等方面存在不足，影响了村镇建设的整体推进</w:t>
      </w:r>
      <w:r>
        <w:rPr>
          <w:rFonts w:hint="eastAsia" w:ascii="Times New Roman" w:hAnsi="Times New Roman" w:eastAsia="仿宋_GB2312" w:cs="Times New Roman"/>
          <w:b w:val="0"/>
          <w:color w:val="auto"/>
          <w:kern w:val="2"/>
          <w:sz w:val="28"/>
          <w:szCs w:val="24"/>
          <w:highlight w:val="none"/>
          <w:u w:color="000000"/>
          <w:lang w:val="zh-TW" w:eastAsia="zh-TW" w:bidi="ar-SA"/>
        </w:rPr>
        <w:t>。</w:t>
      </w:r>
    </w:p>
    <w:p w14:paraId="43CD58B2">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126FBC9">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0A567072">
      <w:pPr>
        <w:ind w:firstLine="560"/>
        <w:rPr>
          <w:color w:val="auto"/>
          <w:highlight w:val="none"/>
        </w:rPr>
      </w:pPr>
      <w:r>
        <w:rPr>
          <w:rFonts w:hint="eastAsia" w:ascii="Times New Roman" w:hAnsi="Times New Roman" w:cs="Times New Roman"/>
          <w:color w:val="auto"/>
          <w:highlight w:val="none"/>
          <w:u w:color="000000"/>
          <w:lang w:val="zh-TW" w:eastAsia="zh-TW"/>
        </w:rPr>
        <w:t>2、完善相关管理制度，优化管理方案，加强管理制度执行力，在资金使用时，严格按照相关财务制度及流程审核、支付、财务核算，杜绝违规现象的发生。增加</w:t>
      </w:r>
      <w:r>
        <w:rPr>
          <w:rFonts w:hint="eastAsia" w:ascii="Times New Roman" w:hAnsi="Times New Roman" w:cs="Times New Roman"/>
          <w:color w:val="auto"/>
          <w:highlight w:val="none"/>
          <w:u w:color="000000"/>
          <w:lang w:val="en-US" w:eastAsia="zh-CN"/>
        </w:rPr>
        <w:t>相关工作人员</w:t>
      </w:r>
      <w:r>
        <w:rPr>
          <w:rFonts w:hint="eastAsia" w:ascii="Times New Roman" w:hAnsi="Times New Roman" w:cs="Times New Roman"/>
          <w:color w:val="auto"/>
          <w:highlight w:val="none"/>
          <w:u w:color="000000"/>
          <w:lang w:val="zh-TW" w:eastAsia="zh-TW"/>
        </w:rPr>
        <w:t>专业技能的培训学习，提高工作能力。将工作中遇到的难事及问题及时向领导反映，引起领导重视，并告知利弊关系。</w:t>
      </w:r>
    </w:p>
    <w:p w14:paraId="651CA52A">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2346F9B6">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1A3C775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04CB5DA4">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FB8B9C2">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FD2BA8B">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7B7EC9B">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07A0E89">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44FF8C3D">
      <w:pPr>
        <w:ind w:firstLine="560"/>
        <w:rPr>
          <w:color w:val="auto"/>
          <w:highlight w:val="none"/>
        </w:rPr>
      </w:pPr>
      <w:r>
        <w:rPr>
          <w:rFonts w:hint="eastAsia"/>
          <w:color w:val="auto"/>
          <w:highlight w:val="none"/>
          <w:lang w:val="en-US" w:eastAsia="zh-CN"/>
        </w:rPr>
        <w:t>附件1：项目支出绩效评价绩效评价</w:t>
      </w:r>
      <w:bookmarkStart w:id="14" w:name="_GoBack"/>
      <w:bookmarkEnd w:id="14"/>
      <w:r>
        <w:rPr>
          <w:rFonts w:hint="eastAsia"/>
          <w:color w:val="auto"/>
          <w:highlight w:val="none"/>
          <w:lang w:val="en-US" w:eastAsia="zh-CN"/>
        </w:rPr>
        <w:t>体系</w:t>
      </w:r>
    </w:p>
    <w:p w14:paraId="2E29E6A6">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4311376F">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C9EC4">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E010A">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8806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321C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6B478C">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96B478C">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71900">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7042C">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AB85A">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44285"/>
    <w:rsid w:val="00885A15"/>
    <w:rsid w:val="00A43D0F"/>
    <w:rsid w:val="00A83364"/>
    <w:rsid w:val="00DA0BA5"/>
    <w:rsid w:val="00E01AC9"/>
    <w:rsid w:val="00EC4605"/>
    <w:rsid w:val="00F77FAE"/>
    <w:rsid w:val="00FB5B81"/>
    <w:rsid w:val="00FE2E85"/>
    <w:rsid w:val="01210E75"/>
    <w:rsid w:val="01BE7A02"/>
    <w:rsid w:val="01E925F2"/>
    <w:rsid w:val="036A7762"/>
    <w:rsid w:val="03BB00BF"/>
    <w:rsid w:val="04FF572D"/>
    <w:rsid w:val="05AD7DDA"/>
    <w:rsid w:val="066F70AA"/>
    <w:rsid w:val="0708351A"/>
    <w:rsid w:val="082F0F7A"/>
    <w:rsid w:val="09944CF1"/>
    <w:rsid w:val="099D6902"/>
    <w:rsid w:val="099F5C8C"/>
    <w:rsid w:val="0A401CF1"/>
    <w:rsid w:val="0AB85257"/>
    <w:rsid w:val="0AD64679"/>
    <w:rsid w:val="0CB12375"/>
    <w:rsid w:val="0D537DC9"/>
    <w:rsid w:val="0D885E3E"/>
    <w:rsid w:val="0DAE2941"/>
    <w:rsid w:val="0DB13246"/>
    <w:rsid w:val="0E5451B9"/>
    <w:rsid w:val="0E760F4E"/>
    <w:rsid w:val="0F9F0794"/>
    <w:rsid w:val="1103023A"/>
    <w:rsid w:val="118C0775"/>
    <w:rsid w:val="128D0D77"/>
    <w:rsid w:val="12F1313F"/>
    <w:rsid w:val="131824CF"/>
    <w:rsid w:val="1361408C"/>
    <w:rsid w:val="13A20852"/>
    <w:rsid w:val="13C46088"/>
    <w:rsid w:val="13E873A9"/>
    <w:rsid w:val="146A5814"/>
    <w:rsid w:val="1609105D"/>
    <w:rsid w:val="16B54D41"/>
    <w:rsid w:val="17AF7810"/>
    <w:rsid w:val="193E3E78"/>
    <w:rsid w:val="1A002E18"/>
    <w:rsid w:val="1A041D47"/>
    <w:rsid w:val="1A8B0292"/>
    <w:rsid w:val="1BEA0FE8"/>
    <w:rsid w:val="1C4A596B"/>
    <w:rsid w:val="1CE04514"/>
    <w:rsid w:val="1EBA2EF4"/>
    <w:rsid w:val="1FDC50EC"/>
    <w:rsid w:val="20A2086D"/>
    <w:rsid w:val="20A32962"/>
    <w:rsid w:val="20B21A37"/>
    <w:rsid w:val="21817779"/>
    <w:rsid w:val="21A41209"/>
    <w:rsid w:val="22720D1A"/>
    <w:rsid w:val="22F36A91"/>
    <w:rsid w:val="23675615"/>
    <w:rsid w:val="23C93BD9"/>
    <w:rsid w:val="23CF41F5"/>
    <w:rsid w:val="245E1E24"/>
    <w:rsid w:val="256845EA"/>
    <w:rsid w:val="25A91CF5"/>
    <w:rsid w:val="25A91F14"/>
    <w:rsid w:val="26EF3957"/>
    <w:rsid w:val="289879A1"/>
    <w:rsid w:val="28A61969"/>
    <w:rsid w:val="28E60D8A"/>
    <w:rsid w:val="290851A4"/>
    <w:rsid w:val="29C05630"/>
    <w:rsid w:val="2A053F0F"/>
    <w:rsid w:val="2A0C569A"/>
    <w:rsid w:val="2A133E00"/>
    <w:rsid w:val="2A5C3075"/>
    <w:rsid w:val="2B1F5779"/>
    <w:rsid w:val="2C103347"/>
    <w:rsid w:val="2D915D02"/>
    <w:rsid w:val="2DC37189"/>
    <w:rsid w:val="2DFA2E97"/>
    <w:rsid w:val="2E483E7E"/>
    <w:rsid w:val="2EE8100E"/>
    <w:rsid w:val="2FCE2953"/>
    <w:rsid w:val="2FDE37A9"/>
    <w:rsid w:val="315B7BD0"/>
    <w:rsid w:val="323625C2"/>
    <w:rsid w:val="32D87995"/>
    <w:rsid w:val="332F7DDD"/>
    <w:rsid w:val="33920F96"/>
    <w:rsid w:val="33944516"/>
    <w:rsid w:val="33FE342B"/>
    <w:rsid w:val="350C7DCA"/>
    <w:rsid w:val="3522787D"/>
    <w:rsid w:val="36185B49"/>
    <w:rsid w:val="36B3674F"/>
    <w:rsid w:val="374B7861"/>
    <w:rsid w:val="379F4CA9"/>
    <w:rsid w:val="386532D8"/>
    <w:rsid w:val="38CC7587"/>
    <w:rsid w:val="3A8B235A"/>
    <w:rsid w:val="3B895CD0"/>
    <w:rsid w:val="3BB84807"/>
    <w:rsid w:val="3C494A2A"/>
    <w:rsid w:val="3E04329F"/>
    <w:rsid w:val="3E1F0B6E"/>
    <w:rsid w:val="3ED454B4"/>
    <w:rsid w:val="3F116709"/>
    <w:rsid w:val="3FF973A2"/>
    <w:rsid w:val="402112BD"/>
    <w:rsid w:val="40464190"/>
    <w:rsid w:val="409E10AA"/>
    <w:rsid w:val="413E2617"/>
    <w:rsid w:val="426D5922"/>
    <w:rsid w:val="440F72B8"/>
    <w:rsid w:val="446A2417"/>
    <w:rsid w:val="453453BA"/>
    <w:rsid w:val="45F60406"/>
    <w:rsid w:val="462D194E"/>
    <w:rsid w:val="46966CB6"/>
    <w:rsid w:val="47F646ED"/>
    <w:rsid w:val="49951CE4"/>
    <w:rsid w:val="49A25FC8"/>
    <w:rsid w:val="49DF11B1"/>
    <w:rsid w:val="4A94466D"/>
    <w:rsid w:val="4A996944"/>
    <w:rsid w:val="4B531E57"/>
    <w:rsid w:val="4B545786"/>
    <w:rsid w:val="4C3216AC"/>
    <w:rsid w:val="4D600BD3"/>
    <w:rsid w:val="4E4A6D47"/>
    <w:rsid w:val="4EC15329"/>
    <w:rsid w:val="4ED41501"/>
    <w:rsid w:val="4F1E25E4"/>
    <w:rsid w:val="4F733A2D"/>
    <w:rsid w:val="4FB67747"/>
    <w:rsid w:val="4FD56C07"/>
    <w:rsid w:val="500656EA"/>
    <w:rsid w:val="511FF2A1"/>
    <w:rsid w:val="512247A5"/>
    <w:rsid w:val="517777EF"/>
    <w:rsid w:val="54D7380C"/>
    <w:rsid w:val="54FE2E33"/>
    <w:rsid w:val="55175CA3"/>
    <w:rsid w:val="55A5494A"/>
    <w:rsid w:val="56803BC3"/>
    <w:rsid w:val="56FD7960"/>
    <w:rsid w:val="573945F7"/>
    <w:rsid w:val="575242FD"/>
    <w:rsid w:val="57C90239"/>
    <w:rsid w:val="59C02DAD"/>
    <w:rsid w:val="5B1433B1"/>
    <w:rsid w:val="5C0731FC"/>
    <w:rsid w:val="5E0A0A9B"/>
    <w:rsid w:val="5F16423E"/>
    <w:rsid w:val="5F9C5101"/>
    <w:rsid w:val="5FAD3ACF"/>
    <w:rsid w:val="601654D5"/>
    <w:rsid w:val="618129F7"/>
    <w:rsid w:val="626F3307"/>
    <w:rsid w:val="62EE2619"/>
    <w:rsid w:val="645A7D41"/>
    <w:rsid w:val="653A5570"/>
    <w:rsid w:val="65A90B99"/>
    <w:rsid w:val="65FB0C0E"/>
    <w:rsid w:val="66236B9E"/>
    <w:rsid w:val="66F91E37"/>
    <w:rsid w:val="68291A1A"/>
    <w:rsid w:val="68444BA9"/>
    <w:rsid w:val="691B1594"/>
    <w:rsid w:val="69BD5A21"/>
    <w:rsid w:val="6ACE22AC"/>
    <w:rsid w:val="6AD2649C"/>
    <w:rsid w:val="6AEA1A38"/>
    <w:rsid w:val="6CBF6EF4"/>
    <w:rsid w:val="6ED0676E"/>
    <w:rsid w:val="6F0D6C22"/>
    <w:rsid w:val="6FD57E76"/>
    <w:rsid w:val="6FF06988"/>
    <w:rsid w:val="71801FA8"/>
    <w:rsid w:val="7205184D"/>
    <w:rsid w:val="72B05F6E"/>
    <w:rsid w:val="73F727AA"/>
    <w:rsid w:val="74370315"/>
    <w:rsid w:val="745F5557"/>
    <w:rsid w:val="748E73DD"/>
    <w:rsid w:val="74B60DFD"/>
    <w:rsid w:val="76C21ABB"/>
    <w:rsid w:val="76D2301A"/>
    <w:rsid w:val="76DF70E1"/>
    <w:rsid w:val="773A38AD"/>
    <w:rsid w:val="774222B5"/>
    <w:rsid w:val="774329A8"/>
    <w:rsid w:val="77861774"/>
    <w:rsid w:val="77C253BD"/>
    <w:rsid w:val="78915BE9"/>
    <w:rsid w:val="79300B45"/>
    <w:rsid w:val="79A17504"/>
    <w:rsid w:val="79FF3433"/>
    <w:rsid w:val="7AB73395"/>
    <w:rsid w:val="7B686778"/>
    <w:rsid w:val="7BCE4A5E"/>
    <w:rsid w:val="7D3E7035"/>
    <w:rsid w:val="7D7B29C4"/>
    <w:rsid w:val="7E0230E5"/>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10452</Words>
  <Characters>10957</Characters>
  <Lines>71</Lines>
  <Paragraphs>20</Paragraphs>
  <TotalTime>7</TotalTime>
  <ScaleCrop>false</ScaleCrop>
  <LinksUpToDate>false</LinksUpToDate>
  <CharactersWithSpaces>10977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2024-11-22T04:25:51Z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4E0F59BA2470421BB9E7E4110FF6CC4B_13</vt:lpwstr>
  </property>
</Properties>
</file>