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66FC7">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32"/>
          <w:szCs w:val="32"/>
          <w:lang w:val="en-US" w:eastAsia="zh-CN"/>
        </w:rPr>
      </w:pPr>
    </w:p>
    <w:p w14:paraId="6F9158B5">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32"/>
          <w:szCs w:val="32"/>
          <w:lang w:val="en-US" w:eastAsia="zh-CN"/>
        </w:rPr>
      </w:pPr>
    </w:p>
    <w:p w14:paraId="12130B02">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32"/>
          <w:szCs w:val="32"/>
          <w:lang w:val="en-US" w:eastAsia="zh-CN"/>
        </w:rPr>
      </w:pPr>
    </w:p>
    <w:p w14:paraId="46F91F4D">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24"/>
          <w:szCs w:val="24"/>
          <w:lang w:val="en-US" w:eastAsia="zh-CN"/>
        </w:rPr>
      </w:pPr>
    </w:p>
    <w:p w14:paraId="3A314FC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bookmarkStart w:id="3" w:name="_GoBack"/>
      <w:r>
        <w:rPr>
          <w:rFonts w:hint="eastAsia" w:ascii="方正小标宋_GBK" w:hAnsi="方正小标宋_GBK" w:eastAsia="方正小标宋_GBK" w:cs="方正小标宋_GBK"/>
          <w:b w:val="0"/>
          <w:bCs w:val="0"/>
          <w:spacing w:val="0"/>
          <w:sz w:val="44"/>
          <w:szCs w:val="44"/>
          <w:lang w:val="en-US" w:eastAsia="zh-CN"/>
        </w:rPr>
        <w:t>关于对《</w:t>
      </w:r>
      <w:r>
        <w:rPr>
          <w:rFonts w:hint="eastAsia" w:ascii="方正小标宋_GBK" w:hAnsi="方正小标宋_GBK" w:eastAsia="方正小标宋_GBK" w:cs="方正小标宋_GBK"/>
          <w:spacing w:val="0"/>
          <w:sz w:val="44"/>
          <w:szCs w:val="44"/>
        </w:rPr>
        <w:t>和静县哈哈仁郭楞引水枢纽除险加固工程土地复垦方案报告书</w:t>
      </w:r>
      <w:r>
        <w:rPr>
          <w:rFonts w:hint="eastAsia" w:ascii="方正小标宋_GBK" w:hAnsi="方正小标宋_GBK" w:eastAsia="方正小标宋_GBK" w:cs="方正小标宋_GBK"/>
          <w:spacing w:val="0"/>
          <w:sz w:val="44"/>
          <w:szCs w:val="44"/>
          <w:lang w:val="en-US" w:eastAsia="zh-CN"/>
        </w:rPr>
        <w:t>》公开征求意见的公告</w:t>
      </w:r>
    </w:p>
    <w:bookmarkEnd w:id="3"/>
    <w:p w14:paraId="64274F21">
      <w:pPr>
        <w:keepNext w:val="0"/>
        <w:keepLines w:val="0"/>
        <w:pageBreakBefore w:val="0"/>
        <w:wordWrap/>
        <w:overflowPunct/>
        <w:topLinePunct w:val="0"/>
        <w:bidi w:val="0"/>
        <w:spacing w:line="560" w:lineRule="exact"/>
        <w:ind w:left="0" w:firstLine="640" w:firstLineChars="200"/>
        <w:outlineLvl w:val="1"/>
        <w:rPr>
          <w:rFonts w:hint="default" w:ascii="Times New Roman" w:hAnsi="Times New Roman" w:eastAsia="方正仿宋_GBK" w:cs="Times New Roman"/>
          <w:b w:val="0"/>
          <w:bCs w:val="0"/>
          <w:spacing w:val="0"/>
          <w:sz w:val="32"/>
          <w:szCs w:val="32"/>
          <w:lang w:val="en-US" w:eastAsia="zh-CN"/>
        </w:rPr>
      </w:pPr>
    </w:p>
    <w:p w14:paraId="47E496B5">
      <w:pPr>
        <w:keepNext w:val="0"/>
        <w:keepLines w:val="0"/>
        <w:pageBreakBefore w:val="0"/>
        <w:wordWrap/>
        <w:overflowPunct/>
        <w:topLinePunct w:val="0"/>
        <w:bidi w:val="0"/>
        <w:spacing w:line="560" w:lineRule="exact"/>
        <w:ind w:left="0" w:firstLine="640" w:firstLineChars="200"/>
        <w:outlineLvl w:val="1"/>
        <w:rPr>
          <w:rFonts w:hint="eastAsia" w:ascii="方正黑体_GBK" w:hAnsi="方正黑体_GBK" w:eastAsia="方正黑体_GBK" w:cs="方正黑体_GBK"/>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按照《土地复垦方案》文件规定，对《和静县哈哈仁郭楞引水枢纽除险加固工程土地复垦方案报告书》对公众征询意见的公示文件要求，</w:t>
      </w:r>
      <w:r>
        <w:rPr>
          <w:rFonts w:hint="eastAsia" w:ascii="Times New Roman" w:hAnsi="Times New Roman" w:eastAsia="方正仿宋_GBK" w:cs="Times New Roman"/>
          <w:b w:val="0"/>
          <w:bCs w:val="0"/>
          <w:spacing w:val="0"/>
          <w:sz w:val="32"/>
          <w:szCs w:val="32"/>
          <w:lang w:val="en-US" w:eastAsia="zh-CN"/>
        </w:rPr>
        <w:t>公示</w:t>
      </w:r>
      <w:r>
        <w:rPr>
          <w:rFonts w:hint="default" w:ascii="Times New Roman" w:hAnsi="Times New Roman" w:eastAsia="方正仿宋_GBK" w:cs="Times New Roman"/>
          <w:b w:val="0"/>
          <w:bCs w:val="0"/>
          <w:spacing w:val="0"/>
          <w:sz w:val="32"/>
          <w:szCs w:val="32"/>
          <w:lang w:val="en-US" w:eastAsia="zh-CN"/>
        </w:rPr>
        <w:t>如下：</w:t>
      </w:r>
    </w:p>
    <w:p w14:paraId="366227D3">
      <w:pPr>
        <w:keepNext w:val="0"/>
        <w:keepLines w:val="0"/>
        <w:pageBreakBefore w:val="0"/>
        <w:wordWrap/>
        <w:overflowPunct/>
        <w:topLinePunct w:val="0"/>
        <w:bidi w:val="0"/>
        <w:spacing w:line="560" w:lineRule="exact"/>
        <w:ind w:left="0" w:firstLine="640" w:firstLineChars="200"/>
        <w:outlineLvl w:val="1"/>
        <w:rPr>
          <w:rFonts w:hint="eastAsia" w:ascii="方正黑体_GBK" w:hAnsi="方正黑体_GBK" w:eastAsia="方正黑体_GBK" w:cs="方正黑体_GBK"/>
          <w:b w:val="0"/>
          <w:bCs w:val="0"/>
          <w:spacing w:val="0"/>
          <w:sz w:val="32"/>
          <w:szCs w:val="32"/>
        </w:rPr>
      </w:pPr>
      <w:r>
        <w:rPr>
          <w:rFonts w:hint="eastAsia" w:ascii="方正黑体_GBK" w:hAnsi="方正黑体_GBK" w:eastAsia="方正黑体_GBK" w:cs="方正黑体_GBK"/>
          <w:b w:val="0"/>
          <w:bCs w:val="0"/>
          <w:spacing w:val="0"/>
          <w:sz w:val="32"/>
          <w:szCs w:val="32"/>
          <w:lang w:val="en-US" w:eastAsia="zh-CN"/>
        </w:rPr>
        <w:t>一、</w:t>
      </w:r>
      <w:r>
        <w:rPr>
          <w:rFonts w:hint="eastAsia" w:ascii="方正黑体_GBK" w:hAnsi="方正黑体_GBK" w:eastAsia="方正黑体_GBK" w:cs="方正黑体_GBK"/>
          <w:b w:val="0"/>
          <w:bCs w:val="0"/>
          <w:spacing w:val="0"/>
          <w:sz w:val="32"/>
          <w:szCs w:val="32"/>
        </w:rPr>
        <w:t>编制背景及过程</w:t>
      </w:r>
    </w:p>
    <w:p w14:paraId="5F689B7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土地资源是国家重要的自然资源。坚持十分珍惜、合理利用土地和切实保护耕地是我国必须坚持的一项基本国策。土地资源的开发利用有力地促进了生产建设的发展，但在项目生产建设中，因挖损、压占等造成了土地资源的损毁及生态环境的恶化。土地复垦是解决经济社会发展、矿产资源开发与土地资源保护的矛盾，防止环境污染、恢复生态平衡、促进社会和谐的有效途径。1989年实施的《土地复垦规定》提出了“土地复垦应当与生产建设统一规划，有土地复垦任务的企业应当把土地复垦指标纳入生产建设计划。”为加强生产建设活动土地复垦管理工作，2006年国土资源部等7部委联合发布《关于加强生产建设项目土地复垦管理工作的通知》（国土资发</w:t>
      </w:r>
      <w:r>
        <w:rPr>
          <w:rFonts w:hint="eastAsia"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2006</w:t>
      </w:r>
      <w:r>
        <w:rPr>
          <w:rFonts w:hint="eastAsia"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225号），初步建立了土地复垦方案编报与审查制度。目前，国土资源部及地方各级国土资源管理部门已经将土地复垦方案作为审批建设用地及采矿许可证的必备条件之一，开展了土地复垦方案咨询论证及审查工作。2011年3月5日公布实施的《土地复垦条例》，从立法角度明确建立了复垦方案编报与审查制度，并强调了土地复垦方案编制必须参照土地复垦国家标准或行业标准。2011年5月4日，国土资源部发布《土地复垦方案编制规程》（TD/T1013.1-2011—TD/T1031-7-2011），对土地复垦方案编制的原则、工作内容、工作深度及报告编制要求等做了全面、细致的规定。</w:t>
      </w:r>
    </w:p>
    <w:p w14:paraId="1AF31E8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哈哈仁郭楞河发源于中天山支脉的艾尔宾山南坡，是一条以冰川、积雪融水以及夏季降雨补给为主的山溪性河流，最终流向开都河。该河流域地理坐标为东经85°29′~86°7′，北纬42°26′～42°42′。该河流域东面与黄水沟流域接壤；西面与莫呼查汗河流域毗邻；北面与开都河源头支流浩洛郭楞流域相对，流域南部河流出山口</w:t>
      </w:r>
      <w:r>
        <w:rPr>
          <w:rFonts w:hint="eastAsia" w:ascii="Times New Roman" w:hAnsi="Times New Roman" w:eastAsia="方正仿宋_GBK" w:cs="Times New Roman"/>
          <w:b w:val="0"/>
          <w:bCs w:val="0"/>
          <w:spacing w:val="0"/>
          <w:sz w:val="32"/>
          <w:szCs w:val="32"/>
          <w:lang w:val="en-US" w:eastAsia="zh-CN"/>
        </w:rPr>
        <w:t>以下</w:t>
      </w:r>
      <w:r>
        <w:rPr>
          <w:rFonts w:hint="default" w:ascii="Times New Roman" w:hAnsi="Times New Roman" w:eastAsia="方正仿宋_GBK" w:cs="Times New Roman"/>
          <w:b w:val="0"/>
          <w:bCs w:val="0"/>
          <w:spacing w:val="0"/>
          <w:sz w:val="32"/>
          <w:szCs w:val="32"/>
          <w:lang w:val="en-US" w:eastAsia="zh-CN"/>
        </w:rPr>
        <w:t>为焉耆盆地。该河山口以上河长为46.6km，山口以上集水面积达524km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。该河流域全部位于巴音郭楞蒙古自治和静县哈尔莫墩镇境内。</w:t>
      </w:r>
    </w:p>
    <w:p w14:paraId="27AC2B7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根据2022年统计资料，哈哈仁郭楞河流域所在的哈尔莫墩镇共有5782户共2.59人，由汉、维吾尔、蒙古、回、哈萨克等族组成，其中农业人口1.9544人。哈哈沟灌区总灌溉面积为6.15万亩，主要种植作物为小麦、玉米、工业辣椒、工业番茄和其他经济作物，牲畜年末存栏9.3万头（只），全镇国民生产总值达到5.34亿元，人均国民生产总值为2.06万元。</w:t>
      </w:r>
    </w:p>
    <w:p w14:paraId="726B0FD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哈哈仁郭楞引水枢纽于1994年5月竣工并投入运行，至2022年已运行了28年。期间该枢纽多次遭遇较大洪水考验，尽管当地主管部门已经建立了各种操作规程及管理规定，洪水过后进行了相应维修工作，但由于建设时间较早、建设标准较低、运行年代较长等原因，现状该枢纽一直带病运行，目前已经对哈哈沟灌区的灌溉引水造成了较大不利影响。</w:t>
      </w:r>
    </w:p>
    <w:p w14:paraId="0F18BAE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根据《和静县哈哈仁郭楞引水枢纽水闸安全评价报告》（巴州天宝水利工程设计有限公司，2022年9月）结论，哈哈仁郭楞引水枢纽安全管理评定为较好，工程质量评定为C级，防洪标准安全评定为C级，渗流安全评定为C级，结构安全评定为B级，抗震安全评定为B级，金属结构安全评定为C级。依据《水闸安全评价导则》（SL214-2015）第5.0.3条，综合评定哈哈仁郭楞引水枢纽水闸安全类别为“四类闸”，需拆除重建。</w:t>
      </w:r>
    </w:p>
    <w:p w14:paraId="07A0AE6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该项目在建设过程中将不可避免</w:t>
      </w:r>
      <w:r>
        <w:rPr>
          <w:rFonts w:hint="eastAsia" w:ascii="Times New Roman" w:hAnsi="Times New Roman" w:eastAsia="方正仿宋_GBK" w:cs="Times New Roman"/>
          <w:b w:val="0"/>
          <w:bCs w:val="0"/>
          <w:spacing w:val="0"/>
          <w:sz w:val="32"/>
          <w:szCs w:val="32"/>
          <w:lang w:val="en-US" w:eastAsia="zh-CN"/>
        </w:rPr>
        <w:t>地</w:t>
      </w:r>
      <w:r>
        <w:rPr>
          <w:rFonts w:hint="default" w:ascii="Times New Roman" w:hAnsi="Times New Roman" w:eastAsia="方正仿宋_GBK" w:cs="Times New Roman"/>
          <w:b w:val="0"/>
          <w:bCs w:val="0"/>
          <w:spacing w:val="0"/>
          <w:sz w:val="32"/>
          <w:szCs w:val="32"/>
          <w:lang w:val="en-US" w:eastAsia="zh-CN"/>
        </w:rPr>
        <w:t>造成土地损毁。为贯彻落实国务院颁布的《土地复垦条例》、国务院七部委（局）《关于加强生产建设项目土地复垦管理工作的通知》（国土资发〔2006〕225号）和《关于组织土地复垦方案编报和审查有关问题的通知》（国土资发〔2007〕81号），及时复垦利用被损毁的土地，充分挖掘废弃土地潜力，促进土地节约集约利用，保护和改善生产建设区域生态环境，实现社会经济与生态环境的可持续发展，和静县水利综合服务中心2024年6月委托新疆国源测绘规划设计院有限公司编制《和静县哈哈仁郭楞引水枢纽除险加固工程土地复垦方案报告书》。</w:t>
      </w:r>
    </w:p>
    <w:p w14:paraId="00D1CAC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接受委托后，编制单位组织相关技术人员多次对现场进行踏勘，对项目区的土地利用现状、土地规划状况进行了调查，收集了相关的基础资料，结合项目区的地形地貌、生态环境现状和开发对土地的影响，依据土地复垦相关规定和技术规程，确定了该项目土地复垦范围，复垦目标及复垦工艺。在方案编制时，采用公众参与的方式，与当地自然资源局、环保局、水利局相关人员座谈，通过大量的资料收集、现场调查，多次咨询农业工程、林业工程、生态学、土壤学等专家的意见，详细了解有关该项目建设情况，使方案具有科学性，在管理监督和执行上具有更强的可操作性。并于2024年8月编制完成了《和静县哈哈仁郭楞引水枢纽除险加固工程土地复垦方案》。通过编制本土地复垦方案，将该项目临时用地的土地复垦目标、任务、措施和计划等落到实处，为该工程沿线地区的土地复垦的实施、管理、监督检查等提供依据。</w:t>
      </w:r>
    </w:p>
    <w:p w14:paraId="52721ECA">
      <w:pPr>
        <w:keepNext w:val="0"/>
        <w:keepLines w:val="0"/>
        <w:pageBreakBefore w:val="0"/>
        <w:wordWrap/>
        <w:overflowPunct/>
        <w:topLinePunct w:val="0"/>
        <w:bidi w:val="0"/>
        <w:spacing w:line="560" w:lineRule="exact"/>
        <w:ind w:left="0" w:firstLine="640" w:firstLineChars="200"/>
        <w:outlineLvl w:val="1"/>
        <w:rPr>
          <w:rFonts w:hint="eastAsia" w:ascii="方正黑体_GBK" w:hAnsi="方正黑体_GBK" w:eastAsia="方正黑体_GBK" w:cs="方正黑体_GBK"/>
          <w:spacing w:val="0"/>
          <w:sz w:val="32"/>
          <w:szCs w:val="32"/>
        </w:rPr>
      </w:pPr>
      <w:bookmarkStart w:id="0" w:name="bookmark6"/>
      <w:bookmarkEnd w:id="0"/>
      <w:bookmarkStart w:id="1" w:name="bookmark5"/>
      <w:bookmarkEnd w:id="1"/>
      <w:r>
        <w:rPr>
          <w:rFonts w:hint="eastAsia" w:ascii="方正黑体_GBK" w:hAnsi="方正黑体_GBK" w:eastAsia="方正黑体_GBK" w:cs="方正黑体_GBK"/>
          <w:spacing w:val="0"/>
          <w:sz w:val="32"/>
          <w:szCs w:val="32"/>
          <w:lang w:val="en-US" w:eastAsia="zh-CN"/>
        </w:rPr>
        <w:t>二、</w:t>
      </w:r>
      <w:r>
        <w:rPr>
          <w:rFonts w:hint="eastAsia" w:ascii="方正黑体_GBK" w:hAnsi="方正黑体_GBK" w:eastAsia="方正黑体_GBK" w:cs="方正黑体_GBK"/>
          <w:spacing w:val="0"/>
          <w:sz w:val="32"/>
          <w:szCs w:val="32"/>
        </w:rPr>
        <w:t>复垦方案摘要</w:t>
      </w:r>
    </w:p>
    <w:p w14:paraId="0908ECD7">
      <w:pPr>
        <w:keepNext w:val="0"/>
        <w:keepLines w:val="0"/>
        <w:pageBreakBefore w:val="0"/>
        <w:wordWrap/>
        <w:overflowPunct/>
        <w:topLinePunct w:val="0"/>
        <w:bidi w:val="0"/>
        <w:spacing w:line="560" w:lineRule="exact"/>
        <w:ind w:left="0" w:firstLine="643" w:firstLineChars="200"/>
        <w:rPr>
          <w:rFonts w:hint="default" w:ascii="Times New Roman" w:hAnsi="Times New Roman" w:eastAsia="方正仿宋_GBK" w:cs="Times New Roman"/>
          <w:b/>
          <w:bCs/>
          <w:spacing w:val="0"/>
          <w:sz w:val="32"/>
          <w:szCs w:val="32"/>
        </w:rPr>
      </w:pPr>
      <w:r>
        <w:rPr>
          <w:rFonts w:hint="default" w:ascii="Times New Roman" w:hAnsi="Times New Roman" w:eastAsia="方正仿宋_GBK" w:cs="Times New Roman"/>
          <w:b/>
          <w:bCs/>
          <w:spacing w:val="0"/>
          <w:sz w:val="32"/>
          <w:szCs w:val="32"/>
        </w:rPr>
        <w:t>1.方案服务年限</w:t>
      </w:r>
    </w:p>
    <w:p w14:paraId="7136460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本项目属于改建水利项目，复垦方案服务年限原则上为项目建设期限。根据《和静县哈哈仁郭楞引水枢纽除险加固工程初步设计报告》，项目自开工之日起总建设工期为1.3年（第一年4月至第二年7月，施工总工期16个月），结合现场踏勘调查，由于项目临时用地涉及草地、交通运输、水域及水利设施用地和其他土地（裸岩石砾地），复垦后需要设置管护期3年。</w:t>
      </w:r>
    </w:p>
    <w:p w14:paraId="03BAEC4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因此，最终确定本方</w:t>
      </w:r>
      <w:r>
        <w:rPr>
          <w:rFonts w:hint="eastAsia" w:ascii="Times New Roman" w:hAnsi="Times New Roman" w:eastAsia="方正仿宋_GBK" w:cs="Times New Roman"/>
          <w:b w:val="0"/>
          <w:bCs w:val="0"/>
          <w:spacing w:val="0"/>
          <w:sz w:val="32"/>
          <w:szCs w:val="32"/>
          <w:lang w:val="en-US" w:eastAsia="zh-CN"/>
        </w:rPr>
        <w:t>案</w:t>
      </w:r>
      <w:r>
        <w:rPr>
          <w:rFonts w:hint="default" w:ascii="Times New Roman" w:hAnsi="Times New Roman" w:eastAsia="方正仿宋_GBK" w:cs="Times New Roman"/>
          <w:b w:val="0"/>
          <w:bCs w:val="0"/>
          <w:spacing w:val="0"/>
          <w:sz w:val="32"/>
          <w:szCs w:val="32"/>
          <w:lang w:val="en-US" w:eastAsia="zh-CN"/>
        </w:rPr>
        <w:t>服务年限为4.3年=工程建设期（1.3年）+管护期（3年），即</w:t>
      </w:r>
      <w:r>
        <w:rPr>
          <w:rFonts w:hint="eastAsia" w:ascii="Times New Roman" w:hAnsi="Times New Roman" w:eastAsia="方正仿宋_GBK" w:cs="Times New Roman"/>
          <w:b w:val="0"/>
          <w:bCs w:val="0"/>
          <w:spacing w:val="0"/>
          <w:sz w:val="32"/>
          <w:szCs w:val="32"/>
          <w:lang w:val="en-US" w:eastAsia="zh-CN"/>
        </w:rPr>
        <w:t>开工</w:t>
      </w:r>
      <w:r>
        <w:rPr>
          <w:rFonts w:hint="default" w:ascii="Times New Roman" w:hAnsi="Times New Roman" w:eastAsia="方正仿宋_GBK" w:cs="Times New Roman"/>
          <w:b w:val="0"/>
          <w:bCs w:val="0"/>
          <w:spacing w:val="0"/>
          <w:sz w:val="32"/>
          <w:szCs w:val="32"/>
          <w:lang w:val="en-US" w:eastAsia="zh-CN"/>
        </w:rPr>
        <w:t>后第一年的4月至第四年的7月。</w:t>
      </w:r>
    </w:p>
    <w:p w14:paraId="503F1D7E">
      <w:pPr>
        <w:keepNext w:val="0"/>
        <w:keepLines w:val="0"/>
        <w:pageBreakBefore w:val="0"/>
        <w:wordWrap/>
        <w:overflowPunct/>
        <w:topLinePunct w:val="0"/>
        <w:bidi w:val="0"/>
        <w:spacing w:line="560" w:lineRule="exact"/>
        <w:ind w:left="0" w:firstLine="643" w:firstLineChars="200"/>
        <w:rPr>
          <w:rFonts w:hint="default" w:ascii="Times New Roman" w:hAnsi="Times New Roman" w:eastAsia="方正仿宋_GBK" w:cs="Times New Roman"/>
          <w:b/>
          <w:bCs/>
          <w:spacing w:val="0"/>
          <w:sz w:val="32"/>
          <w:szCs w:val="32"/>
        </w:rPr>
      </w:pPr>
      <w:r>
        <w:rPr>
          <w:rFonts w:hint="default" w:ascii="Times New Roman" w:hAnsi="Times New Roman" w:eastAsia="方正仿宋_GBK" w:cs="Times New Roman"/>
          <w:b/>
          <w:bCs/>
          <w:spacing w:val="0"/>
          <w:sz w:val="32"/>
          <w:szCs w:val="32"/>
        </w:rPr>
        <w:t>2.复垦范围及土地面积</w:t>
      </w:r>
    </w:p>
    <w:p w14:paraId="44BACD5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根据《和静县哈哈仁郭楞引水枢纽除险加固工程初步设计报告》，本工程永久占地面积为4.0647hm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（60.97亩），临时占地面积2.6473hm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39.71亩）。根据《和静县哈哈仁郭楞引水枢纽除险加固工程用地勘测定界土地勘测定界技术报告书》和《和静县哈哈仁郭楞引水枢纽除险加固工程临时用地勘测定界土地勘测定界技术报告书》，本工程永久建设用地1.1115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（16.67亩），临时用地面积为1.3783hm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（20.67亩）。最终确定本方案复垦区永久性建设用地面积为1.1115hm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，临时用地损毁土地面积为1.3783hm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。损毁土地面积为临时用地面积；复垦区总面积为损毁土地面积与永久性建设面积之和，为2.4898hm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；复垦责任范围面积即为损毁土地面积1.3783hm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。详见表1-1。</w:t>
      </w:r>
    </w:p>
    <w:p w14:paraId="33E309D4">
      <w:pPr>
        <w:spacing w:before="26" w:line="233" w:lineRule="auto"/>
        <w:ind w:left="3084"/>
        <w:rPr>
          <w:rFonts w:ascii="方正黑体_GBK" w:hAnsi="方正黑体_GBK" w:eastAsia="方正黑体_GBK" w:cs="方正黑体_GBK"/>
          <w:spacing w:val="-1"/>
          <w:sz w:val="21"/>
          <w:szCs w:val="21"/>
        </w:rPr>
      </w:pPr>
    </w:p>
    <w:p w14:paraId="03CAC1F4">
      <w:pPr>
        <w:spacing w:before="26" w:line="233" w:lineRule="auto"/>
        <w:ind w:left="3084"/>
        <w:rPr>
          <w:rFonts w:ascii="方正黑体_GBK" w:hAnsi="方正黑体_GBK" w:eastAsia="方正黑体_GBK" w:cs="方正黑体_GBK"/>
          <w:sz w:val="21"/>
          <w:szCs w:val="21"/>
        </w:rPr>
      </w:pPr>
      <w:r>
        <w:rPr>
          <w:rFonts w:ascii="方正黑体_GBK" w:hAnsi="方正黑体_GBK" w:eastAsia="方正黑体_GBK" w:cs="方正黑体_GBK"/>
          <w:spacing w:val="-1"/>
          <w:sz w:val="21"/>
          <w:szCs w:val="21"/>
        </w:rPr>
        <w:t>表</w:t>
      </w:r>
      <w:r>
        <w:rPr>
          <w:rFonts w:ascii="Times New Roman" w:hAnsi="Times New Roman" w:eastAsia="Times New Roman" w:cs="Times New Roman"/>
          <w:spacing w:val="-1"/>
          <w:sz w:val="21"/>
          <w:szCs w:val="21"/>
        </w:rPr>
        <w:t>1-1</w:t>
      </w:r>
      <w:r>
        <w:rPr>
          <w:rFonts w:ascii="方正黑体_GBK" w:hAnsi="方正黑体_GBK" w:eastAsia="方正黑体_GBK" w:cs="方正黑体_GBK"/>
          <w:spacing w:val="-1"/>
          <w:sz w:val="21"/>
          <w:szCs w:val="21"/>
        </w:rPr>
        <w:t>方案涉及的各类土地面积</w:t>
      </w:r>
      <w:r>
        <w:rPr>
          <w:rFonts w:ascii="方正黑体_GBK" w:hAnsi="方正黑体_GBK" w:eastAsia="方正黑体_GBK" w:cs="方正黑体_GBK"/>
          <w:spacing w:val="-2"/>
          <w:sz w:val="21"/>
          <w:szCs w:val="21"/>
        </w:rPr>
        <w:t>单位：公顷</w:t>
      </w:r>
    </w:p>
    <w:p w14:paraId="59879AC4">
      <w:pPr>
        <w:spacing w:line="54" w:lineRule="exact"/>
      </w:pPr>
    </w:p>
    <w:tbl>
      <w:tblPr>
        <w:tblStyle w:val="6"/>
        <w:tblW w:w="9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385"/>
        <w:gridCol w:w="4861"/>
        <w:gridCol w:w="1235"/>
        <w:gridCol w:w="1238"/>
      </w:tblGrid>
      <w:tr w14:paraId="57BAA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680" w:type="dxa"/>
            <w:vAlign w:val="top"/>
          </w:tcPr>
          <w:p w14:paraId="4A6BA98E">
            <w:pPr>
              <w:spacing w:before="70" w:line="221" w:lineRule="auto"/>
              <w:ind w:left="16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序号</w:t>
            </w:r>
          </w:p>
        </w:tc>
        <w:tc>
          <w:tcPr>
            <w:tcW w:w="1385" w:type="dxa"/>
            <w:vAlign w:val="top"/>
          </w:tcPr>
          <w:p w14:paraId="546B9A05">
            <w:pPr>
              <w:spacing w:before="70" w:line="222" w:lineRule="auto"/>
              <w:ind w:left="517"/>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名称</w:t>
            </w:r>
          </w:p>
        </w:tc>
        <w:tc>
          <w:tcPr>
            <w:tcW w:w="4861" w:type="dxa"/>
            <w:vAlign w:val="top"/>
          </w:tcPr>
          <w:p w14:paraId="3C09743B">
            <w:pPr>
              <w:spacing w:before="71" w:line="220" w:lineRule="auto"/>
              <w:ind w:left="207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用地范围</w:t>
            </w:r>
          </w:p>
        </w:tc>
        <w:tc>
          <w:tcPr>
            <w:tcW w:w="1235" w:type="dxa"/>
            <w:vAlign w:val="top"/>
          </w:tcPr>
          <w:p w14:paraId="52BEF419">
            <w:pPr>
              <w:spacing w:before="70" w:line="234" w:lineRule="auto"/>
              <w:ind w:left="11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面积（hm</w:t>
            </w:r>
            <w:r>
              <w:rPr>
                <w:rFonts w:hint="default" w:ascii="Times New Roman" w:hAnsi="Times New Roman" w:eastAsia="方正仿宋_GBK" w:cs="Times New Roman"/>
                <w:spacing w:val="-2"/>
                <w:position w:val="5"/>
                <w:sz w:val="12"/>
                <w:szCs w:val="12"/>
              </w:rPr>
              <w:t>2</w:t>
            </w:r>
            <w:r>
              <w:rPr>
                <w:rFonts w:hint="default" w:ascii="Times New Roman" w:hAnsi="Times New Roman" w:eastAsia="方正仿宋_GBK" w:cs="Times New Roman"/>
                <w:spacing w:val="-2"/>
                <w:sz w:val="18"/>
                <w:szCs w:val="18"/>
              </w:rPr>
              <w:t>）</w:t>
            </w:r>
          </w:p>
        </w:tc>
        <w:tc>
          <w:tcPr>
            <w:tcW w:w="1238" w:type="dxa"/>
            <w:vAlign w:val="top"/>
          </w:tcPr>
          <w:p w14:paraId="149F8865">
            <w:pPr>
              <w:spacing w:before="70" w:line="235" w:lineRule="auto"/>
              <w:ind w:left="11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合计（hm</w:t>
            </w:r>
            <w:r>
              <w:rPr>
                <w:rFonts w:hint="default" w:ascii="Times New Roman" w:hAnsi="Times New Roman" w:eastAsia="方正仿宋_GBK" w:cs="Times New Roman"/>
                <w:spacing w:val="-2"/>
                <w:position w:val="5"/>
                <w:sz w:val="12"/>
                <w:szCs w:val="12"/>
              </w:rPr>
              <w:t>2</w:t>
            </w:r>
            <w:r>
              <w:rPr>
                <w:rFonts w:hint="default" w:ascii="Times New Roman" w:hAnsi="Times New Roman" w:eastAsia="方正仿宋_GBK" w:cs="Times New Roman"/>
                <w:spacing w:val="-2"/>
                <w:sz w:val="18"/>
                <w:szCs w:val="18"/>
              </w:rPr>
              <w:t>）</w:t>
            </w:r>
          </w:p>
        </w:tc>
      </w:tr>
      <w:tr w14:paraId="719ED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80" w:type="dxa"/>
            <w:vMerge w:val="restart"/>
            <w:tcBorders>
              <w:bottom w:val="nil"/>
            </w:tcBorders>
            <w:vAlign w:val="top"/>
          </w:tcPr>
          <w:p w14:paraId="23055001">
            <w:pPr>
              <w:spacing w:before="260" w:line="186" w:lineRule="auto"/>
              <w:ind w:left="312"/>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1385" w:type="dxa"/>
            <w:vMerge w:val="restart"/>
            <w:tcBorders>
              <w:bottom w:val="nil"/>
            </w:tcBorders>
            <w:vAlign w:val="top"/>
          </w:tcPr>
          <w:p w14:paraId="45C91504">
            <w:pPr>
              <w:spacing w:before="228" w:line="220" w:lineRule="auto"/>
              <w:ind w:left="25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复垦区面积</w:t>
            </w:r>
          </w:p>
        </w:tc>
        <w:tc>
          <w:tcPr>
            <w:tcW w:w="4861" w:type="dxa"/>
            <w:vAlign w:val="top"/>
          </w:tcPr>
          <w:p w14:paraId="67AD1C00">
            <w:pPr>
              <w:spacing w:before="66" w:line="221" w:lineRule="auto"/>
              <w:ind w:left="180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永久性建设用地</w:t>
            </w:r>
          </w:p>
        </w:tc>
        <w:tc>
          <w:tcPr>
            <w:tcW w:w="1235" w:type="dxa"/>
            <w:vAlign w:val="top"/>
          </w:tcPr>
          <w:p w14:paraId="7A4D8723">
            <w:pPr>
              <w:spacing w:before="100" w:line="186" w:lineRule="auto"/>
              <w:ind w:left="39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1.1115</w:t>
            </w:r>
          </w:p>
        </w:tc>
        <w:tc>
          <w:tcPr>
            <w:tcW w:w="1238" w:type="dxa"/>
            <w:vMerge w:val="restart"/>
            <w:tcBorders>
              <w:bottom w:val="nil"/>
            </w:tcBorders>
            <w:vAlign w:val="top"/>
          </w:tcPr>
          <w:p w14:paraId="793F1519">
            <w:pPr>
              <w:spacing w:before="260" w:line="186" w:lineRule="auto"/>
              <w:ind w:left="37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2.4898</w:t>
            </w:r>
          </w:p>
        </w:tc>
      </w:tr>
      <w:tr w14:paraId="53E38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0" w:type="dxa"/>
            <w:vMerge w:val="continue"/>
            <w:tcBorders>
              <w:top w:val="nil"/>
            </w:tcBorders>
            <w:vAlign w:val="top"/>
          </w:tcPr>
          <w:p w14:paraId="6CA51859">
            <w:pPr>
              <w:rPr>
                <w:rFonts w:hint="default" w:ascii="Times New Roman" w:hAnsi="Times New Roman" w:eastAsia="方正仿宋_GBK" w:cs="Times New Roman"/>
                <w:sz w:val="21"/>
              </w:rPr>
            </w:pPr>
          </w:p>
        </w:tc>
        <w:tc>
          <w:tcPr>
            <w:tcW w:w="1385" w:type="dxa"/>
            <w:vMerge w:val="continue"/>
            <w:tcBorders>
              <w:top w:val="nil"/>
            </w:tcBorders>
            <w:vAlign w:val="top"/>
          </w:tcPr>
          <w:p w14:paraId="731468AD">
            <w:pPr>
              <w:rPr>
                <w:rFonts w:hint="default" w:ascii="Times New Roman" w:hAnsi="Times New Roman" w:eastAsia="方正仿宋_GBK" w:cs="Times New Roman"/>
                <w:sz w:val="21"/>
              </w:rPr>
            </w:pPr>
          </w:p>
        </w:tc>
        <w:tc>
          <w:tcPr>
            <w:tcW w:w="4861" w:type="dxa"/>
            <w:vAlign w:val="top"/>
          </w:tcPr>
          <w:p w14:paraId="1A7A2906">
            <w:pPr>
              <w:spacing w:before="65" w:line="220" w:lineRule="auto"/>
              <w:ind w:left="208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临时用地</w:t>
            </w:r>
          </w:p>
        </w:tc>
        <w:tc>
          <w:tcPr>
            <w:tcW w:w="1235" w:type="dxa"/>
            <w:vAlign w:val="top"/>
          </w:tcPr>
          <w:p w14:paraId="501DA6D6">
            <w:pPr>
              <w:spacing w:before="98" w:line="186" w:lineRule="auto"/>
              <w:ind w:left="39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1.3783</w:t>
            </w:r>
          </w:p>
        </w:tc>
        <w:tc>
          <w:tcPr>
            <w:tcW w:w="1238" w:type="dxa"/>
            <w:vMerge w:val="continue"/>
            <w:tcBorders>
              <w:top w:val="nil"/>
            </w:tcBorders>
            <w:vAlign w:val="top"/>
          </w:tcPr>
          <w:p w14:paraId="55A5BB4F">
            <w:pPr>
              <w:rPr>
                <w:rFonts w:hint="default" w:ascii="Times New Roman" w:hAnsi="Times New Roman" w:eastAsia="方正仿宋_GBK" w:cs="Times New Roman"/>
                <w:sz w:val="21"/>
              </w:rPr>
            </w:pPr>
          </w:p>
        </w:tc>
      </w:tr>
      <w:tr w14:paraId="56C18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680" w:type="dxa"/>
            <w:vAlign w:val="top"/>
          </w:tcPr>
          <w:p w14:paraId="76A05417">
            <w:pPr>
              <w:spacing w:line="315" w:lineRule="auto"/>
              <w:rPr>
                <w:rFonts w:hint="default" w:ascii="Times New Roman" w:hAnsi="Times New Roman" w:eastAsia="方正仿宋_GBK" w:cs="Times New Roman"/>
                <w:sz w:val="21"/>
              </w:rPr>
            </w:pPr>
          </w:p>
          <w:p w14:paraId="49F7AD4A">
            <w:pPr>
              <w:spacing w:before="52" w:line="186" w:lineRule="auto"/>
              <w:ind w:left="295"/>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1385" w:type="dxa"/>
            <w:vAlign w:val="top"/>
          </w:tcPr>
          <w:p w14:paraId="7635089A">
            <w:pPr>
              <w:spacing w:before="181" w:line="311" w:lineRule="auto"/>
              <w:ind w:left="604" w:right="151" w:hanging="44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永久性建设用</w:t>
            </w:r>
            <w:r>
              <w:rPr>
                <w:rFonts w:hint="default" w:ascii="Times New Roman" w:hAnsi="Times New Roman" w:eastAsia="方正仿宋_GBK" w:cs="Times New Roman"/>
                <w:sz w:val="18"/>
                <w:szCs w:val="18"/>
              </w:rPr>
              <w:t>地</w:t>
            </w:r>
          </w:p>
        </w:tc>
        <w:tc>
          <w:tcPr>
            <w:tcW w:w="4861" w:type="dxa"/>
            <w:vAlign w:val="top"/>
          </w:tcPr>
          <w:p w14:paraId="5A0AC7B4">
            <w:pPr>
              <w:spacing w:before="179" w:line="307" w:lineRule="auto"/>
              <w:ind w:left="2254" w:right="104" w:hanging="214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筑物左侧引水闸、冲砂闸、泄洪闸、上下游导流堤及管理设施等</w:t>
            </w:r>
          </w:p>
        </w:tc>
        <w:tc>
          <w:tcPr>
            <w:tcW w:w="1235" w:type="dxa"/>
            <w:vAlign w:val="top"/>
          </w:tcPr>
          <w:p w14:paraId="331B122C">
            <w:pPr>
              <w:spacing w:line="315" w:lineRule="auto"/>
              <w:rPr>
                <w:rFonts w:hint="default" w:ascii="Times New Roman" w:hAnsi="Times New Roman" w:eastAsia="方正仿宋_GBK" w:cs="Times New Roman"/>
                <w:sz w:val="21"/>
              </w:rPr>
            </w:pPr>
          </w:p>
          <w:p w14:paraId="7A43CCFA">
            <w:pPr>
              <w:spacing w:before="52" w:line="186" w:lineRule="auto"/>
              <w:ind w:left="39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1.1115</w:t>
            </w:r>
          </w:p>
        </w:tc>
        <w:tc>
          <w:tcPr>
            <w:tcW w:w="1238" w:type="dxa"/>
            <w:vAlign w:val="top"/>
          </w:tcPr>
          <w:p w14:paraId="66E6C5F4">
            <w:pPr>
              <w:spacing w:line="315" w:lineRule="auto"/>
              <w:rPr>
                <w:rFonts w:hint="default" w:ascii="Times New Roman" w:hAnsi="Times New Roman" w:eastAsia="方正仿宋_GBK" w:cs="Times New Roman"/>
                <w:sz w:val="21"/>
              </w:rPr>
            </w:pPr>
          </w:p>
          <w:p w14:paraId="280A6881">
            <w:pPr>
              <w:spacing w:before="52" w:line="186" w:lineRule="auto"/>
              <w:ind w:left="39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1.1115</w:t>
            </w:r>
          </w:p>
        </w:tc>
      </w:tr>
      <w:tr w14:paraId="5ACD9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80" w:type="dxa"/>
            <w:vMerge w:val="restart"/>
            <w:tcBorders>
              <w:bottom w:val="nil"/>
            </w:tcBorders>
            <w:vAlign w:val="top"/>
          </w:tcPr>
          <w:p w14:paraId="2084334E">
            <w:pPr>
              <w:spacing w:line="266" w:lineRule="auto"/>
              <w:rPr>
                <w:rFonts w:hint="default" w:ascii="Times New Roman" w:hAnsi="Times New Roman" w:eastAsia="方正仿宋_GBK" w:cs="Times New Roman"/>
                <w:sz w:val="21"/>
              </w:rPr>
            </w:pPr>
          </w:p>
          <w:p w14:paraId="7081588A">
            <w:pPr>
              <w:spacing w:line="266" w:lineRule="auto"/>
              <w:rPr>
                <w:rFonts w:hint="default" w:ascii="Times New Roman" w:hAnsi="Times New Roman" w:eastAsia="方正仿宋_GBK" w:cs="Times New Roman"/>
                <w:sz w:val="21"/>
              </w:rPr>
            </w:pPr>
          </w:p>
          <w:p w14:paraId="2CE89667">
            <w:pPr>
              <w:spacing w:line="266" w:lineRule="auto"/>
              <w:rPr>
                <w:rFonts w:hint="default" w:ascii="Times New Roman" w:hAnsi="Times New Roman" w:eastAsia="方正仿宋_GBK" w:cs="Times New Roman"/>
                <w:sz w:val="21"/>
              </w:rPr>
            </w:pPr>
          </w:p>
          <w:p w14:paraId="40C335B9">
            <w:pPr>
              <w:spacing w:line="266" w:lineRule="auto"/>
              <w:rPr>
                <w:rFonts w:hint="default" w:ascii="Times New Roman" w:hAnsi="Times New Roman" w:eastAsia="方正仿宋_GBK" w:cs="Times New Roman"/>
                <w:sz w:val="21"/>
              </w:rPr>
            </w:pPr>
          </w:p>
          <w:p w14:paraId="04A4D8CD">
            <w:pPr>
              <w:spacing w:line="266" w:lineRule="auto"/>
              <w:rPr>
                <w:rFonts w:hint="default" w:ascii="Times New Roman" w:hAnsi="Times New Roman" w:eastAsia="方正仿宋_GBK" w:cs="Times New Roman"/>
                <w:sz w:val="21"/>
              </w:rPr>
            </w:pPr>
          </w:p>
          <w:p w14:paraId="6B70F2FD">
            <w:pPr>
              <w:spacing w:line="266" w:lineRule="auto"/>
              <w:rPr>
                <w:rFonts w:hint="default" w:ascii="Times New Roman" w:hAnsi="Times New Roman" w:eastAsia="方正仿宋_GBK" w:cs="Times New Roman"/>
                <w:sz w:val="21"/>
              </w:rPr>
            </w:pPr>
          </w:p>
          <w:p w14:paraId="23C2BC36">
            <w:pPr>
              <w:spacing w:line="266" w:lineRule="auto"/>
              <w:rPr>
                <w:rFonts w:hint="default" w:ascii="Times New Roman" w:hAnsi="Times New Roman" w:eastAsia="方正仿宋_GBK" w:cs="Times New Roman"/>
                <w:sz w:val="21"/>
              </w:rPr>
            </w:pPr>
          </w:p>
          <w:p w14:paraId="213263A7">
            <w:pPr>
              <w:spacing w:line="266" w:lineRule="auto"/>
              <w:rPr>
                <w:rFonts w:hint="default" w:ascii="Times New Roman" w:hAnsi="Times New Roman" w:eastAsia="方正仿宋_GBK" w:cs="Times New Roman"/>
                <w:sz w:val="21"/>
              </w:rPr>
            </w:pPr>
          </w:p>
          <w:p w14:paraId="506CB2D8">
            <w:pPr>
              <w:spacing w:before="51" w:line="186" w:lineRule="auto"/>
              <w:ind w:left="298"/>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1385" w:type="dxa"/>
            <w:vMerge w:val="restart"/>
            <w:tcBorders>
              <w:bottom w:val="nil"/>
            </w:tcBorders>
            <w:vAlign w:val="top"/>
          </w:tcPr>
          <w:p w14:paraId="0EB6E224">
            <w:pPr>
              <w:spacing w:line="261" w:lineRule="auto"/>
              <w:rPr>
                <w:rFonts w:hint="default" w:ascii="Times New Roman" w:hAnsi="Times New Roman" w:eastAsia="方正仿宋_GBK" w:cs="Times New Roman"/>
                <w:sz w:val="21"/>
              </w:rPr>
            </w:pPr>
          </w:p>
          <w:p w14:paraId="03559ED1">
            <w:pPr>
              <w:spacing w:line="261" w:lineRule="auto"/>
              <w:rPr>
                <w:rFonts w:hint="default" w:ascii="Times New Roman" w:hAnsi="Times New Roman" w:eastAsia="方正仿宋_GBK" w:cs="Times New Roman"/>
                <w:sz w:val="21"/>
              </w:rPr>
            </w:pPr>
          </w:p>
          <w:p w14:paraId="660933E1">
            <w:pPr>
              <w:spacing w:line="261" w:lineRule="auto"/>
              <w:rPr>
                <w:rFonts w:hint="default" w:ascii="Times New Roman" w:hAnsi="Times New Roman" w:eastAsia="方正仿宋_GBK" w:cs="Times New Roman"/>
                <w:sz w:val="21"/>
              </w:rPr>
            </w:pPr>
          </w:p>
          <w:p w14:paraId="16F09668">
            <w:pPr>
              <w:spacing w:line="261" w:lineRule="auto"/>
              <w:rPr>
                <w:rFonts w:hint="default" w:ascii="Times New Roman" w:hAnsi="Times New Roman" w:eastAsia="方正仿宋_GBK" w:cs="Times New Roman"/>
                <w:sz w:val="21"/>
              </w:rPr>
            </w:pPr>
          </w:p>
          <w:p w14:paraId="0E01B6DF">
            <w:pPr>
              <w:spacing w:line="261" w:lineRule="auto"/>
              <w:rPr>
                <w:rFonts w:hint="default" w:ascii="Times New Roman" w:hAnsi="Times New Roman" w:eastAsia="方正仿宋_GBK" w:cs="Times New Roman"/>
                <w:sz w:val="21"/>
              </w:rPr>
            </w:pPr>
          </w:p>
          <w:p w14:paraId="64E90707">
            <w:pPr>
              <w:spacing w:line="261" w:lineRule="auto"/>
              <w:rPr>
                <w:rFonts w:hint="default" w:ascii="Times New Roman" w:hAnsi="Times New Roman" w:eastAsia="方正仿宋_GBK" w:cs="Times New Roman"/>
                <w:sz w:val="21"/>
              </w:rPr>
            </w:pPr>
          </w:p>
          <w:p w14:paraId="41539A33">
            <w:pPr>
              <w:spacing w:line="261" w:lineRule="auto"/>
              <w:rPr>
                <w:rFonts w:hint="default" w:ascii="Times New Roman" w:hAnsi="Times New Roman" w:eastAsia="方正仿宋_GBK" w:cs="Times New Roman"/>
                <w:sz w:val="21"/>
              </w:rPr>
            </w:pPr>
          </w:p>
          <w:p w14:paraId="33175164">
            <w:pPr>
              <w:spacing w:line="261" w:lineRule="auto"/>
              <w:rPr>
                <w:rFonts w:hint="default" w:ascii="Times New Roman" w:hAnsi="Times New Roman" w:eastAsia="方正仿宋_GBK" w:cs="Times New Roman"/>
                <w:sz w:val="21"/>
              </w:rPr>
            </w:pPr>
          </w:p>
          <w:p w14:paraId="0CF987F6">
            <w:pPr>
              <w:spacing w:before="58" w:line="220" w:lineRule="auto"/>
              <w:ind w:left="34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临时用地</w:t>
            </w:r>
          </w:p>
        </w:tc>
        <w:tc>
          <w:tcPr>
            <w:tcW w:w="4861" w:type="dxa"/>
            <w:vAlign w:val="top"/>
          </w:tcPr>
          <w:p w14:paraId="03ECEA5C">
            <w:pPr>
              <w:spacing w:before="66" w:line="220" w:lineRule="auto"/>
              <w:ind w:left="216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生产区</w:t>
            </w:r>
          </w:p>
        </w:tc>
        <w:tc>
          <w:tcPr>
            <w:tcW w:w="1235" w:type="dxa"/>
            <w:vAlign w:val="top"/>
          </w:tcPr>
          <w:p w14:paraId="512A774F">
            <w:pPr>
              <w:spacing w:before="100" w:line="186" w:lineRule="auto"/>
              <w:ind w:left="37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0.1463</w:t>
            </w:r>
          </w:p>
        </w:tc>
        <w:tc>
          <w:tcPr>
            <w:tcW w:w="1238" w:type="dxa"/>
            <w:vMerge w:val="restart"/>
            <w:tcBorders>
              <w:bottom w:val="nil"/>
            </w:tcBorders>
            <w:vAlign w:val="top"/>
          </w:tcPr>
          <w:p w14:paraId="2D4176E3">
            <w:pPr>
              <w:spacing w:line="266" w:lineRule="auto"/>
              <w:rPr>
                <w:rFonts w:hint="default" w:ascii="Times New Roman" w:hAnsi="Times New Roman" w:eastAsia="方正仿宋_GBK" w:cs="Times New Roman"/>
                <w:sz w:val="21"/>
              </w:rPr>
            </w:pPr>
          </w:p>
          <w:p w14:paraId="05F90D6E">
            <w:pPr>
              <w:spacing w:line="266" w:lineRule="auto"/>
              <w:rPr>
                <w:rFonts w:hint="default" w:ascii="Times New Roman" w:hAnsi="Times New Roman" w:eastAsia="方正仿宋_GBK" w:cs="Times New Roman"/>
                <w:sz w:val="21"/>
              </w:rPr>
            </w:pPr>
          </w:p>
          <w:p w14:paraId="1ED0CFB8">
            <w:pPr>
              <w:spacing w:line="266" w:lineRule="auto"/>
              <w:rPr>
                <w:rFonts w:hint="default" w:ascii="Times New Roman" w:hAnsi="Times New Roman" w:eastAsia="方正仿宋_GBK" w:cs="Times New Roman"/>
                <w:sz w:val="21"/>
              </w:rPr>
            </w:pPr>
          </w:p>
          <w:p w14:paraId="6E08142C">
            <w:pPr>
              <w:spacing w:line="266" w:lineRule="auto"/>
              <w:rPr>
                <w:rFonts w:hint="default" w:ascii="Times New Roman" w:hAnsi="Times New Roman" w:eastAsia="方正仿宋_GBK" w:cs="Times New Roman"/>
                <w:sz w:val="21"/>
              </w:rPr>
            </w:pPr>
          </w:p>
          <w:p w14:paraId="6322DDF1">
            <w:pPr>
              <w:spacing w:line="266" w:lineRule="auto"/>
              <w:rPr>
                <w:rFonts w:hint="default" w:ascii="Times New Roman" w:hAnsi="Times New Roman" w:eastAsia="方正仿宋_GBK" w:cs="Times New Roman"/>
                <w:sz w:val="21"/>
              </w:rPr>
            </w:pPr>
          </w:p>
          <w:p w14:paraId="6B5083C9">
            <w:pPr>
              <w:spacing w:line="266" w:lineRule="auto"/>
              <w:rPr>
                <w:rFonts w:hint="default" w:ascii="Times New Roman" w:hAnsi="Times New Roman" w:eastAsia="方正仿宋_GBK" w:cs="Times New Roman"/>
                <w:sz w:val="21"/>
              </w:rPr>
            </w:pPr>
          </w:p>
          <w:p w14:paraId="3CD4DE81">
            <w:pPr>
              <w:spacing w:line="266" w:lineRule="auto"/>
              <w:rPr>
                <w:rFonts w:hint="default" w:ascii="Times New Roman" w:hAnsi="Times New Roman" w:eastAsia="方正仿宋_GBK" w:cs="Times New Roman"/>
                <w:sz w:val="21"/>
              </w:rPr>
            </w:pPr>
          </w:p>
          <w:p w14:paraId="16C7AF8C">
            <w:pPr>
              <w:spacing w:line="266" w:lineRule="auto"/>
              <w:rPr>
                <w:rFonts w:hint="default" w:ascii="Times New Roman" w:hAnsi="Times New Roman" w:eastAsia="方正仿宋_GBK" w:cs="Times New Roman"/>
                <w:sz w:val="21"/>
              </w:rPr>
            </w:pPr>
          </w:p>
          <w:p w14:paraId="603DE64C">
            <w:pPr>
              <w:spacing w:before="51" w:line="186" w:lineRule="auto"/>
              <w:ind w:left="39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1.3783</w:t>
            </w:r>
          </w:p>
        </w:tc>
      </w:tr>
      <w:tr w14:paraId="72379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bottom w:val="nil"/>
            </w:tcBorders>
            <w:vAlign w:val="top"/>
          </w:tcPr>
          <w:p w14:paraId="5B7A049D">
            <w:pPr>
              <w:rPr>
                <w:rFonts w:hint="default" w:ascii="Times New Roman" w:hAnsi="Times New Roman" w:eastAsia="方正仿宋_GBK" w:cs="Times New Roman"/>
                <w:sz w:val="21"/>
              </w:rPr>
            </w:pPr>
          </w:p>
        </w:tc>
        <w:tc>
          <w:tcPr>
            <w:tcW w:w="1385" w:type="dxa"/>
            <w:vMerge w:val="continue"/>
            <w:tcBorders>
              <w:top w:val="nil"/>
              <w:bottom w:val="nil"/>
            </w:tcBorders>
            <w:vAlign w:val="top"/>
          </w:tcPr>
          <w:p w14:paraId="39B326C2">
            <w:pPr>
              <w:rPr>
                <w:rFonts w:hint="default" w:ascii="Times New Roman" w:hAnsi="Times New Roman" w:eastAsia="方正仿宋_GBK" w:cs="Times New Roman"/>
                <w:sz w:val="21"/>
              </w:rPr>
            </w:pPr>
          </w:p>
        </w:tc>
        <w:tc>
          <w:tcPr>
            <w:tcW w:w="4861" w:type="dxa"/>
            <w:vAlign w:val="top"/>
          </w:tcPr>
          <w:p w14:paraId="1D30178C">
            <w:pPr>
              <w:spacing w:before="66" w:line="220" w:lineRule="auto"/>
              <w:ind w:left="216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生活区</w:t>
            </w:r>
          </w:p>
        </w:tc>
        <w:tc>
          <w:tcPr>
            <w:tcW w:w="1235" w:type="dxa"/>
            <w:vAlign w:val="top"/>
          </w:tcPr>
          <w:p w14:paraId="0C686357">
            <w:pPr>
              <w:spacing w:before="98" w:line="186" w:lineRule="auto"/>
              <w:ind w:left="37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0.1023</w:t>
            </w:r>
          </w:p>
        </w:tc>
        <w:tc>
          <w:tcPr>
            <w:tcW w:w="1238" w:type="dxa"/>
            <w:vMerge w:val="continue"/>
            <w:tcBorders>
              <w:top w:val="nil"/>
              <w:bottom w:val="nil"/>
            </w:tcBorders>
            <w:vAlign w:val="top"/>
          </w:tcPr>
          <w:p w14:paraId="04576741">
            <w:pPr>
              <w:rPr>
                <w:rFonts w:hint="default" w:ascii="Times New Roman" w:hAnsi="Times New Roman" w:eastAsia="方正仿宋_GBK" w:cs="Times New Roman"/>
                <w:sz w:val="21"/>
              </w:rPr>
            </w:pPr>
          </w:p>
        </w:tc>
      </w:tr>
      <w:tr w14:paraId="52260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bottom w:val="nil"/>
            </w:tcBorders>
            <w:vAlign w:val="top"/>
          </w:tcPr>
          <w:p w14:paraId="78C9D79E">
            <w:pPr>
              <w:rPr>
                <w:rFonts w:hint="default" w:ascii="Times New Roman" w:hAnsi="Times New Roman" w:eastAsia="方正仿宋_GBK" w:cs="Times New Roman"/>
                <w:sz w:val="21"/>
              </w:rPr>
            </w:pPr>
          </w:p>
        </w:tc>
        <w:tc>
          <w:tcPr>
            <w:tcW w:w="1385" w:type="dxa"/>
            <w:vMerge w:val="continue"/>
            <w:tcBorders>
              <w:top w:val="nil"/>
              <w:bottom w:val="nil"/>
            </w:tcBorders>
            <w:vAlign w:val="top"/>
          </w:tcPr>
          <w:p w14:paraId="6E45EDD3">
            <w:pPr>
              <w:rPr>
                <w:rFonts w:hint="default" w:ascii="Times New Roman" w:hAnsi="Times New Roman" w:eastAsia="方正仿宋_GBK" w:cs="Times New Roman"/>
                <w:sz w:val="21"/>
              </w:rPr>
            </w:pPr>
          </w:p>
        </w:tc>
        <w:tc>
          <w:tcPr>
            <w:tcW w:w="4861" w:type="dxa"/>
            <w:vAlign w:val="top"/>
          </w:tcPr>
          <w:p w14:paraId="79DFE2EA">
            <w:pPr>
              <w:spacing w:before="65" w:line="220" w:lineRule="auto"/>
              <w:ind w:left="225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油库</w:t>
            </w:r>
          </w:p>
        </w:tc>
        <w:tc>
          <w:tcPr>
            <w:tcW w:w="1235" w:type="dxa"/>
            <w:vAlign w:val="top"/>
          </w:tcPr>
          <w:p w14:paraId="45471AEB">
            <w:pPr>
              <w:spacing w:before="99" w:line="186" w:lineRule="auto"/>
              <w:ind w:left="37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0.0152</w:t>
            </w:r>
          </w:p>
        </w:tc>
        <w:tc>
          <w:tcPr>
            <w:tcW w:w="1238" w:type="dxa"/>
            <w:vMerge w:val="continue"/>
            <w:tcBorders>
              <w:top w:val="nil"/>
              <w:bottom w:val="nil"/>
            </w:tcBorders>
            <w:vAlign w:val="top"/>
          </w:tcPr>
          <w:p w14:paraId="2930D75E">
            <w:pPr>
              <w:rPr>
                <w:rFonts w:hint="default" w:ascii="Times New Roman" w:hAnsi="Times New Roman" w:eastAsia="方正仿宋_GBK" w:cs="Times New Roman"/>
                <w:sz w:val="21"/>
              </w:rPr>
            </w:pPr>
          </w:p>
        </w:tc>
      </w:tr>
      <w:tr w14:paraId="36608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80" w:type="dxa"/>
            <w:vMerge w:val="continue"/>
            <w:tcBorders>
              <w:top w:val="nil"/>
              <w:bottom w:val="nil"/>
            </w:tcBorders>
            <w:vAlign w:val="top"/>
          </w:tcPr>
          <w:p w14:paraId="23F7E02B">
            <w:pPr>
              <w:rPr>
                <w:rFonts w:hint="default" w:ascii="Times New Roman" w:hAnsi="Times New Roman" w:eastAsia="方正仿宋_GBK" w:cs="Times New Roman"/>
                <w:sz w:val="21"/>
              </w:rPr>
            </w:pPr>
          </w:p>
        </w:tc>
        <w:tc>
          <w:tcPr>
            <w:tcW w:w="1385" w:type="dxa"/>
            <w:vMerge w:val="continue"/>
            <w:tcBorders>
              <w:top w:val="nil"/>
              <w:bottom w:val="nil"/>
            </w:tcBorders>
            <w:vAlign w:val="top"/>
          </w:tcPr>
          <w:p w14:paraId="6D2F1E69">
            <w:pPr>
              <w:rPr>
                <w:rFonts w:hint="default" w:ascii="Times New Roman" w:hAnsi="Times New Roman" w:eastAsia="方正仿宋_GBK" w:cs="Times New Roman"/>
                <w:sz w:val="21"/>
              </w:rPr>
            </w:pPr>
          </w:p>
        </w:tc>
        <w:tc>
          <w:tcPr>
            <w:tcW w:w="4861" w:type="dxa"/>
            <w:vAlign w:val="top"/>
          </w:tcPr>
          <w:p w14:paraId="287F456D">
            <w:pPr>
              <w:spacing w:before="68" w:line="220" w:lineRule="auto"/>
              <w:ind w:left="216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堆料区</w:t>
            </w:r>
          </w:p>
        </w:tc>
        <w:tc>
          <w:tcPr>
            <w:tcW w:w="1235" w:type="dxa"/>
            <w:vAlign w:val="top"/>
          </w:tcPr>
          <w:p w14:paraId="00330E5C">
            <w:pPr>
              <w:spacing w:before="101" w:line="186" w:lineRule="auto"/>
              <w:ind w:left="46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0.11</w:t>
            </w:r>
          </w:p>
        </w:tc>
        <w:tc>
          <w:tcPr>
            <w:tcW w:w="1238" w:type="dxa"/>
            <w:vMerge w:val="continue"/>
            <w:tcBorders>
              <w:top w:val="nil"/>
              <w:bottom w:val="nil"/>
            </w:tcBorders>
            <w:vAlign w:val="top"/>
          </w:tcPr>
          <w:p w14:paraId="72771023">
            <w:pPr>
              <w:rPr>
                <w:rFonts w:hint="default" w:ascii="Times New Roman" w:hAnsi="Times New Roman" w:eastAsia="方正仿宋_GBK" w:cs="Times New Roman"/>
                <w:sz w:val="21"/>
              </w:rPr>
            </w:pPr>
          </w:p>
        </w:tc>
      </w:tr>
      <w:tr w14:paraId="6BC07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bottom w:val="nil"/>
            </w:tcBorders>
            <w:vAlign w:val="top"/>
          </w:tcPr>
          <w:p w14:paraId="1C246A59">
            <w:pPr>
              <w:rPr>
                <w:rFonts w:hint="default" w:ascii="Times New Roman" w:hAnsi="Times New Roman" w:eastAsia="方正仿宋_GBK" w:cs="Times New Roman"/>
                <w:sz w:val="21"/>
              </w:rPr>
            </w:pPr>
          </w:p>
        </w:tc>
        <w:tc>
          <w:tcPr>
            <w:tcW w:w="1385" w:type="dxa"/>
            <w:vMerge w:val="continue"/>
            <w:tcBorders>
              <w:top w:val="nil"/>
              <w:bottom w:val="nil"/>
            </w:tcBorders>
            <w:vAlign w:val="top"/>
          </w:tcPr>
          <w:p w14:paraId="39A269B3">
            <w:pPr>
              <w:rPr>
                <w:rFonts w:hint="default" w:ascii="Times New Roman" w:hAnsi="Times New Roman" w:eastAsia="方正仿宋_GBK" w:cs="Times New Roman"/>
                <w:sz w:val="21"/>
              </w:rPr>
            </w:pPr>
          </w:p>
        </w:tc>
        <w:tc>
          <w:tcPr>
            <w:tcW w:w="4861" w:type="dxa"/>
            <w:vAlign w:val="top"/>
          </w:tcPr>
          <w:p w14:paraId="29AA8404">
            <w:pPr>
              <w:spacing w:before="66" w:line="222" w:lineRule="auto"/>
              <w:ind w:left="216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堆土区</w:t>
            </w:r>
          </w:p>
        </w:tc>
        <w:tc>
          <w:tcPr>
            <w:tcW w:w="1235" w:type="dxa"/>
            <w:vAlign w:val="top"/>
          </w:tcPr>
          <w:p w14:paraId="6EBC6B6B">
            <w:pPr>
              <w:spacing w:before="99" w:line="186" w:lineRule="auto"/>
              <w:ind w:left="37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0.3489</w:t>
            </w:r>
          </w:p>
        </w:tc>
        <w:tc>
          <w:tcPr>
            <w:tcW w:w="1238" w:type="dxa"/>
            <w:vMerge w:val="continue"/>
            <w:tcBorders>
              <w:top w:val="nil"/>
              <w:bottom w:val="nil"/>
            </w:tcBorders>
            <w:vAlign w:val="top"/>
          </w:tcPr>
          <w:p w14:paraId="340120AB">
            <w:pPr>
              <w:rPr>
                <w:rFonts w:hint="default" w:ascii="Times New Roman" w:hAnsi="Times New Roman" w:eastAsia="方正仿宋_GBK" w:cs="Times New Roman"/>
                <w:sz w:val="21"/>
              </w:rPr>
            </w:pPr>
          </w:p>
        </w:tc>
      </w:tr>
      <w:tr w14:paraId="496A7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bottom w:val="nil"/>
            </w:tcBorders>
            <w:vAlign w:val="top"/>
          </w:tcPr>
          <w:p w14:paraId="1104164A">
            <w:pPr>
              <w:rPr>
                <w:rFonts w:hint="default" w:ascii="Times New Roman" w:hAnsi="Times New Roman" w:eastAsia="方正仿宋_GBK" w:cs="Times New Roman"/>
                <w:sz w:val="21"/>
              </w:rPr>
            </w:pPr>
          </w:p>
        </w:tc>
        <w:tc>
          <w:tcPr>
            <w:tcW w:w="1385" w:type="dxa"/>
            <w:vMerge w:val="continue"/>
            <w:tcBorders>
              <w:top w:val="nil"/>
              <w:bottom w:val="nil"/>
            </w:tcBorders>
            <w:vAlign w:val="top"/>
          </w:tcPr>
          <w:p w14:paraId="02CEF1BC">
            <w:pPr>
              <w:rPr>
                <w:rFonts w:hint="default" w:ascii="Times New Roman" w:hAnsi="Times New Roman" w:eastAsia="方正仿宋_GBK" w:cs="Times New Roman"/>
                <w:sz w:val="21"/>
              </w:rPr>
            </w:pPr>
          </w:p>
        </w:tc>
        <w:tc>
          <w:tcPr>
            <w:tcW w:w="4861" w:type="dxa"/>
            <w:vAlign w:val="top"/>
          </w:tcPr>
          <w:p w14:paraId="307C9755">
            <w:pPr>
              <w:spacing w:before="67" w:line="220" w:lineRule="auto"/>
              <w:ind w:left="207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上游围堰</w:t>
            </w:r>
          </w:p>
        </w:tc>
        <w:tc>
          <w:tcPr>
            <w:tcW w:w="1235" w:type="dxa"/>
            <w:vAlign w:val="top"/>
          </w:tcPr>
          <w:p w14:paraId="1672ACCF">
            <w:pPr>
              <w:spacing w:before="100" w:line="186" w:lineRule="auto"/>
              <w:ind w:left="37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0.1205</w:t>
            </w:r>
          </w:p>
        </w:tc>
        <w:tc>
          <w:tcPr>
            <w:tcW w:w="1238" w:type="dxa"/>
            <w:vMerge w:val="continue"/>
            <w:tcBorders>
              <w:top w:val="nil"/>
              <w:bottom w:val="nil"/>
            </w:tcBorders>
            <w:vAlign w:val="top"/>
          </w:tcPr>
          <w:p w14:paraId="5E147D65">
            <w:pPr>
              <w:rPr>
                <w:rFonts w:hint="default" w:ascii="Times New Roman" w:hAnsi="Times New Roman" w:eastAsia="方正仿宋_GBK" w:cs="Times New Roman"/>
                <w:sz w:val="21"/>
              </w:rPr>
            </w:pPr>
          </w:p>
        </w:tc>
      </w:tr>
      <w:tr w14:paraId="27B30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80" w:type="dxa"/>
            <w:vMerge w:val="continue"/>
            <w:tcBorders>
              <w:top w:val="nil"/>
              <w:bottom w:val="nil"/>
            </w:tcBorders>
            <w:vAlign w:val="top"/>
          </w:tcPr>
          <w:p w14:paraId="5D2809D9">
            <w:pPr>
              <w:rPr>
                <w:rFonts w:hint="default" w:ascii="Times New Roman" w:hAnsi="Times New Roman" w:eastAsia="方正仿宋_GBK" w:cs="Times New Roman"/>
                <w:sz w:val="21"/>
              </w:rPr>
            </w:pPr>
          </w:p>
        </w:tc>
        <w:tc>
          <w:tcPr>
            <w:tcW w:w="1385" w:type="dxa"/>
            <w:vMerge w:val="continue"/>
            <w:tcBorders>
              <w:top w:val="nil"/>
              <w:bottom w:val="nil"/>
            </w:tcBorders>
            <w:vAlign w:val="top"/>
          </w:tcPr>
          <w:p w14:paraId="067C60B3">
            <w:pPr>
              <w:rPr>
                <w:rFonts w:hint="default" w:ascii="Times New Roman" w:hAnsi="Times New Roman" w:eastAsia="方正仿宋_GBK" w:cs="Times New Roman"/>
                <w:sz w:val="21"/>
              </w:rPr>
            </w:pPr>
          </w:p>
        </w:tc>
        <w:tc>
          <w:tcPr>
            <w:tcW w:w="4861" w:type="dxa"/>
            <w:vAlign w:val="top"/>
          </w:tcPr>
          <w:p w14:paraId="43A6FA3E">
            <w:pPr>
              <w:spacing w:before="69" w:line="220" w:lineRule="auto"/>
              <w:ind w:left="208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下游围堰</w:t>
            </w:r>
          </w:p>
        </w:tc>
        <w:tc>
          <w:tcPr>
            <w:tcW w:w="1235" w:type="dxa"/>
            <w:vAlign w:val="top"/>
          </w:tcPr>
          <w:p w14:paraId="1A604F88">
            <w:pPr>
              <w:spacing w:before="102" w:line="186" w:lineRule="auto"/>
              <w:ind w:left="37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0.0226</w:t>
            </w:r>
          </w:p>
        </w:tc>
        <w:tc>
          <w:tcPr>
            <w:tcW w:w="1238" w:type="dxa"/>
            <w:vMerge w:val="continue"/>
            <w:tcBorders>
              <w:top w:val="nil"/>
              <w:bottom w:val="nil"/>
            </w:tcBorders>
            <w:vAlign w:val="top"/>
          </w:tcPr>
          <w:p w14:paraId="3CA0AFDC">
            <w:pPr>
              <w:rPr>
                <w:rFonts w:hint="default" w:ascii="Times New Roman" w:hAnsi="Times New Roman" w:eastAsia="方正仿宋_GBK" w:cs="Times New Roman"/>
                <w:sz w:val="21"/>
              </w:rPr>
            </w:pPr>
          </w:p>
        </w:tc>
      </w:tr>
      <w:tr w14:paraId="1A407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bottom w:val="nil"/>
            </w:tcBorders>
            <w:vAlign w:val="top"/>
          </w:tcPr>
          <w:p w14:paraId="723AB816">
            <w:pPr>
              <w:rPr>
                <w:rFonts w:hint="default" w:ascii="Times New Roman" w:hAnsi="Times New Roman" w:eastAsia="方正仿宋_GBK" w:cs="Times New Roman"/>
                <w:sz w:val="21"/>
              </w:rPr>
            </w:pPr>
          </w:p>
        </w:tc>
        <w:tc>
          <w:tcPr>
            <w:tcW w:w="1385" w:type="dxa"/>
            <w:vMerge w:val="continue"/>
            <w:tcBorders>
              <w:top w:val="nil"/>
              <w:bottom w:val="nil"/>
            </w:tcBorders>
            <w:vAlign w:val="top"/>
          </w:tcPr>
          <w:p w14:paraId="1673D35A">
            <w:pPr>
              <w:rPr>
                <w:rFonts w:hint="default" w:ascii="Times New Roman" w:hAnsi="Times New Roman" w:eastAsia="方正仿宋_GBK" w:cs="Times New Roman"/>
                <w:sz w:val="21"/>
              </w:rPr>
            </w:pPr>
          </w:p>
        </w:tc>
        <w:tc>
          <w:tcPr>
            <w:tcW w:w="4861" w:type="dxa"/>
            <w:vAlign w:val="top"/>
          </w:tcPr>
          <w:p w14:paraId="7B06CBB5">
            <w:pPr>
              <w:spacing w:before="67" w:line="220" w:lineRule="auto"/>
              <w:ind w:left="201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导流明渠1</w:t>
            </w:r>
          </w:p>
        </w:tc>
        <w:tc>
          <w:tcPr>
            <w:tcW w:w="1235" w:type="dxa"/>
            <w:vAlign w:val="top"/>
          </w:tcPr>
          <w:p w14:paraId="5B39BB21">
            <w:pPr>
              <w:spacing w:before="100" w:line="186" w:lineRule="auto"/>
              <w:ind w:left="37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0.0726</w:t>
            </w:r>
          </w:p>
        </w:tc>
        <w:tc>
          <w:tcPr>
            <w:tcW w:w="1238" w:type="dxa"/>
            <w:vMerge w:val="continue"/>
            <w:tcBorders>
              <w:top w:val="nil"/>
              <w:bottom w:val="nil"/>
            </w:tcBorders>
            <w:vAlign w:val="top"/>
          </w:tcPr>
          <w:p w14:paraId="4A696DA3">
            <w:pPr>
              <w:rPr>
                <w:rFonts w:hint="default" w:ascii="Times New Roman" w:hAnsi="Times New Roman" w:eastAsia="方正仿宋_GBK" w:cs="Times New Roman"/>
                <w:sz w:val="21"/>
              </w:rPr>
            </w:pPr>
          </w:p>
        </w:tc>
      </w:tr>
      <w:tr w14:paraId="6DEFA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bottom w:val="nil"/>
            </w:tcBorders>
            <w:vAlign w:val="top"/>
          </w:tcPr>
          <w:p w14:paraId="6D74B32C">
            <w:pPr>
              <w:rPr>
                <w:rFonts w:hint="default" w:ascii="Times New Roman" w:hAnsi="Times New Roman" w:eastAsia="方正仿宋_GBK" w:cs="Times New Roman"/>
                <w:sz w:val="21"/>
              </w:rPr>
            </w:pPr>
          </w:p>
        </w:tc>
        <w:tc>
          <w:tcPr>
            <w:tcW w:w="1385" w:type="dxa"/>
            <w:vMerge w:val="continue"/>
            <w:tcBorders>
              <w:top w:val="nil"/>
              <w:bottom w:val="nil"/>
            </w:tcBorders>
            <w:vAlign w:val="top"/>
          </w:tcPr>
          <w:p w14:paraId="4BDC07EE">
            <w:pPr>
              <w:rPr>
                <w:rFonts w:hint="default" w:ascii="Times New Roman" w:hAnsi="Times New Roman" w:eastAsia="方正仿宋_GBK" w:cs="Times New Roman"/>
                <w:sz w:val="21"/>
              </w:rPr>
            </w:pPr>
          </w:p>
        </w:tc>
        <w:tc>
          <w:tcPr>
            <w:tcW w:w="4861" w:type="dxa"/>
            <w:vAlign w:val="top"/>
          </w:tcPr>
          <w:p w14:paraId="6D3BCEBE">
            <w:pPr>
              <w:spacing w:before="67" w:line="220" w:lineRule="auto"/>
              <w:ind w:left="201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导流明渠2</w:t>
            </w:r>
          </w:p>
        </w:tc>
        <w:tc>
          <w:tcPr>
            <w:tcW w:w="1235" w:type="dxa"/>
            <w:vAlign w:val="top"/>
          </w:tcPr>
          <w:p w14:paraId="1F5C2915">
            <w:pPr>
              <w:spacing w:before="101" w:line="186" w:lineRule="auto"/>
              <w:ind w:left="37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0.1564</w:t>
            </w:r>
          </w:p>
        </w:tc>
        <w:tc>
          <w:tcPr>
            <w:tcW w:w="1238" w:type="dxa"/>
            <w:vMerge w:val="continue"/>
            <w:tcBorders>
              <w:top w:val="nil"/>
              <w:bottom w:val="nil"/>
            </w:tcBorders>
            <w:vAlign w:val="top"/>
          </w:tcPr>
          <w:p w14:paraId="5195B3DA">
            <w:pPr>
              <w:rPr>
                <w:rFonts w:hint="default" w:ascii="Times New Roman" w:hAnsi="Times New Roman" w:eastAsia="方正仿宋_GBK" w:cs="Times New Roman"/>
                <w:sz w:val="21"/>
              </w:rPr>
            </w:pPr>
          </w:p>
        </w:tc>
      </w:tr>
      <w:tr w14:paraId="196DF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80" w:type="dxa"/>
            <w:vMerge w:val="continue"/>
            <w:tcBorders>
              <w:top w:val="nil"/>
              <w:bottom w:val="nil"/>
            </w:tcBorders>
            <w:vAlign w:val="top"/>
          </w:tcPr>
          <w:p w14:paraId="40BEA853">
            <w:pPr>
              <w:rPr>
                <w:rFonts w:hint="default" w:ascii="Times New Roman" w:hAnsi="Times New Roman" w:eastAsia="方正仿宋_GBK" w:cs="Times New Roman"/>
                <w:sz w:val="21"/>
              </w:rPr>
            </w:pPr>
          </w:p>
        </w:tc>
        <w:tc>
          <w:tcPr>
            <w:tcW w:w="1385" w:type="dxa"/>
            <w:vMerge w:val="continue"/>
            <w:tcBorders>
              <w:top w:val="nil"/>
              <w:bottom w:val="nil"/>
            </w:tcBorders>
            <w:vAlign w:val="top"/>
          </w:tcPr>
          <w:p w14:paraId="5122A678">
            <w:pPr>
              <w:rPr>
                <w:rFonts w:hint="default" w:ascii="Times New Roman" w:hAnsi="Times New Roman" w:eastAsia="方正仿宋_GBK" w:cs="Times New Roman"/>
                <w:sz w:val="21"/>
              </w:rPr>
            </w:pPr>
          </w:p>
        </w:tc>
        <w:tc>
          <w:tcPr>
            <w:tcW w:w="4861" w:type="dxa"/>
            <w:vAlign w:val="top"/>
          </w:tcPr>
          <w:p w14:paraId="1EE64C29">
            <w:pPr>
              <w:spacing w:before="69" w:line="220" w:lineRule="auto"/>
              <w:ind w:left="211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引水渠1</w:t>
            </w:r>
          </w:p>
        </w:tc>
        <w:tc>
          <w:tcPr>
            <w:tcW w:w="1235" w:type="dxa"/>
            <w:vAlign w:val="top"/>
          </w:tcPr>
          <w:p w14:paraId="2F1CF2A6">
            <w:pPr>
              <w:spacing w:before="103" w:line="186" w:lineRule="auto"/>
              <w:ind w:left="37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0.0048</w:t>
            </w:r>
          </w:p>
        </w:tc>
        <w:tc>
          <w:tcPr>
            <w:tcW w:w="1238" w:type="dxa"/>
            <w:vMerge w:val="continue"/>
            <w:tcBorders>
              <w:top w:val="nil"/>
              <w:bottom w:val="nil"/>
            </w:tcBorders>
            <w:vAlign w:val="top"/>
          </w:tcPr>
          <w:p w14:paraId="10966834">
            <w:pPr>
              <w:rPr>
                <w:rFonts w:hint="default" w:ascii="Times New Roman" w:hAnsi="Times New Roman" w:eastAsia="方正仿宋_GBK" w:cs="Times New Roman"/>
                <w:sz w:val="21"/>
              </w:rPr>
            </w:pPr>
          </w:p>
        </w:tc>
      </w:tr>
      <w:tr w14:paraId="00510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bottom w:val="nil"/>
            </w:tcBorders>
            <w:vAlign w:val="top"/>
          </w:tcPr>
          <w:p w14:paraId="4857EADD">
            <w:pPr>
              <w:rPr>
                <w:rFonts w:hint="default" w:ascii="Times New Roman" w:hAnsi="Times New Roman" w:eastAsia="方正仿宋_GBK" w:cs="Times New Roman"/>
                <w:sz w:val="21"/>
              </w:rPr>
            </w:pPr>
          </w:p>
        </w:tc>
        <w:tc>
          <w:tcPr>
            <w:tcW w:w="1385" w:type="dxa"/>
            <w:vMerge w:val="continue"/>
            <w:tcBorders>
              <w:top w:val="nil"/>
              <w:bottom w:val="nil"/>
            </w:tcBorders>
            <w:vAlign w:val="top"/>
          </w:tcPr>
          <w:p w14:paraId="3F2DB1E3">
            <w:pPr>
              <w:rPr>
                <w:rFonts w:hint="default" w:ascii="Times New Roman" w:hAnsi="Times New Roman" w:eastAsia="方正仿宋_GBK" w:cs="Times New Roman"/>
                <w:sz w:val="21"/>
              </w:rPr>
            </w:pPr>
          </w:p>
        </w:tc>
        <w:tc>
          <w:tcPr>
            <w:tcW w:w="4861" w:type="dxa"/>
            <w:vAlign w:val="top"/>
          </w:tcPr>
          <w:p w14:paraId="2804AFED">
            <w:pPr>
              <w:spacing w:before="68" w:line="220" w:lineRule="auto"/>
              <w:ind w:left="211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引水渠2</w:t>
            </w:r>
          </w:p>
        </w:tc>
        <w:tc>
          <w:tcPr>
            <w:tcW w:w="1235" w:type="dxa"/>
            <w:vAlign w:val="top"/>
          </w:tcPr>
          <w:p w14:paraId="5B949D62">
            <w:pPr>
              <w:spacing w:before="101" w:line="186" w:lineRule="auto"/>
              <w:ind w:left="42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0.033</w:t>
            </w:r>
          </w:p>
        </w:tc>
        <w:tc>
          <w:tcPr>
            <w:tcW w:w="1238" w:type="dxa"/>
            <w:vMerge w:val="continue"/>
            <w:tcBorders>
              <w:top w:val="nil"/>
              <w:bottom w:val="nil"/>
            </w:tcBorders>
            <w:vAlign w:val="top"/>
          </w:tcPr>
          <w:p w14:paraId="00270BC3">
            <w:pPr>
              <w:rPr>
                <w:rFonts w:hint="default" w:ascii="Times New Roman" w:hAnsi="Times New Roman" w:eastAsia="方正仿宋_GBK" w:cs="Times New Roman"/>
                <w:sz w:val="21"/>
              </w:rPr>
            </w:pPr>
          </w:p>
        </w:tc>
      </w:tr>
      <w:tr w14:paraId="4E3C9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bottom w:val="nil"/>
            </w:tcBorders>
            <w:vAlign w:val="top"/>
          </w:tcPr>
          <w:p w14:paraId="58C1CC13">
            <w:pPr>
              <w:rPr>
                <w:rFonts w:hint="default" w:ascii="Times New Roman" w:hAnsi="Times New Roman" w:eastAsia="方正仿宋_GBK" w:cs="Times New Roman"/>
                <w:sz w:val="21"/>
              </w:rPr>
            </w:pPr>
          </w:p>
        </w:tc>
        <w:tc>
          <w:tcPr>
            <w:tcW w:w="1385" w:type="dxa"/>
            <w:vMerge w:val="continue"/>
            <w:tcBorders>
              <w:top w:val="nil"/>
              <w:bottom w:val="nil"/>
            </w:tcBorders>
            <w:vAlign w:val="top"/>
          </w:tcPr>
          <w:p w14:paraId="286F41B2">
            <w:pPr>
              <w:rPr>
                <w:rFonts w:hint="default" w:ascii="Times New Roman" w:hAnsi="Times New Roman" w:eastAsia="方正仿宋_GBK" w:cs="Times New Roman"/>
                <w:sz w:val="21"/>
              </w:rPr>
            </w:pPr>
          </w:p>
        </w:tc>
        <w:tc>
          <w:tcPr>
            <w:tcW w:w="4861" w:type="dxa"/>
            <w:vAlign w:val="top"/>
          </w:tcPr>
          <w:p w14:paraId="328B089C">
            <w:pPr>
              <w:spacing w:before="68" w:line="220" w:lineRule="auto"/>
              <w:ind w:left="211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引水渠3</w:t>
            </w:r>
          </w:p>
        </w:tc>
        <w:tc>
          <w:tcPr>
            <w:tcW w:w="1235" w:type="dxa"/>
            <w:vAlign w:val="top"/>
          </w:tcPr>
          <w:p w14:paraId="11621647">
            <w:pPr>
              <w:spacing w:before="102" w:line="186" w:lineRule="auto"/>
              <w:ind w:left="37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0.0064</w:t>
            </w:r>
          </w:p>
        </w:tc>
        <w:tc>
          <w:tcPr>
            <w:tcW w:w="1238" w:type="dxa"/>
            <w:vMerge w:val="continue"/>
            <w:tcBorders>
              <w:top w:val="nil"/>
              <w:bottom w:val="nil"/>
            </w:tcBorders>
            <w:vAlign w:val="top"/>
          </w:tcPr>
          <w:p w14:paraId="31125265">
            <w:pPr>
              <w:rPr>
                <w:rFonts w:hint="default" w:ascii="Times New Roman" w:hAnsi="Times New Roman" w:eastAsia="方正仿宋_GBK" w:cs="Times New Roman"/>
                <w:sz w:val="21"/>
              </w:rPr>
            </w:pPr>
          </w:p>
        </w:tc>
      </w:tr>
      <w:tr w14:paraId="26A4D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80" w:type="dxa"/>
            <w:vMerge w:val="continue"/>
            <w:tcBorders>
              <w:top w:val="nil"/>
              <w:bottom w:val="nil"/>
            </w:tcBorders>
            <w:vAlign w:val="top"/>
          </w:tcPr>
          <w:p w14:paraId="5CA7D33D">
            <w:pPr>
              <w:rPr>
                <w:rFonts w:hint="default" w:ascii="Times New Roman" w:hAnsi="Times New Roman" w:eastAsia="方正仿宋_GBK" w:cs="Times New Roman"/>
                <w:sz w:val="21"/>
              </w:rPr>
            </w:pPr>
          </w:p>
        </w:tc>
        <w:tc>
          <w:tcPr>
            <w:tcW w:w="1385" w:type="dxa"/>
            <w:vMerge w:val="continue"/>
            <w:tcBorders>
              <w:top w:val="nil"/>
              <w:bottom w:val="nil"/>
            </w:tcBorders>
            <w:vAlign w:val="top"/>
          </w:tcPr>
          <w:p w14:paraId="091AE9C4">
            <w:pPr>
              <w:rPr>
                <w:rFonts w:hint="default" w:ascii="Times New Roman" w:hAnsi="Times New Roman" w:eastAsia="方正仿宋_GBK" w:cs="Times New Roman"/>
                <w:sz w:val="21"/>
              </w:rPr>
            </w:pPr>
          </w:p>
        </w:tc>
        <w:tc>
          <w:tcPr>
            <w:tcW w:w="4861" w:type="dxa"/>
            <w:vAlign w:val="top"/>
          </w:tcPr>
          <w:p w14:paraId="27B91F29">
            <w:pPr>
              <w:spacing w:before="71" w:line="220" w:lineRule="auto"/>
              <w:ind w:left="211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引水渠4</w:t>
            </w:r>
          </w:p>
        </w:tc>
        <w:tc>
          <w:tcPr>
            <w:tcW w:w="1235" w:type="dxa"/>
            <w:vAlign w:val="top"/>
          </w:tcPr>
          <w:p w14:paraId="1108BA38">
            <w:pPr>
              <w:spacing w:before="104" w:line="186" w:lineRule="auto"/>
              <w:ind w:left="37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0.0605</w:t>
            </w:r>
          </w:p>
        </w:tc>
        <w:tc>
          <w:tcPr>
            <w:tcW w:w="1238" w:type="dxa"/>
            <w:vMerge w:val="continue"/>
            <w:tcBorders>
              <w:top w:val="nil"/>
              <w:bottom w:val="nil"/>
            </w:tcBorders>
            <w:vAlign w:val="top"/>
          </w:tcPr>
          <w:p w14:paraId="79111BFA">
            <w:pPr>
              <w:rPr>
                <w:rFonts w:hint="default" w:ascii="Times New Roman" w:hAnsi="Times New Roman" w:eastAsia="方正仿宋_GBK" w:cs="Times New Roman"/>
                <w:sz w:val="21"/>
              </w:rPr>
            </w:pPr>
          </w:p>
        </w:tc>
      </w:tr>
      <w:tr w14:paraId="23722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tcBorders>
            <w:vAlign w:val="top"/>
          </w:tcPr>
          <w:p w14:paraId="2AF8CB9D">
            <w:pPr>
              <w:rPr>
                <w:rFonts w:hint="default" w:ascii="Times New Roman" w:hAnsi="Times New Roman" w:eastAsia="方正仿宋_GBK" w:cs="Times New Roman"/>
                <w:sz w:val="21"/>
              </w:rPr>
            </w:pPr>
          </w:p>
        </w:tc>
        <w:tc>
          <w:tcPr>
            <w:tcW w:w="1385" w:type="dxa"/>
            <w:vMerge w:val="continue"/>
            <w:tcBorders>
              <w:top w:val="nil"/>
            </w:tcBorders>
            <w:vAlign w:val="top"/>
          </w:tcPr>
          <w:p w14:paraId="2B60E922">
            <w:pPr>
              <w:rPr>
                <w:rFonts w:hint="default" w:ascii="Times New Roman" w:hAnsi="Times New Roman" w:eastAsia="方正仿宋_GBK" w:cs="Times New Roman"/>
                <w:sz w:val="21"/>
              </w:rPr>
            </w:pPr>
          </w:p>
        </w:tc>
        <w:tc>
          <w:tcPr>
            <w:tcW w:w="4861" w:type="dxa"/>
            <w:vAlign w:val="top"/>
          </w:tcPr>
          <w:p w14:paraId="03ED852B">
            <w:pPr>
              <w:spacing w:before="69" w:line="220" w:lineRule="auto"/>
              <w:ind w:left="208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临时道路</w:t>
            </w:r>
          </w:p>
        </w:tc>
        <w:tc>
          <w:tcPr>
            <w:tcW w:w="1235" w:type="dxa"/>
            <w:vAlign w:val="top"/>
          </w:tcPr>
          <w:p w14:paraId="5C84E034">
            <w:pPr>
              <w:spacing w:before="103" w:line="186" w:lineRule="auto"/>
              <w:ind w:left="37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0.1788</w:t>
            </w:r>
          </w:p>
        </w:tc>
        <w:tc>
          <w:tcPr>
            <w:tcW w:w="1238" w:type="dxa"/>
            <w:vMerge w:val="continue"/>
            <w:tcBorders>
              <w:top w:val="nil"/>
            </w:tcBorders>
            <w:vAlign w:val="top"/>
          </w:tcPr>
          <w:p w14:paraId="4EBF00C0">
            <w:pPr>
              <w:rPr>
                <w:rFonts w:hint="default" w:ascii="Times New Roman" w:hAnsi="Times New Roman" w:eastAsia="方正仿宋_GBK" w:cs="Times New Roman"/>
                <w:sz w:val="21"/>
              </w:rPr>
            </w:pPr>
          </w:p>
        </w:tc>
      </w:tr>
      <w:tr w14:paraId="1AC89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Align w:val="top"/>
          </w:tcPr>
          <w:p w14:paraId="2AAC3644">
            <w:pPr>
              <w:spacing w:before="103" w:line="186" w:lineRule="auto"/>
              <w:ind w:left="294"/>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w:t>
            </w:r>
          </w:p>
        </w:tc>
        <w:tc>
          <w:tcPr>
            <w:tcW w:w="1385" w:type="dxa"/>
            <w:vAlign w:val="top"/>
          </w:tcPr>
          <w:p w14:paraId="540C4803">
            <w:pPr>
              <w:spacing w:before="71" w:line="220" w:lineRule="auto"/>
              <w:ind w:left="33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损毁土地</w:t>
            </w:r>
          </w:p>
        </w:tc>
        <w:tc>
          <w:tcPr>
            <w:tcW w:w="4861" w:type="dxa"/>
            <w:vAlign w:val="top"/>
          </w:tcPr>
          <w:p w14:paraId="346984FD">
            <w:pPr>
              <w:spacing w:before="70" w:line="220" w:lineRule="auto"/>
              <w:ind w:left="208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临时用地</w:t>
            </w:r>
          </w:p>
        </w:tc>
        <w:tc>
          <w:tcPr>
            <w:tcW w:w="1235" w:type="dxa"/>
            <w:vAlign w:val="top"/>
          </w:tcPr>
          <w:p w14:paraId="0C467CBE">
            <w:pPr>
              <w:spacing w:before="103" w:line="186" w:lineRule="auto"/>
              <w:ind w:left="39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1.3783</w:t>
            </w:r>
          </w:p>
        </w:tc>
        <w:tc>
          <w:tcPr>
            <w:tcW w:w="1238" w:type="dxa"/>
            <w:vAlign w:val="top"/>
          </w:tcPr>
          <w:p w14:paraId="3CB464FD">
            <w:pPr>
              <w:spacing w:before="103" w:line="186" w:lineRule="auto"/>
              <w:ind w:left="39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1.3783</w:t>
            </w:r>
          </w:p>
        </w:tc>
      </w:tr>
      <w:tr w14:paraId="70FD4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80" w:type="dxa"/>
            <w:vAlign w:val="top"/>
          </w:tcPr>
          <w:p w14:paraId="6AAA35F9">
            <w:pPr>
              <w:spacing w:before="108" w:line="183" w:lineRule="auto"/>
              <w:ind w:left="300"/>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1385" w:type="dxa"/>
            <w:vAlign w:val="top"/>
          </w:tcPr>
          <w:p w14:paraId="1F19554F">
            <w:pPr>
              <w:spacing w:before="72" w:line="220" w:lineRule="auto"/>
              <w:ind w:left="16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复垦责任范围</w:t>
            </w:r>
          </w:p>
        </w:tc>
        <w:tc>
          <w:tcPr>
            <w:tcW w:w="4861" w:type="dxa"/>
            <w:vAlign w:val="top"/>
          </w:tcPr>
          <w:p w14:paraId="66967589">
            <w:pPr>
              <w:spacing w:before="72" w:line="220" w:lineRule="auto"/>
              <w:ind w:left="172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临时用地损毁土地</w:t>
            </w:r>
          </w:p>
        </w:tc>
        <w:tc>
          <w:tcPr>
            <w:tcW w:w="1235" w:type="dxa"/>
            <w:vAlign w:val="top"/>
          </w:tcPr>
          <w:p w14:paraId="15377151">
            <w:pPr>
              <w:spacing w:before="105" w:line="186" w:lineRule="auto"/>
              <w:ind w:left="39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1.3783</w:t>
            </w:r>
          </w:p>
        </w:tc>
        <w:tc>
          <w:tcPr>
            <w:tcW w:w="1238" w:type="dxa"/>
            <w:vAlign w:val="top"/>
          </w:tcPr>
          <w:p w14:paraId="101091A7">
            <w:pPr>
              <w:spacing w:before="105" w:line="186" w:lineRule="auto"/>
              <w:ind w:left="39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1.3783</w:t>
            </w:r>
          </w:p>
        </w:tc>
      </w:tr>
    </w:tbl>
    <w:p w14:paraId="6E727E3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和静县哈哈仁郭楞引水枢纽除险加固工程位于新疆维吾尔自治区巴音郭楞蒙古自治州和静县哈尔莫敦镇直属，土地权属为国有土地，土地产权明晰，界址清楚，没有争议。复垦责任区范围内，土地类型为草地、交通运输、水域及水利设施用地和其他土地。</w:t>
      </w:r>
    </w:p>
    <w:p w14:paraId="2C81AEEF">
      <w:pPr>
        <w:keepNext w:val="0"/>
        <w:keepLines w:val="0"/>
        <w:pageBreakBefore w:val="0"/>
        <w:wordWrap/>
        <w:overflowPunct/>
        <w:topLinePunct w:val="0"/>
        <w:bidi w:val="0"/>
        <w:spacing w:line="560" w:lineRule="exact"/>
        <w:ind w:left="0" w:firstLine="643" w:firstLineChars="200"/>
        <w:rPr>
          <w:rFonts w:hint="default" w:ascii="Times New Roman" w:hAnsi="Times New Roman" w:eastAsia="方正仿宋_GBK" w:cs="Times New Roman"/>
          <w:b/>
          <w:bCs/>
          <w:spacing w:val="0"/>
          <w:sz w:val="32"/>
          <w:szCs w:val="32"/>
        </w:rPr>
      </w:pPr>
      <w:r>
        <w:rPr>
          <w:rFonts w:hint="default" w:ascii="Times New Roman" w:hAnsi="Times New Roman" w:eastAsia="方正仿宋_GBK" w:cs="Times New Roman"/>
          <w:b/>
          <w:bCs/>
          <w:spacing w:val="0"/>
          <w:sz w:val="32"/>
          <w:szCs w:val="32"/>
        </w:rPr>
        <w:t>3</w:t>
      </w:r>
      <w:r>
        <w:rPr>
          <w:rFonts w:hint="eastAsia" w:ascii="Times New Roman" w:hAnsi="Times New Roman" w:eastAsia="方正仿宋_GBK" w:cs="Times New Roman"/>
          <w:b/>
          <w:bCs/>
          <w:spacing w:val="0"/>
          <w:sz w:val="32"/>
          <w:szCs w:val="32"/>
          <w:lang w:val="en-US" w:eastAsia="zh-CN"/>
        </w:rPr>
        <w:t>.</w:t>
      </w:r>
      <w:r>
        <w:rPr>
          <w:rFonts w:hint="default" w:ascii="Times New Roman" w:hAnsi="Times New Roman" w:eastAsia="方正仿宋_GBK" w:cs="Times New Roman"/>
          <w:b/>
          <w:bCs/>
          <w:spacing w:val="0"/>
          <w:sz w:val="32"/>
          <w:szCs w:val="32"/>
        </w:rPr>
        <w:t>土地损毁情况</w:t>
      </w:r>
    </w:p>
    <w:p w14:paraId="773AC64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本方案临时用地损毁范围面积为1.3783hm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，全部为已损毁土地。损毁土地利用类型为草地（1.0826hm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）、水域及水利设施用地（0.2957hm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）。土地损毁形式主要为压占和挖损。本项目不存在拟损毁土地。</w:t>
      </w:r>
    </w:p>
    <w:p w14:paraId="3878366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已损毁土地中：</w:t>
      </w:r>
    </w:p>
    <w:p w14:paraId="17FC020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临时生产区损毁土地面积0.1463hm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，损毁土地利用类型</w:t>
      </w:r>
      <w:r>
        <w:rPr>
          <w:rFonts w:hint="eastAsia" w:ascii="Times New Roman" w:hAnsi="Times New Roman" w:eastAsia="方正仿宋_GBK" w:cs="Times New Roman"/>
          <w:b w:val="0"/>
          <w:bCs w:val="0"/>
          <w:spacing w:val="0"/>
          <w:sz w:val="32"/>
          <w:szCs w:val="32"/>
          <w:lang w:val="en-US" w:eastAsia="zh-CN"/>
        </w:rPr>
        <w:t>包括</w:t>
      </w:r>
      <w:r>
        <w:rPr>
          <w:rFonts w:hint="default" w:ascii="Times New Roman" w:hAnsi="Times New Roman" w:eastAsia="方正仿宋_GBK" w:cs="Times New Roman"/>
          <w:b w:val="0"/>
          <w:bCs w:val="0"/>
          <w:spacing w:val="0"/>
          <w:sz w:val="32"/>
          <w:szCs w:val="32"/>
          <w:lang w:val="en-US" w:eastAsia="zh-CN"/>
        </w:rPr>
        <w:t>其他草地。损毁形式为压占，损毁程度为重度。</w:t>
      </w:r>
    </w:p>
    <w:p w14:paraId="02C22A0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临时生活区损毁土地面积0.1023hm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，损毁土地利用类型</w:t>
      </w:r>
      <w:r>
        <w:rPr>
          <w:rFonts w:hint="eastAsia" w:ascii="Times New Roman" w:hAnsi="Times New Roman" w:eastAsia="方正仿宋_GBK" w:cs="Times New Roman"/>
          <w:b w:val="0"/>
          <w:bCs w:val="0"/>
          <w:spacing w:val="0"/>
          <w:sz w:val="32"/>
          <w:szCs w:val="32"/>
          <w:lang w:val="en-US" w:eastAsia="zh-CN"/>
        </w:rPr>
        <w:t>包括</w:t>
      </w:r>
      <w:r>
        <w:rPr>
          <w:rFonts w:hint="default" w:ascii="Times New Roman" w:hAnsi="Times New Roman" w:eastAsia="方正仿宋_GBK" w:cs="Times New Roman"/>
          <w:b w:val="0"/>
          <w:bCs w:val="0"/>
          <w:spacing w:val="0"/>
          <w:sz w:val="32"/>
          <w:szCs w:val="32"/>
          <w:lang w:val="en-US" w:eastAsia="zh-CN"/>
        </w:rPr>
        <w:t>其他草地。损毁形式为压占，损毁程度为重度。</w:t>
      </w:r>
    </w:p>
    <w:p w14:paraId="14ECBE7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临时油库损毁土地面积0.0152hm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，损毁土地利用类型</w:t>
      </w:r>
      <w:r>
        <w:rPr>
          <w:rFonts w:hint="eastAsia" w:ascii="Times New Roman" w:hAnsi="Times New Roman" w:eastAsia="方正仿宋_GBK" w:cs="Times New Roman"/>
          <w:b w:val="0"/>
          <w:bCs w:val="0"/>
          <w:spacing w:val="0"/>
          <w:sz w:val="32"/>
          <w:szCs w:val="32"/>
          <w:lang w:val="en-US" w:eastAsia="zh-CN"/>
        </w:rPr>
        <w:t>包括</w:t>
      </w:r>
      <w:r>
        <w:rPr>
          <w:rFonts w:hint="default" w:ascii="Times New Roman" w:hAnsi="Times New Roman" w:eastAsia="方正仿宋_GBK" w:cs="Times New Roman"/>
          <w:b w:val="0"/>
          <w:bCs w:val="0"/>
          <w:spacing w:val="0"/>
          <w:sz w:val="32"/>
          <w:szCs w:val="32"/>
          <w:lang w:val="en-US" w:eastAsia="zh-CN"/>
        </w:rPr>
        <w:t>其他草地。损毁形式为压占，损毁程度为重度。</w:t>
      </w:r>
    </w:p>
    <w:p w14:paraId="44ABA7D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临时堆料区损毁土地面积0.1100hm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，损毁土地利用类型</w:t>
      </w:r>
      <w:r>
        <w:rPr>
          <w:rFonts w:hint="eastAsia" w:ascii="Times New Roman" w:hAnsi="Times New Roman" w:eastAsia="方正仿宋_GBK" w:cs="Times New Roman"/>
          <w:b w:val="0"/>
          <w:bCs w:val="0"/>
          <w:spacing w:val="0"/>
          <w:sz w:val="32"/>
          <w:szCs w:val="32"/>
          <w:lang w:val="en-US" w:eastAsia="zh-CN"/>
        </w:rPr>
        <w:t>包括</w:t>
      </w:r>
      <w:r>
        <w:rPr>
          <w:rFonts w:hint="default" w:ascii="Times New Roman" w:hAnsi="Times New Roman" w:eastAsia="方正仿宋_GBK" w:cs="Times New Roman"/>
          <w:b w:val="0"/>
          <w:bCs w:val="0"/>
          <w:spacing w:val="0"/>
          <w:sz w:val="32"/>
          <w:szCs w:val="32"/>
          <w:lang w:val="en-US" w:eastAsia="zh-CN"/>
        </w:rPr>
        <w:t>其他草地。损毁形式为压占，损毁程度为重度。</w:t>
      </w:r>
    </w:p>
    <w:p w14:paraId="3C91973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临时堆土区损毁土地面积0.3489hm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，损毁土地利用类型包括有其他草地和河流水面。损毁形式为压占，损毁程度为重度。</w:t>
      </w:r>
    </w:p>
    <w:p w14:paraId="30D4779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临时上游围堰损毁土地面积0.1205hm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，损毁土地利用类型包括有其他草地和河流水面。损毁形式为压占，损毁程度为中度。</w:t>
      </w:r>
    </w:p>
    <w:p w14:paraId="4D631EA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临时下游围堰损毁土地面积0.0226hm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，损毁土地利用类型包括有其他草地和河流水面。损毁形式为压占，损毁程度为中度。</w:t>
      </w:r>
    </w:p>
    <w:p w14:paraId="7DE3109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临时导流明渠1损毁土地面积0.0726hm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，损毁土地利用类型</w:t>
      </w:r>
      <w:r>
        <w:rPr>
          <w:rFonts w:hint="eastAsia" w:ascii="Times New Roman" w:hAnsi="Times New Roman" w:eastAsia="方正仿宋_GBK" w:cs="Times New Roman"/>
          <w:b w:val="0"/>
          <w:bCs w:val="0"/>
          <w:spacing w:val="0"/>
          <w:sz w:val="32"/>
          <w:szCs w:val="32"/>
          <w:lang w:val="en-US" w:eastAsia="zh-CN"/>
        </w:rPr>
        <w:t>包括</w:t>
      </w:r>
      <w:r>
        <w:rPr>
          <w:rFonts w:hint="default" w:ascii="Times New Roman" w:hAnsi="Times New Roman" w:eastAsia="方正仿宋_GBK" w:cs="Times New Roman"/>
          <w:b w:val="0"/>
          <w:bCs w:val="0"/>
          <w:spacing w:val="0"/>
          <w:sz w:val="32"/>
          <w:szCs w:val="32"/>
          <w:lang w:val="en-US" w:eastAsia="zh-CN"/>
        </w:rPr>
        <w:t>其他草地和河流水面。损毁形式为挖损，损毁程度为重度。</w:t>
      </w:r>
    </w:p>
    <w:p w14:paraId="656796D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临时导流明渠2损毁土地面积0.1564hm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，损毁土地利用类型包括有其他草地和河流水面。损毁形式为挖损，损毁程度为重度。</w:t>
      </w:r>
    </w:p>
    <w:p w14:paraId="1A3C649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临时引水渠1损毁土地面积0.0048hm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，损毁土地利用类型</w:t>
      </w:r>
      <w:r>
        <w:rPr>
          <w:rFonts w:hint="eastAsia" w:ascii="Times New Roman" w:hAnsi="Times New Roman" w:eastAsia="方正仿宋_GBK" w:cs="Times New Roman"/>
          <w:b w:val="0"/>
          <w:bCs w:val="0"/>
          <w:spacing w:val="0"/>
          <w:sz w:val="32"/>
          <w:szCs w:val="32"/>
          <w:lang w:val="en-US" w:eastAsia="zh-CN"/>
        </w:rPr>
        <w:t>包括</w:t>
      </w:r>
      <w:r>
        <w:rPr>
          <w:rFonts w:hint="default" w:ascii="Times New Roman" w:hAnsi="Times New Roman" w:eastAsia="方正仿宋_GBK" w:cs="Times New Roman"/>
          <w:b w:val="0"/>
          <w:bCs w:val="0"/>
          <w:spacing w:val="0"/>
          <w:sz w:val="32"/>
          <w:szCs w:val="32"/>
          <w:lang w:val="en-US" w:eastAsia="zh-CN"/>
        </w:rPr>
        <w:t>其他草地。损毁形式为挖损，损毁程度为重度。</w:t>
      </w:r>
    </w:p>
    <w:p w14:paraId="4B8858B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临时引水渠2损毁土地面积0.0330hm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，损毁土地利用类型</w:t>
      </w:r>
      <w:r>
        <w:rPr>
          <w:rFonts w:hint="eastAsia" w:ascii="Times New Roman" w:hAnsi="Times New Roman" w:eastAsia="方正仿宋_GBK" w:cs="Times New Roman"/>
          <w:b w:val="0"/>
          <w:bCs w:val="0"/>
          <w:spacing w:val="0"/>
          <w:sz w:val="32"/>
          <w:szCs w:val="32"/>
          <w:lang w:val="en-US" w:eastAsia="zh-CN"/>
        </w:rPr>
        <w:t>包括</w:t>
      </w:r>
      <w:r>
        <w:rPr>
          <w:rFonts w:hint="default" w:ascii="Times New Roman" w:hAnsi="Times New Roman" w:eastAsia="方正仿宋_GBK" w:cs="Times New Roman"/>
          <w:b w:val="0"/>
          <w:bCs w:val="0"/>
          <w:spacing w:val="0"/>
          <w:sz w:val="32"/>
          <w:szCs w:val="32"/>
          <w:lang w:val="en-US" w:eastAsia="zh-CN"/>
        </w:rPr>
        <w:t>其他草地。损毁形式为挖损，损毁程度为重度。</w:t>
      </w:r>
    </w:p>
    <w:p w14:paraId="77D2E43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临时引水渠3损毁土地面积0.0064hm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，损毁土地利用类型</w:t>
      </w:r>
      <w:r>
        <w:rPr>
          <w:rFonts w:hint="eastAsia" w:ascii="Times New Roman" w:hAnsi="Times New Roman" w:eastAsia="方正仿宋_GBK" w:cs="Times New Roman"/>
          <w:b w:val="0"/>
          <w:bCs w:val="0"/>
          <w:spacing w:val="0"/>
          <w:sz w:val="32"/>
          <w:szCs w:val="32"/>
          <w:lang w:val="en-US" w:eastAsia="zh-CN"/>
        </w:rPr>
        <w:t>包括</w:t>
      </w:r>
      <w:r>
        <w:rPr>
          <w:rFonts w:hint="default" w:ascii="Times New Roman" w:hAnsi="Times New Roman" w:eastAsia="方正仿宋_GBK" w:cs="Times New Roman"/>
          <w:b w:val="0"/>
          <w:bCs w:val="0"/>
          <w:spacing w:val="0"/>
          <w:sz w:val="32"/>
          <w:szCs w:val="32"/>
          <w:lang w:val="en-US" w:eastAsia="zh-CN"/>
        </w:rPr>
        <w:t>其他草地。损毁形式为挖损，损毁程度为重度。</w:t>
      </w:r>
    </w:p>
    <w:p w14:paraId="7C9B7BF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临时引水渠4损毁土地面积0.0605hm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，损毁土地利用类型</w:t>
      </w:r>
      <w:r>
        <w:rPr>
          <w:rFonts w:hint="eastAsia" w:ascii="Times New Roman" w:hAnsi="Times New Roman" w:eastAsia="方正仿宋_GBK" w:cs="Times New Roman"/>
          <w:b w:val="0"/>
          <w:bCs w:val="0"/>
          <w:spacing w:val="0"/>
          <w:sz w:val="32"/>
          <w:szCs w:val="32"/>
          <w:lang w:val="en-US" w:eastAsia="zh-CN"/>
        </w:rPr>
        <w:t>包括</w:t>
      </w:r>
      <w:r>
        <w:rPr>
          <w:rFonts w:hint="default" w:ascii="Times New Roman" w:hAnsi="Times New Roman" w:eastAsia="方正仿宋_GBK" w:cs="Times New Roman"/>
          <w:b w:val="0"/>
          <w:bCs w:val="0"/>
          <w:spacing w:val="0"/>
          <w:sz w:val="32"/>
          <w:szCs w:val="32"/>
          <w:lang w:val="en-US" w:eastAsia="zh-CN"/>
        </w:rPr>
        <w:t>其他草地。损毁形式为挖损，损毁程度为重度。</w:t>
      </w:r>
    </w:p>
    <w:p w14:paraId="4D2A82E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临时道路损毁土地面积0.1788hm</w:t>
      </w:r>
      <w:r>
        <w:rPr>
          <w:rFonts w:hint="default" w:ascii="Times New Roman" w:hAnsi="Times New Roman" w:eastAsia="方正仿宋_GBK" w:cs="Times New Roman"/>
          <w:b w:val="0"/>
          <w:bCs w:val="0"/>
          <w:spacing w:val="0"/>
          <w:sz w:val="32"/>
          <w:szCs w:val="32"/>
          <w:vertAlign w:val="superscript"/>
          <w:lang w:val="en-US" w:eastAsia="zh-CN"/>
        </w:rPr>
        <w:t>2</w:t>
      </w:r>
      <w:r>
        <w:rPr>
          <w:rFonts w:hint="default" w:ascii="Times New Roman" w:hAnsi="Times New Roman" w:eastAsia="方正仿宋_GBK" w:cs="Times New Roman"/>
          <w:b w:val="0"/>
          <w:bCs w:val="0"/>
          <w:spacing w:val="0"/>
          <w:sz w:val="32"/>
          <w:szCs w:val="32"/>
          <w:lang w:val="en-US" w:eastAsia="zh-CN"/>
        </w:rPr>
        <w:t>，损毁土地利用类型包括有其他草地和沟渠。损毁形式为压占，损毁程度为重度。</w:t>
      </w:r>
    </w:p>
    <w:p w14:paraId="6CFDFE6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本项目不存在已复垦的临时用地。</w:t>
      </w:r>
    </w:p>
    <w:p w14:paraId="2026284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项目临时用地土地损毁情况见表1-2。</w:t>
      </w:r>
    </w:p>
    <w:p w14:paraId="1C7D2575">
      <w:pPr>
        <w:keepNext w:val="0"/>
        <w:keepLines w:val="0"/>
        <w:pageBreakBefore w:val="0"/>
        <w:wordWrap/>
        <w:overflowPunct/>
        <w:topLinePunct w:val="0"/>
        <w:bidi w:val="0"/>
        <w:spacing w:line="560" w:lineRule="exact"/>
        <w:ind w:firstLine="480" w:firstLineChars="200"/>
        <w:rPr>
          <w:rFonts w:ascii="仿宋" w:hAnsi="仿宋" w:eastAsia="仿宋" w:cs="仿宋"/>
          <w:sz w:val="24"/>
          <w:szCs w:val="24"/>
        </w:rPr>
        <w:sectPr>
          <w:headerReference r:id="rId5" w:type="default"/>
          <w:footerReference r:id="rId6" w:type="default"/>
          <w:pgSz w:w="11907" w:h="16839"/>
          <w:pgMar w:top="1166" w:right="1387" w:bottom="1219" w:left="1388" w:header="860" w:footer="1059" w:gutter="0"/>
          <w:cols w:space="720" w:num="1"/>
        </w:sectPr>
      </w:pPr>
    </w:p>
    <w:p w14:paraId="09DD770B">
      <w:pPr>
        <w:pStyle w:val="2"/>
        <w:spacing w:line="275" w:lineRule="auto"/>
        <w:rPr>
          <w:sz w:val="21"/>
        </w:rPr>
      </w:pPr>
    </w:p>
    <w:p w14:paraId="64334326">
      <w:pPr>
        <w:spacing w:before="77" w:line="232" w:lineRule="auto"/>
        <w:ind w:left="6054"/>
        <w:rPr>
          <w:rFonts w:ascii="方正黑体_GBK" w:hAnsi="方正黑体_GBK" w:eastAsia="方正黑体_GBK" w:cs="方正黑体_GBK"/>
          <w:sz w:val="21"/>
          <w:szCs w:val="21"/>
        </w:rPr>
      </w:pPr>
      <w:r>
        <w:rPr>
          <w:rFonts w:ascii="方正黑体_GBK" w:hAnsi="方正黑体_GBK" w:eastAsia="方正黑体_GBK" w:cs="方正黑体_GBK"/>
          <w:spacing w:val="-1"/>
          <w:sz w:val="21"/>
          <w:szCs w:val="21"/>
        </w:rPr>
        <w:t>表</w:t>
      </w:r>
      <w:r>
        <w:rPr>
          <w:rFonts w:ascii="Times New Roman" w:hAnsi="Times New Roman" w:eastAsia="Times New Roman" w:cs="Times New Roman"/>
          <w:spacing w:val="-1"/>
          <w:sz w:val="21"/>
          <w:szCs w:val="21"/>
        </w:rPr>
        <w:t>1-2</w:t>
      </w:r>
      <w:r>
        <w:rPr>
          <w:rFonts w:ascii="方正黑体_GBK" w:hAnsi="方正黑体_GBK" w:eastAsia="方正黑体_GBK" w:cs="方正黑体_GBK"/>
          <w:spacing w:val="-1"/>
          <w:sz w:val="21"/>
          <w:szCs w:val="21"/>
        </w:rPr>
        <w:t>土地损毁情况表</w:t>
      </w:r>
      <w:r>
        <w:rPr>
          <w:rFonts w:ascii="方正黑体_GBK" w:hAnsi="方正黑体_GBK" w:eastAsia="方正黑体_GBK" w:cs="方正黑体_GBK"/>
          <w:spacing w:val="-2"/>
          <w:sz w:val="21"/>
          <w:szCs w:val="21"/>
        </w:rPr>
        <w:t>单位：公顷</w:t>
      </w:r>
    </w:p>
    <w:p w14:paraId="2B885F07">
      <w:pPr>
        <w:spacing w:line="64" w:lineRule="exact"/>
      </w:pPr>
    </w:p>
    <w:tbl>
      <w:tblPr>
        <w:tblStyle w:val="6"/>
        <w:tblW w:w="139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1675"/>
        <w:gridCol w:w="1457"/>
        <w:gridCol w:w="1458"/>
        <w:gridCol w:w="1457"/>
        <w:gridCol w:w="1458"/>
        <w:gridCol w:w="1457"/>
        <w:gridCol w:w="1173"/>
        <w:gridCol w:w="1458"/>
        <w:gridCol w:w="1463"/>
      </w:tblGrid>
      <w:tr w14:paraId="0ED44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85" w:type="dxa"/>
            <w:vMerge w:val="restart"/>
            <w:tcBorders>
              <w:bottom w:val="nil"/>
            </w:tcBorders>
            <w:vAlign w:val="top"/>
          </w:tcPr>
          <w:p w14:paraId="55023C25">
            <w:pPr>
              <w:spacing w:line="353" w:lineRule="auto"/>
              <w:rPr>
                <w:rFonts w:ascii="Arial"/>
                <w:sz w:val="21"/>
              </w:rPr>
            </w:pPr>
          </w:p>
          <w:p w14:paraId="609D8F23">
            <w:pPr>
              <w:spacing w:before="58" w:line="221" w:lineRule="auto"/>
              <w:ind w:left="266"/>
              <w:rPr>
                <w:rFonts w:ascii="宋体" w:hAnsi="宋体" w:eastAsia="宋体" w:cs="宋体"/>
                <w:sz w:val="18"/>
                <w:szCs w:val="18"/>
              </w:rPr>
            </w:pPr>
            <w:r>
              <w:rPr>
                <w:rFonts w:ascii="宋体" w:hAnsi="宋体" w:eastAsia="宋体" w:cs="宋体"/>
                <w:spacing w:val="-2"/>
                <w:sz w:val="18"/>
                <w:szCs w:val="18"/>
              </w:rPr>
              <w:t>序号</w:t>
            </w:r>
          </w:p>
        </w:tc>
        <w:tc>
          <w:tcPr>
            <w:tcW w:w="1675" w:type="dxa"/>
            <w:vMerge w:val="restart"/>
            <w:tcBorders>
              <w:bottom w:val="nil"/>
            </w:tcBorders>
            <w:vAlign w:val="top"/>
          </w:tcPr>
          <w:p w14:paraId="15A38A47">
            <w:pPr>
              <w:spacing w:line="353" w:lineRule="auto"/>
              <w:rPr>
                <w:rFonts w:ascii="Arial"/>
                <w:sz w:val="21"/>
              </w:rPr>
            </w:pPr>
          </w:p>
          <w:p w14:paraId="6E1F78DD">
            <w:pPr>
              <w:spacing w:before="59" w:line="220" w:lineRule="auto"/>
              <w:ind w:left="483"/>
              <w:rPr>
                <w:rFonts w:ascii="宋体" w:hAnsi="宋体" w:eastAsia="宋体" w:cs="宋体"/>
                <w:sz w:val="18"/>
                <w:szCs w:val="18"/>
              </w:rPr>
            </w:pPr>
            <w:r>
              <w:rPr>
                <w:rFonts w:ascii="宋体" w:hAnsi="宋体" w:eastAsia="宋体" w:cs="宋体"/>
                <w:spacing w:val="-2"/>
                <w:sz w:val="18"/>
                <w:szCs w:val="18"/>
              </w:rPr>
              <w:t>项目名称</w:t>
            </w:r>
          </w:p>
        </w:tc>
        <w:tc>
          <w:tcPr>
            <w:tcW w:w="1457" w:type="dxa"/>
            <w:vMerge w:val="restart"/>
            <w:tcBorders>
              <w:bottom w:val="nil"/>
            </w:tcBorders>
            <w:vAlign w:val="top"/>
          </w:tcPr>
          <w:p w14:paraId="41766423">
            <w:pPr>
              <w:spacing w:line="353" w:lineRule="auto"/>
              <w:rPr>
                <w:rFonts w:ascii="Arial"/>
                <w:sz w:val="21"/>
              </w:rPr>
            </w:pPr>
          </w:p>
          <w:p w14:paraId="4F2988AD">
            <w:pPr>
              <w:spacing w:before="59" w:line="220" w:lineRule="auto"/>
              <w:ind w:left="401"/>
              <w:rPr>
                <w:rFonts w:ascii="宋体" w:hAnsi="宋体" w:eastAsia="宋体" w:cs="宋体"/>
                <w:sz w:val="18"/>
                <w:szCs w:val="18"/>
              </w:rPr>
            </w:pPr>
            <w:r>
              <w:rPr>
                <w:rFonts w:ascii="宋体" w:hAnsi="宋体" w:eastAsia="宋体" w:cs="宋体"/>
                <w:spacing w:val="-7"/>
                <w:sz w:val="18"/>
                <w:szCs w:val="18"/>
              </w:rPr>
              <w:t>占地性质</w:t>
            </w:r>
          </w:p>
        </w:tc>
        <w:tc>
          <w:tcPr>
            <w:tcW w:w="1458" w:type="dxa"/>
            <w:vMerge w:val="restart"/>
            <w:tcBorders>
              <w:bottom w:val="nil"/>
            </w:tcBorders>
            <w:vAlign w:val="top"/>
          </w:tcPr>
          <w:p w14:paraId="4C5BFD56">
            <w:pPr>
              <w:spacing w:line="353" w:lineRule="auto"/>
              <w:rPr>
                <w:rFonts w:ascii="Arial"/>
                <w:sz w:val="21"/>
              </w:rPr>
            </w:pPr>
          </w:p>
          <w:p w14:paraId="656B0DEA">
            <w:pPr>
              <w:spacing w:before="59" w:line="220" w:lineRule="auto"/>
              <w:ind w:left="372"/>
              <w:rPr>
                <w:rFonts w:ascii="宋体" w:hAnsi="宋体" w:eastAsia="宋体" w:cs="宋体"/>
                <w:sz w:val="18"/>
                <w:szCs w:val="18"/>
              </w:rPr>
            </w:pPr>
            <w:r>
              <w:rPr>
                <w:rFonts w:ascii="宋体" w:hAnsi="宋体" w:eastAsia="宋体" w:cs="宋体"/>
                <w:spacing w:val="-2"/>
                <w:sz w:val="18"/>
                <w:szCs w:val="18"/>
              </w:rPr>
              <w:t>损毁形式</w:t>
            </w:r>
          </w:p>
        </w:tc>
        <w:tc>
          <w:tcPr>
            <w:tcW w:w="5545" w:type="dxa"/>
            <w:gridSpan w:val="4"/>
            <w:vAlign w:val="top"/>
          </w:tcPr>
          <w:p w14:paraId="3B71C19C">
            <w:pPr>
              <w:spacing w:before="78" w:line="233" w:lineRule="auto"/>
              <w:ind w:left="2431"/>
              <w:rPr>
                <w:rFonts w:ascii="Times New Roman" w:hAnsi="Times New Roman" w:eastAsia="Times New Roman" w:cs="Times New Roman"/>
                <w:sz w:val="12"/>
                <w:szCs w:val="12"/>
              </w:rPr>
            </w:pPr>
            <w:r>
              <w:rPr>
                <w:rFonts w:ascii="宋体" w:hAnsi="宋体" w:eastAsia="宋体" w:cs="宋体"/>
                <w:spacing w:val="-2"/>
                <w:sz w:val="18"/>
                <w:szCs w:val="18"/>
              </w:rPr>
              <w:t>地类</w:t>
            </w:r>
            <w:r>
              <w:rPr>
                <w:rFonts w:ascii="Times New Roman" w:hAnsi="Times New Roman" w:eastAsia="Times New Roman" w:cs="Times New Roman"/>
                <w:spacing w:val="-2"/>
                <w:sz w:val="18"/>
                <w:szCs w:val="18"/>
              </w:rPr>
              <w:t>hm</w:t>
            </w:r>
            <w:r>
              <w:rPr>
                <w:rFonts w:ascii="Times New Roman" w:hAnsi="Times New Roman" w:eastAsia="Times New Roman" w:cs="Times New Roman"/>
                <w:spacing w:val="-2"/>
                <w:position w:val="5"/>
                <w:sz w:val="12"/>
                <w:szCs w:val="12"/>
              </w:rPr>
              <w:t>2</w:t>
            </w:r>
          </w:p>
        </w:tc>
        <w:tc>
          <w:tcPr>
            <w:tcW w:w="1458" w:type="dxa"/>
            <w:vMerge w:val="restart"/>
            <w:tcBorders>
              <w:bottom w:val="nil"/>
            </w:tcBorders>
            <w:vAlign w:val="top"/>
          </w:tcPr>
          <w:p w14:paraId="28DE612A">
            <w:pPr>
              <w:spacing w:line="353" w:lineRule="auto"/>
              <w:rPr>
                <w:rFonts w:ascii="Arial"/>
                <w:sz w:val="21"/>
              </w:rPr>
            </w:pPr>
          </w:p>
          <w:p w14:paraId="679B473E">
            <w:pPr>
              <w:spacing w:before="59" w:line="220" w:lineRule="auto"/>
              <w:ind w:left="374"/>
              <w:rPr>
                <w:rFonts w:ascii="宋体" w:hAnsi="宋体" w:eastAsia="宋体" w:cs="宋体"/>
                <w:sz w:val="18"/>
                <w:szCs w:val="18"/>
              </w:rPr>
            </w:pPr>
            <w:r>
              <w:rPr>
                <w:rFonts w:ascii="宋体" w:hAnsi="宋体" w:eastAsia="宋体" w:cs="宋体"/>
                <w:spacing w:val="-2"/>
                <w:sz w:val="18"/>
                <w:szCs w:val="18"/>
              </w:rPr>
              <w:t>损毁程度</w:t>
            </w:r>
          </w:p>
        </w:tc>
        <w:tc>
          <w:tcPr>
            <w:tcW w:w="1463" w:type="dxa"/>
            <w:vMerge w:val="restart"/>
            <w:tcBorders>
              <w:bottom w:val="nil"/>
            </w:tcBorders>
            <w:vAlign w:val="top"/>
          </w:tcPr>
          <w:p w14:paraId="54A5CCBA">
            <w:pPr>
              <w:spacing w:line="352" w:lineRule="auto"/>
              <w:rPr>
                <w:rFonts w:ascii="Arial"/>
                <w:sz w:val="21"/>
              </w:rPr>
            </w:pPr>
          </w:p>
          <w:p w14:paraId="62C8569E">
            <w:pPr>
              <w:spacing w:before="59" w:line="220" w:lineRule="auto"/>
              <w:ind w:left="374"/>
              <w:rPr>
                <w:rFonts w:ascii="宋体" w:hAnsi="宋体" w:eastAsia="宋体" w:cs="宋体"/>
                <w:sz w:val="18"/>
                <w:szCs w:val="18"/>
              </w:rPr>
            </w:pPr>
            <w:r>
              <w:rPr>
                <w:rFonts w:ascii="宋体" w:hAnsi="宋体" w:eastAsia="宋体" w:cs="宋体"/>
                <w:spacing w:val="-2"/>
                <w:sz w:val="18"/>
                <w:szCs w:val="18"/>
              </w:rPr>
              <w:t>损毁状态</w:t>
            </w:r>
          </w:p>
        </w:tc>
      </w:tr>
      <w:tr w14:paraId="14697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85" w:type="dxa"/>
            <w:vMerge w:val="continue"/>
            <w:tcBorders>
              <w:top w:val="nil"/>
              <w:bottom w:val="nil"/>
            </w:tcBorders>
            <w:vAlign w:val="top"/>
          </w:tcPr>
          <w:p w14:paraId="31EC6D8E">
            <w:pPr>
              <w:rPr>
                <w:rFonts w:ascii="Arial"/>
                <w:sz w:val="21"/>
              </w:rPr>
            </w:pPr>
          </w:p>
        </w:tc>
        <w:tc>
          <w:tcPr>
            <w:tcW w:w="1675" w:type="dxa"/>
            <w:vMerge w:val="continue"/>
            <w:tcBorders>
              <w:top w:val="nil"/>
              <w:bottom w:val="nil"/>
            </w:tcBorders>
            <w:vAlign w:val="top"/>
          </w:tcPr>
          <w:p w14:paraId="6F9430D0">
            <w:pPr>
              <w:rPr>
                <w:rFonts w:ascii="Arial"/>
                <w:sz w:val="21"/>
              </w:rPr>
            </w:pPr>
          </w:p>
        </w:tc>
        <w:tc>
          <w:tcPr>
            <w:tcW w:w="1457" w:type="dxa"/>
            <w:vMerge w:val="continue"/>
            <w:tcBorders>
              <w:top w:val="nil"/>
              <w:bottom w:val="nil"/>
            </w:tcBorders>
            <w:vAlign w:val="top"/>
          </w:tcPr>
          <w:p w14:paraId="747E3071">
            <w:pPr>
              <w:rPr>
                <w:rFonts w:ascii="Arial"/>
                <w:sz w:val="21"/>
              </w:rPr>
            </w:pPr>
          </w:p>
        </w:tc>
        <w:tc>
          <w:tcPr>
            <w:tcW w:w="1458" w:type="dxa"/>
            <w:vMerge w:val="continue"/>
            <w:tcBorders>
              <w:top w:val="nil"/>
              <w:bottom w:val="nil"/>
            </w:tcBorders>
            <w:vAlign w:val="top"/>
          </w:tcPr>
          <w:p w14:paraId="13BC0B66">
            <w:pPr>
              <w:rPr>
                <w:rFonts w:ascii="Arial"/>
                <w:sz w:val="21"/>
              </w:rPr>
            </w:pPr>
          </w:p>
        </w:tc>
        <w:tc>
          <w:tcPr>
            <w:tcW w:w="1457" w:type="dxa"/>
            <w:vAlign w:val="top"/>
          </w:tcPr>
          <w:p w14:paraId="5C0E0607">
            <w:pPr>
              <w:spacing w:before="73" w:line="220" w:lineRule="auto"/>
              <w:ind w:left="373"/>
              <w:rPr>
                <w:rFonts w:ascii="宋体" w:hAnsi="宋体" w:eastAsia="宋体" w:cs="宋体"/>
                <w:sz w:val="18"/>
                <w:szCs w:val="18"/>
              </w:rPr>
            </w:pPr>
            <w:r>
              <w:rPr>
                <w:rFonts w:ascii="宋体" w:hAnsi="宋体" w:eastAsia="宋体" w:cs="宋体"/>
                <w:spacing w:val="-2"/>
                <w:sz w:val="18"/>
                <w:szCs w:val="18"/>
              </w:rPr>
              <w:t>其他草地</w:t>
            </w:r>
          </w:p>
        </w:tc>
        <w:tc>
          <w:tcPr>
            <w:tcW w:w="1458" w:type="dxa"/>
            <w:vAlign w:val="top"/>
          </w:tcPr>
          <w:p w14:paraId="0B0B55DB">
            <w:pPr>
              <w:spacing w:before="73" w:line="220" w:lineRule="auto"/>
              <w:ind w:left="373"/>
              <w:rPr>
                <w:rFonts w:ascii="宋体" w:hAnsi="宋体" w:eastAsia="宋体" w:cs="宋体"/>
                <w:sz w:val="18"/>
                <w:szCs w:val="18"/>
              </w:rPr>
            </w:pPr>
            <w:r>
              <w:rPr>
                <w:rFonts w:ascii="宋体" w:hAnsi="宋体" w:eastAsia="宋体" w:cs="宋体"/>
                <w:spacing w:val="-2"/>
                <w:sz w:val="18"/>
                <w:szCs w:val="18"/>
              </w:rPr>
              <w:t>河流水面</w:t>
            </w:r>
          </w:p>
        </w:tc>
        <w:tc>
          <w:tcPr>
            <w:tcW w:w="1457" w:type="dxa"/>
            <w:vAlign w:val="top"/>
          </w:tcPr>
          <w:p w14:paraId="06098138">
            <w:pPr>
              <w:spacing w:before="73" w:line="220" w:lineRule="auto"/>
              <w:ind w:left="554"/>
              <w:rPr>
                <w:rFonts w:ascii="宋体" w:hAnsi="宋体" w:eastAsia="宋体" w:cs="宋体"/>
                <w:sz w:val="18"/>
                <w:szCs w:val="18"/>
              </w:rPr>
            </w:pPr>
            <w:r>
              <w:rPr>
                <w:rFonts w:ascii="宋体" w:hAnsi="宋体" w:eastAsia="宋体" w:cs="宋体"/>
                <w:spacing w:val="-2"/>
                <w:sz w:val="18"/>
                <w:szCs w:val="18"/>
              </w:rPr>
              <w:t>沟渠</w:t>
            </w:r>
          </w:p>
        </w:tc>
        <w:tc>
          <w:tcPr>
            <w:tcW w:w="1173" w:type="dxa"/>
            <w:vMerge w:val="restart"/>
            <w:tcBorders>
              <w:bottom w:val="nil"/>
            </w:tcBorders>
            <w:vAlign w:val="top"/>
          </w:tcPr>
          <w:p w14:paraId="69307881">
            <w:pPr>
              <w:spacing w:before="241" w:line="221" w:lineRule="auto"/>
              <w:ind w:left="414"/>
              <w:rPr>
                <w:rFonts w:ascii="宋体" w:hAnsi="宋体" w:eastAsia="宋体" w:cs="宋体"/>
                <w:sz w:val="18"/>
                <w:szCs w:val="18"/>
              </w:rPr>
            </w:pPr>
            <w:r>
              <w:rPr>
                <w:rFonts w:ascii="宋体" w:hAnsi="宋体" w:eastAsia="宋体" w:cs="宋体"/>
                <w:spacing w:val="-2"/>
                <w:sz w:val="18"/>
                <w:szCs w:val="18"/>
              </w:rPr>
              <w:t>合计</w:t>
            </w:r>
          </w:p>
        </w:tc>
        <w:tc>
          <w:tcPr>
            <w:tcW w:w="1458" w:type="dxa"/>
            <w:vMerge w:val="continue"/>
            <w:tcBorders>
              <w:top w:val="nil"/>
              <w:bottom w:val="nil"/>
            </w:tcBorders>
            <w:vAlign w:val="top"/>
          </w:tcPr>
          <w:p w14:paraId="2DBC051E">
            <w:pPr>
              <w:rPr>
                <w:rFonts w:ascii="Arial"/>
                <w:sz w:val="21"/>
              </w:rPr>
            </w:pPr>
          </w:p>
        </w:tc>
        <w:tc>
          <w:tcPr>
            <w:tcW w:w="1463" w:type="dxa"/>
            <w:vMerge w:val="continue"/>
            <w:tcBorders>
              <w:top w:val="nil"/>
              <w:bottom w:val="nil"/>
            </w:tcBorders>
            <w:vAlign w:val="top"/>
          </w:tcPr>
          <w:p w14:paraId="491F573B">
            <w:pPr>
              <w:rPr>
                <w:rFonts w:ascii="Arial"/>
                <w:sz w:val="21"/>
              </w:rPr>
            </w:pPr>
          </w:p>
        </w:tc>
      </w:tr>
      <w:tr w14:paraId="2E77D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85" w:type="dxa"/>
            <w:vMerge w:val="continue"/>
            <w:tcBorders>
              <w:top w:val="nil"/>
            </w:tcBorders>
            <w:vAlign w:val="top"/>
          </w:tcPr>
          <w:p w14:paraId="535C0F21">
            <w:pPr>
              <w:rPr>
                <w:rFonts w:ascii="Arial"/>
                <w:sz w:val="21"/>
              </w:rPr>
            </w:pPr>
          </w:p>
        </w:tc>
        <w:tc>
          <w:tcPr>
            <w:tcW w:w="1675" w:type="dxa"/>
            <w:vMerge w:val="continue"/>
            <w:tcBorders>
              <w:top w:val="nil"/>
            </w:tcBorders>
            <w:vAlign w:val="top"/>
          </w:tcPr>
          <w:p w14:paraId="7C14CC58">
            <w:pPr>
              <w:rPr>
                <w:rFonts w:ascii="Arial"/>
                <w:sz w:val="21"/>
              </w:rPr>
            </w:pPr>
          </w:p>
        </w:tc>
        <w:tc>
          <w:tcPr>
            <w:tcW w:w="1457" w:type="dxa"/>
            <w:vMerge w:val="continue"/>
            <w:tcBorders>
              <w:top w:val="nil"/>
            </w:tcBorders>
            <w:vAlign w:val="top"/>
          </w:tcPr>
          <w:p w14:paraId="1261A04B">
            <w:pPr>
              <w:rPr>
                <w:rFonts w:ascii="Arial"/>
                <w:sz w:val="21"/>
              </w:rPr>
            </w:pPr>
          </w:p>
        </w:tc>
        <w:tc>
          <w:tcPr>
            <w:tcW w:w="1458" w:type="dxa"/>
            <w:vMerge w:val="continue"/>
            <w:tcBorders>
              <w:top w:val="nil"/>
            </w:tcBorders>
            <w:vAlign w:val="top"/>
          </w:tcPr>
          <w:p w14:paraId="37515372">
            <w:pPr>
              <w:rPr>
                <w:rFonts w:ascii="Arial"/>
                <w:sz w:val="21"/>
              </w:rPr>
            </w:pPr>
          </w:p>
        </w:tc>
        <w:tc>
          <w:tcPr>
            <w:tcW w:w="1457" w:type="dxa"/>
            <w:vAlign w:val="top"/>
          </w:tcPr>
          <w:p w14:paraId="61AF3689">
            <w:pPr>
              <w:spacing w:before="74" w:line="232" w:lineRule="auto"/>
              <w:ind w:left="377"/>
              <w:rPr>
                <w:rFonts w:ascii="宋体" w:hAnsi="宋体" w:eastAsia="宋体" w:cs="宋体"/>
                <w:sz w:val="18"/>
                <w:szCs w:val="18"/>
              </w:rPr>
            </w:pPr>
            <w:r>
              <w:rPr>
                <w:rFonts w:ascii="宋体" w:hAnsi="宋体" w:eastAsia="宋体" w:cs="宋体"/>
                <w:spacing w:val="-2"/>
                <w:sz w:val="18"/>
                <w:szCs w:val="18"/>
              </w:rPr>
              <w:t>（</w:t>
            </w:r>
            <w:r>
              <w:rPr>
                <w:rFonts w:ascii="Times New Roman" w:hAnsi="Times New Roman" w:eastAsia="Times New Roman" w:cs="Times New Roman"/>
                <w:spacing w:val="-2"/>
                <w:sz w:val="18"/>
                <w:szCs w:val="18"/>
              </w:rPr>
              <w:t>0404</w:t>
            </w:r>
            <w:r>
              <w:rPr>
                <w:rFonts w:ascii="宋体" w:hAnsi="宋体" w:eastAsia="宋体" w:cs="宋体"/>
                <w:spacing w:val="-2"/>
                <w:sz w:val="18"/>
                <w:szCs w:val="18"/>
              </w:rPr>
              <w:t>）</w:t>
            </w:r>
          </w:p>
        </w:tc>
        <w:tc>
          <w:tcPr>
            <w:tcW w:w="1458" w:type="dxa"/>
            <w:vAlign w:val="top"/>
          </w:tcPr>
          <w:p w14:paraId="0A1A1DA8">
            <w:pPr>
              <w:spacing w:before="74" w:line="232" w:lineRule="auto"/>
              <w:ind w:left="382"/>
              <w:rPr>
                <w:rFonts w:ascii="宋体" w:hAnsi="宋体" w:eastAsia="宋体" w:cs="宋体"/>
                <w:sz w:val="18"/>
                <w:szCs w:val="18"/>
              </w:rPr>
            </w:pPr>
            <w:r>
              <w:rPr>
                <w:rFonts w:ascii="宋体" w:hAnsi="宋体" w:eastAsia="宋体" w:cs="宋体"/>
                <w:spacing w:val="-4"/>
                <w:sz w:val="18"/>
                <w:szCs w:val="18"/>
              </w:rPr>
              <w:t>（</w:t>
            </w:r>
            <w:r>
              <w:rPr>
                <w:rFonts w:ascii="Times New Roman" w:hAnsi="Times New Roman" w:eastAsia="Times New Roman" w:cs="Times New Roman"/>
                <w:spacing w:val="-4"/>
                <w:sz w:val="18"/>
                <w:szCs w:val="18"/>
              </w:rPr>
              <w:t>1101</w:t>
            </w:r>
            <w:r>
              <w:rPr>
                <w:rFonts w:ascii="宋体" w:hAnsi="宋体" w:eastAsia="宋体" w:cs="宋体"/>
                <w:spacing w:val="-4"/>
                <w:sz w:val="18"/>
                <w:szCs w:val="18"/>
              </w:rPr>
              <w:t>）</w:t>
            </w:r>
          </w:p>
        </w:tc>
        <w:tc>
          <w:tcPr>
            <w:tcW w:w="1457" w:type="dxa"/>
            <w:vAlign w:val="top"/>
          </w:tcPr>
          <w:p w14:paraId="4D704542">
            <w:pPr>
              <w:spacing w:before="74" w:line="232" w:lineRule="auto"/>
              <w:ind w:left="382"/>
              <w:rPr>
                <w:rFonts w:ascii="宋体" w:hAnsi="宋体" w:eastAsia="宋体" w:cs="宋体"/>
                <w:sz w:val="18"/>
                <w:szCs w:val="18"/>
              </w:rPr>
            </w:pPr>
            <w:r>
              <w:rPr>
                <w:rFonts w:ascii="宋体" w:hAnsi="宋体" w:eastAsia="宋体" w:cs="宋体"/>
                <w:spacing w:val="-4"/>
                <w:sz w:val="18"/>
                <w:szCs w:val="18"/>
              </w:rPr>
              <w:t>（</w:t>
            </w:r>
            <w:r>
              <w:rPr>
                <w:rFonts w:ascii="Times New Roman" w:hAnsi="Times New Roman" w:eastAsia="Times New Roman" w:cs="Times New Roman"/>
                <w:spacing w:val="-4"/>
                <w:sz w:val="18"/>
                <w:szCs w:val="18"/>
              </w:rPr>
              <w:t>1107</w:t>
            </w:r>
            <w:r>
              <w:rPr>
                <w:rFonts w:ascii="宋体" w:hAnsi="宋体" w:eastAsia="宋体" w:cs="宋体"/>
                <w:spacing w:val="-4"/>
                <w:sz w:val="18"/>
                <w:szCs w:val="18"/>
              </w:rPr>
              <w:t>）</w:t>
            </w:r>
          </w:p>
        </w:tc>
        <w:tc>
          <w:tcPr>
            <w:tcW w:w="1173" w:type="dxa"/>
            <w:vMerge w:val="continue"/>
            <w:tcBorders>
              <w:top w:val="nil"/>
            </w:tcBorders>
            <w:vAlign w:val="top"/>
          </w:tcPr>
          <w:p w14:paraId="4971359E">
            <w:pPr>
              <w:rPr>
                <w:rFonts w:ascii="Arial"/>
                <w:sz w:val="21"/>
              </w:rPr>
            </w:pPr>
          </w:p>
        </w:tc>
        <w:tc>
          <w:tcPr>
            <w:tcW w:w="1458" w:type="dxa"/>
            <w:vMerge w:val="continue"/>
            <w:tcBorders>
              <w:top w:val="nil"/>
            </w:tcBorders>
            <w:vAlign w:val="top"/>
          </w:tcPr>
          <w:p w14:paraId="2BA12F8B">
            <w:pPr>
              <w:rPr>
                <w:rFonts w:ascii="Arial"/>
                <w:sz w:val="21"/>
              </w:rPr>
            </w:pPr>
          </w:p>
        </w:tc>
        <w:tc>
          <w:tcPr>
            <w:tcW w:w="1463" w:type="dxa"/>
            <w:vMerge w:val="continue"/>
            <w:tcBorders>
              <w:top w:val="nil"/>
            </w:tcBorders>
            <w:vAlign w:val="top"/>
          </w:tcPr>
          <w:p w14:paraId="735EB0C5">
            <w:pPr>
              <w:rPr>
                <w:rFonts w:ascii="Arial"/>
                <w:sz w:val="21"/>
              </w:rPr>
            </w:pPr>
          </w:p>
        </w:tc>
      </w:tr>
      <w:tr w14:paraId="0521F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85" w:type="dxa"/>
            <w:vAlign w:val="top"/>
          </w:tcPr>
          <w:p w14:paraId="15F6EB16">
            <w:pPr>
              <w:spacing w:before="108" w:line="186" w:lineRule="auto"/>
              <w:ind w:left="4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675" w:type="dxa"/>
            <w:vAlign w:val="top"/>
          </w:tcPr>
          <w:p w14:paraId="5B6F4E64">
            <w:pPr>
              <w:spacing w:before="74" w:line="220" w:lineRule="auto"/>
              <w:ind w:left="571"/>
              <w:rPr>
                <w:rFonts w:ascii="宋体" w:hAnsi="宋体" w:eastAsia="宋体" w:cs="宋体"/>
                <w:sz w:val="18"/>
                <w:szCs w:val="18"/>
              </w:rPr>
            </w:pPr>
            <w:r>
              <w:rPr>
                <w:rFonts w:ascii="宋体" w:hAnsi="宋体" w:eastAsia="宋体" w:cs="宋体"/>
                <w:spacing w:val="-2"/>
                <w:sz w:val="18"/>
                <w:szCs w:val="18"/>
              </w:rPr>
              <w:t>生产区</w:t>
            </w:r>
          </w:p>
        </w:tc>
        <w:tc>
          <w:tcPr>
            <w:tcW w:w="1457" w:type="dxa"/>
            <w:vAlign w:val="top"/>
          </w:tcPr>
          <w:p w14:paraId="66B54ADE">
            <w:pPr>
              <w:spacing w:before="74" w:line="220" w:lineRule="auto"/>
              <w:ind w:left="381"/>
              <w:rPr>
                <w:rFonts w:ascii="宋体" w:hAnsi="宋体" w:eastAsia="宋体" w:cs="宋体"/>
                <w:sz w:val="18"/>
                <w:szCs w:val="18"/>
              </w:rPr>
            </w:pPr>
            <w:r>
              <w:rPr>
                <w:rFonts w:ascii="宋体" w:hAnsi="宋体" w:eastAsia="宋体" w:cs="宋体"/>
                <w:spacing w:val="-4"/>
                <w:sz w:val="18"/>
                <w:szCs w:val="18"/>
              </w:rPr>
              <w:t>临时占地</w:t>
            </w:r>
          </w:p>
        </w:tc>
        <w:tc>
          <w:tcPr>
            <w:tcW w:w="1458" w:type="dxa"/>
            <w:vAlign w:val="top"/>
          </w:tcPr>
          <w:p w14:paraId="16B24DB6">
            <w:pPr>
              <w:spacing w:before="74" w:line="221" w:lineRule="auto"/>
              <w:ind w:left="553"/>
              <w:rPr>
                <w:rFonts w:ascii="宋体" w:hAnsi="宋体" w:eastAsia="宋体" w:cs="宋体"/>
                <w:sz w:val="18"/>
                <w:szCs w:val="18"/>
              </w:rPr>
            </w:pPr>
            <w:r>
              <w:rPr>
                <w:rFonts w:ascii="宋体" w:hAnsi="宋体" w:eastAsia="宋体" w:cs="宋体"/>
                <w:spacing w:val="-2"/>
                <w:sz w:val="18"/>
                <w:szCs w:val="18"/>
              </w:rPr>
              <w:t>压占</w:t>
            </w:r>
          </w:p>
        </w:tc>
        <w:tc>
          <w:tcPr>
            <w:tcW w:w="1457" w:type="dxa"/>
            <w:vAlign w:val="top"/>
          </w:tcPr>
          <w:p w14:paraId="44ECFD0C">
            <w:pPr>
              <w:spacing w:before="108" w:line="186"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0.1463</w:t>
            </w:r>
          </w:p>
        </w:tc>
        <w:tc>
          <w:tcPr>
            <w:tcW w:w="1458" w:type="dxa"/>
            <w:vAlign w:val="top"/>
          </w:tcPr>
          <w:p w14:paraId="68EB25AE">
            <w:pPr>
              <w:rPr>
                <w:rFonts w:ascii="Arial"/>
                <w:sz w:val="21"/>
              </w:rPr>
            </w:pPr>
          </w:p>
        </w:tc>
        <w:tc>
          <w:tcPr>
            <w:tcW w:w="1457" w:type="dxa"/>
            <w:vAlign w:val="top"/>
          </w:tcPr>
          <w:p w14:paraId="77F9365B">
            <w:pPr>
              <w:rPr>
                <w:rFonts w:ascii="Arial"/>
                <w:sz w:val="21"/>
              </w:rPr>
            </w:pPr>
          </w:p>
        </w:tc>
        <w:tc>
          <w:tcPr>
            <w:tcW w:w="1173" w:type="dxa"/>
            <w:vAlign w:val="top"/>
          </w:tcPr>
          <w:p w14:paraId="6EE82453">
            <w:pPr>
              <w:spacing w:before="108" w:line="186" w:lineRule="auto"/>
              <w:ind w:left="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0.1463</w:t>
            </w:r>
          </w:p>
        </w:tc>
        <w:tc>
          <w:tcPr>
            <w:tcW w:w="1458" w:type="dxa"/>
            <w:vAlign w:val="top"/>
          </w:tcPr>
          <w:p w14:paraId="450A97C8">
            <w:pPr>
              <w:spacing w:before="75" w:line="228" w:lineRule="auto"/>
              <w:ind w:left="645"/>
              <w:rPr>
                <w:rFonts w:ascii="宋体" w:hAnsi="宋体" w:eastAsia="宋体" w:cs="宋体"/>
                <w:sz w:val="18"/>
                <w:szCs w:val="18"/>
              </w:rPr>
            </w:pPr>
            <w:r>
              <w:rPr>
                <w:rFonts w:ascii="宋体" w:hAnsi="宋体" w:eastAsia="宋体" w:cs="宋体"/>
                <w:sz w:val="18"/>
                <w:szCs w:val="18"/>
              </w:rPr>
              <w:t>重</w:t>
            </w:r>
          </w:p>
        </w:tc>
        <w:tc>
          <w:tcPr>
            <w:tcW w:w="1463" w:type="dxa"/>
            <w:vAlign w:val="top"/>
          </w:tcPr>
          <w:p w14:paraId="7E46441F">
            <w:pPr>
              <w:spacing w:before="75" w:line="220" w:lineRule="auto"/>
              <w:ind w:left="484"/>
              <w:rPr>
                <w:rFonts w:ascii="宋体" w:hAnsi="宋体" w:eastAsia="宋体" w:cs="宋体"/>
                <w:sz w:val="18"/>
                <w:szCs w:val="18"/>
              </w:rPr>
            </w:pPr>
            <w:r>
              <w:rPr>
                <w:rFonts w:ascii="宋体" w:hAnsi="宋体" w:eastAsia="宋体" w:cs="宋体"/>
                <w:spacing w:val="-6"/>
                <w:sz w:val="18"/>
                <w:szCs w:val="18"/>
              </w:rPr>
              <w:t>已损毁</w:t>
            </w:r>
          </w:p>
        </w:tc>
      </w:tr>
      <w:tr w14:paraId="26DF8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85" w:type="dxa"/>
            <w:vAlign w:val="top"/>
          </w:tcPr>
          <w:p w14:paraId="5F680722">
            <w:pPr>
              <w:spacing w:before="108" w:line="186" w:lineRule="auto"/>
              <w:ind w:left="39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675" w:type="dxa"/>
            <w:vAlign w:val="top"/>
          </w:tcPr>
          <w:p w14:paraId="3D0204C2">
            <w:pPr>
              <w:spacing w:before="75" w:line="220" w:lineRule="auto"/>
              <w:ind w:left="571"/>
              <w:rPr>
                <w:rFonts w:ascii="宋体" w:hAnsi="宋体" w:eastAsia="宋体" w:cs="宋体"/>
                <w:sz w:val="18"/>
                <w:szCs w:val="18"/>
              </w:rPr>
            </w:pPr>
            <w:r>
              <w:rPr>
                <w:rFonts w:ascii="宋体" w:hAnsi="宋体" w:eastAsia="宋体" w:cs="宋体"/>
                <w:spacing w:val="-2"/>
                <w:sz w:val="18"/>
                <w:szCs w:val="18"/>
              </w:rPr>
              <w:t>生活区</w:t>
            </w:r>
          </w:p>
        </w:tc>
        <w:tc>
          <w:tcPr>
            <w:tcW w:w="1457" w:type="dxa"/>
            <w:vAlign w:val="top"/>
          </w:tcPr>
          <w:p w14:paraId="5113A1AA">
            <w:pPr>
              <w:spacing w:before="74" w:line="220" w:lineRule="auto"/>
              <w:ind w:left="381"/>
              <w:rPr>
                <w:rFonts w:ascii="宋体" w:hAnsi="宋体" w:eastAsia="宋体" w:cs="宋体"/>
                <w:sz w:val="18"/>
                <w:szCs w:val="18"/>
              </w:rPr>
            </w:pPr>
            <w:r>
              <w:rPr>
                <w:rFonts w:ascii="宋体" w:hAnsi="宋体" w:eastAsia="宋体" w:cs="宋体"/>
                <w:spacing w:val="-4"/>
                <w:sz w:val="18"/>
                <w:szCs w:val="18"/>
              </w:rPr>
              <w:t>临时占地</w:t>
            </w:r>
          </w:p>
        </w:tc>
        <w:tc>
          <w:tcPr>
            <w:tcW w:w="1458" w:type="dxa"/>
            <w:vAlign w:val="top"/>
          </w:tcPr>
          <w:p w14:paraId="44C289A0">
            <w:pPr>
              <w:spacing w:before="74" w:line="221" w:lineRule="auto"/>
              <w:ind w:left="553"/>
              <w:rPr>
                <w:rFonts w:ascii="宋体" w:hAnsi="宋体" w:eastAsia="宋体" w:cs="宋体"/>
                <w:sz w:val="18"/>
                <w:szCs w:val="18"/>
              </w:rPr>
            </w:pPr>
            <w:r>
              <w:rPr>
                <w:rFonts w:ascii="宋体" w:hAnsi="宋体" w:eastAsia="宋体" w:cs="宋体"/>
                <w:spacing w:val="-2"/>
                <w:sz w:val="18"/>
                <w:szCs w:val="18"/>
              </w:rPr>
              <w:t>压占</w:t>
            </w:r>
          </w:p>
        </w:tc>
        <w:tc>
          <w:tcPr>
            <w:tcW w:w="1457" w:type="dxa"/>
            <w:vAlign w:val="top"/>
          </w:tcPr>
          <w:p w14:paraId="7F4765E2">
            <w:pPr>
              <w:spacing w:before="108" w:line="186"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0.1023</w:t>
            </w:r>
          </w:p>
        </w:tc>
        <w:tc>
          <w:tcPr>
            <w:tcW w:w="1458" w:type="dxa"/>
            <w:vAlign w:val="top"/>
          </w:tcPr>
          <w:p w14:paraId="3F7228DE">
            <w:pPr>
              <w:rPr>
                <w:rFonts w:ascii="Arial"/>
                <w:sz w:val="21"/>
              </w:rPr>
            </w:pPr>
          </w:p>
        </w:tc>
        <w:tc>
          <w:tcPr>
            <w:tcW w:w="1457" w:type="dxa"/>
            <w:vAlign w:val="top"/>
          </w:tcPr>
          <w:p w14:paraId="524F9395">
            <w:pPr>
              <w:rPr>
                <w:rFonts w:ascii="Arial"/>
                <w:sz w:val="21"/>
              </w:rPr>
            </w:pPr>
          </w:p>
        </w:tc>
        <w:tc>
          <w:tcPr>
            <w:tcW w:w="1173" w:type="dxa"/>
            <w:vAlign w:val="top"/>
          </w:tcPr>
          <w:p w14:paraId="2B3A2E6B">
            <w:pPr>
              <w:spacing w:before="108" w:line="186" w:lineRule="auto"/>
              <w:ind w:left="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0.1023</w:t>
            </w:r>
          </w:p>
        </w:tc>
        <w:tc>
          <w:tcPr>
            <w:tcW w:w="1458" w:type="dxa"/>
            <w:vAlign w:val="top"/>
          </w:tcPr>
          <w:p w14:paraId="35D327D5">
            <w:pPr>
              <w:spacing w:before="75" w:line="228" w:lineRule="auto"/>
              <w:ind w:left="645"/>
              <w:rPr>
                <w:rFonts w:ascii="宋体" w:hAnsi="宋体" w:eastAsia="宋体" w:cs="宋体"/>
                <w:sz w:val="18"/>
                <w:szCs w:val="18"/>
              </w:rPr>
            </w:pPr>
            <w:r>
              <w:rPr>
                <w:rFonts w:ascii="宋体" w:hAnsi="宋体" w:eastAsia="宋体" w:cs="宋体"/>
                <w:sz w:val="18"/>
                <w:szCs w:val="18"/>
              </w:rPr>
              <w:t>重</w:t>
            </w:r>
          </w:p>
        </w:tc>
        <w:tc>
          <w:tcPr>
            <w:tcW w:w="1463" w:type="dxa"/>
            <w:vAlign w:val="top"/>
          </w:tcPr>
          <w:p w14:paraId="6A322D0C">
            <w:pPr>
              <w:spacing w:before="75" w:line="220" w:lineRule="auto"/>
              <w:ind w:left="484"/>
              <w:rPr>
                <w:rFonts w:ascii="宋体" w:hAnsi="宋体" w:eastAsia="宋体" w:cs="宋体"/>
                <w:sz w:val="18"/>
                <w:szCs w:val="18"/>
              </w:rPr>
            </w:pPr>
            <w:r>
              <w:rPr>
                <w:rFonts w:ascii="宋体" w:hAnsi="宋体" w:eastAsia="宋体" w:cs="宋体"/>
                <w:spacing w:val="-6"/>
                <w:sz w:val="18"/>
                <w:szCs w:val="18"/>
              </w:rPr>
              <w:t>已损毁</w:t>
            </w:r>
          </w:p>
        </w:tc>
      </w:tr>
      <w:tr w14:paraId="6D4ED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85" w:type="dxa"/>
            <w:vAlign w:val="top"/>
          </w:tcPr>
          <w:p w14:paraId="3387E70A">
            <w:pPr>
              <w:spacing w:before="107" w:line="186"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675" w:type="dxa"/>
            <w:vAlign w:val="top"/>
          </w:tcPr>
          <w:p w14:paraId="0E4F7ED4">
            <w:pPr>
              <w:spacing w:before="74" w:line="220" w:lineRule="auto"/>
              <w:ind w:left="663"/>
              <w:rPr>
                <w:rFonts w:ascii="宋体" w:hAnsi="宋体" w:eastAsia="宋体" w:cs="宋体"/>
                <w:sz w:val="18"/>
                <w:szCs w:val="18"/>
              </w:rPr>
            </w:pPr>
            <w:r>
              <w:rPr>
                <w:rFonts w:ascii="宋体" w:hAnsi="宋体" w:eastAsia="宋体" w:cs="宋体"/>
                <w:spacing w:val="-3"/>
                <w:sz w:val="18"/>
                <w:szCs w:val="18"/>
              </w:rPr>
              <w:t>油库</w:t>
            </w:r>
          </w:p>
        </w:tc>
        <w:tc>
          <w:tcPr>
            <w:tcW w:w="1457" w:type="dxa"/>
            <w:vAlign w:val="top"/>
          </w:tcPr>
          <w:p w14:paraId="2908236A">
            <w:pPr>
              <w:spacing w:before="74" w:line="220" w:lineRule="auto"/>
              <w:ind w:left="381"/>
              <w:rPr>
                <w:rFonts w:ascii="宋体" w:hAnsi="宋体" w:eastAsia="宋体" w:cs="宋体"/>
                <w:sz w:val="18"/>
                <w:szCs w:val="18"/>
              </w:rPr>
            </w:pPr>
            <w:r>
              <w:rPr>
                <w:rFonts w:ascii="宋体" w:hAnsi="宋体" w:eastAsia="宋体" w:cs="宋体"/>
                <w:spacing w:val="-4"/>
                <w:sz w:val="18"/>
                <w:szCs w:val="18"/>
              </w:rPr>
              <w:t>临时占地</w:t>
            </w:r>
          </w:p>
        </w:tc>
        <w:tc>
          <w:tcPr>
            <w:tcW w:w="1458" w:type="dxa"/>
            <w:vAlign w:val="top"/>
          </w:tcPr>
          <w:p w14:paraId="61036ABE">
            <w:pPr>
              <w:spacing w:before="74" w:line="221" w:lineRule="auto"/>
              <w:ind w:left="553"/>
              <w:rPr>
                <w:rFonts w:ascii="宋体" w:hAnsi="宋体" w:eastAsia="宋体" w:cs="宋体"/>
                <w:sz w:val="18"/>
                <w:szCs w:val="18"/>
              </w:rPr>
            </w:pPr>
            <w:r>
              <w:rPr>
                <w:rFonts w:ascii="宋体" w:hAnsi="宋体" w:eastAsia="宋体" w:cs="宋体"/>
                <w:spacing w:val="-2"/>
                <w:sz w:val="18"/>
                <w:szCs w:val="18"/>
              </w:rPr>
              <w:t>压占</w:t>
            </w:r>
          </w:p>
        </w:tc>
        <w:tc>
          <w:tcPr>
            <w:tcW w:w="1457" w:type="dxa"/>
            <w:vAlign w:val="top"/>
          </w:tcPr>
          <w:p w14:paraId="2153F764">
            <w:pPr>
              <w:spacing w:before="108" w:line="186"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0.0152</w:t>
            </w:r>
          </w:p>
        </w:tc>
        <w:tc>
          <w:tcPr>
            <w:tcW w:w="1458" w:type="dxa"/>
            <w:vAlign w:val="top"/>
          </w:tcPr>
          <w:p w14:paraId="711C43B0">
            <w:pPr>
              <w:rPr>
                <w:rFonts w:ascii="Arial"/>
                <w:sz w:val="21"/>
              </w:rPr>
            </w:pPr>
          </w:p>
        </w:tc>
        <w:tc>
          <w:tcPr>
            <w:tcW w:w="1457" w:type="dxa"/>
            <w:vAlign w:val="top"/>
          </w:tcPr>
          <w:p w14:paraId="7B49B438">
            <w:pPr>
              <w:rPr>
                <w:rFonts w:ascii="Arial"/>
                <w:sz w:val="21"/>
              </w:rPr>
            </w:pPr>
          </w:p>
        </w:tc>
        <w:tc>
          <w:tcPr>
            <w:tcW w:w="1173" w:type="dxa"/>
            <w:vAlign w:val="top"/>
          </w:tcPr>
          <w:p w14:paraId="1F1021F6">
            <w:pPr>
              <w:spacing w:before="108" w:line="186" w:lineRule="auto"/>
              <w:ind w:left="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0.0152</w:t>
            </w:r>
          </w:p>
        </w:tc>
        <w:tc>
          <w:tcPr>
            <w:tcW w:w="1458" w:type="dxa"/>
            <w:vAlign w:val="top"/>
          </w:tcPr>
          <w:p w14:paraId="3A598503">
            <w:pPr>
              <w:spacing w:before="75" w:line="228" w:lineRule="auto"/>
              <w:ind w:left="645"/>
              <w:rPr>
                <w:rFonts w:ascii="宋体" w:hAnsi="宋体" w:eastAsia="宋体" w:cs="宋体"/>
                <w:sz w:val="18"/>
                <w:szCs w:val="18"/>
              </w:rPr>
            </w:pPr>
            <w:r>
              <w:rPr>
                <w:rFonts w:ascii="宋体" w:hAnsi="宋体" w:eastAsia="宋体" w:cs="宋体"/>
                <w:sz w:val="18"/>
                <w:szCs w:val="18"/>
              </w:rPr>
              <w:t>重</w:t>
            </w:r>
          </w:p>
        </w:tc>
        <w:tc>
          <w:tcPr>
            <w:tcW w:w="1463" w:type="dxa"/>
            <w:vAlign w:val="top"/>
          </w:tcPr>
          <w:p w14:paraId="235F75D4">
            <w:pPr>
              <w:spacing w:before="75" w:line="220" w:lineRule="auto"/>
              <w:ind w:left="484"/>
              <w:rPr>
                <w:rFonts w:ascii="宋体" w:hAnsi="宋体" w:eastAsia="宋体" w:cs="宋体"/>
                <w:sz w:val="18"/>
                <w:szCs w:val="18"/>
              </w:rPr>
            </w:pPr>
            <w:r>
              <w:rPr>
                <w:rFonts w:ascii="宋体" w:hAnsi="宋体" w:eastAsia="宋体" w:cs="宋体"/>
                <w:spacing w:val="-6"/>
                <w:sz w:val="18"/>
                <w:szCs w:val="18"/>
              </w:rPr>
              <w:t>已损毁</w:t>
            </w:r>
          </w:p>
        </w:tc>
      </w:tr>
      <w:tr w14:paraId="335E8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85" w:type="dxa"/>
            <w:vAlign w:val="top"/>
          </w:tcPr>
          <w:p w14:paraId="425939CD">
            <w:pPr>
              <w:spacing w:before="108" w:line="186" w:lineRule="auto"/>
              <w:ind w:left="39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675" w:type="dxa"/>
            <w:vAlign w:val="top"/>
          </w:tcPr>
          <w:p w14:paraId="792FA2E7">
            <w:pPr>
              <w:spacing w:before="75" w:line="220" w:lineRule="auto"/>
              <w:ind w:left="570"/>
              <w:rPr>
                <w:rFonts w:ascii="宋体" w:hAnsi="宋体" w:eastAsia="宋体" w:cs="宋体"/>
                <w:sz w:val="18"/>
                <w:szCs w:val="18"/>
              </w:rPr>
            </w:pPr>
            <w:r>
              <w:rPr>
                <w:rFonts w:ascii="宋体" w:hAnsi="宋体" w:eastAsia="宋体" w:cs="宋体"/>
                <w:spacing w:val="-2"/>
                <w:sz w:val="18"/>
                <w:szCs w:val="18"/>
              </w:rPr>
              <w:t>堆料区</w:t>
            </w:r>
          </w:p>
        </w:tc>
        <w:tc>
          <w:tcPr>
            <w:tcW w:w="1457" w:type="dxa"/>
            <w:vAlign w:val="top"/>
          </w:tcPr>
          <w:p w14:paraId="5A81E503">
            <w:pPr>
              <w:spacing w:before="74" w:line="220" w:lineRule="auto"/>
              <w:ind w:left="381"/>
              <w:rPr>
                <w:rFonts w:ascii="宋体" w:hAnsi="宋体" w:eastAsia="宋体" w:cs="宋体"/>
                <w:sz w:val="18"/>
                <w:szCs w:val="18"/>
              </w:rPr>
            </w:pPr>
            <w:r>
              <w:rPr>
                <w:rFonts w:ascii="宋体" w:hAnsi="宋体" w:eastAsia="宋体" w:cs="宋体"/>
                <w:spacing w:val="-4"/>
                <w:sz w:val="18"/>
                <w:szCs w:val="18"/>
              </w:rPr>
              <w:t>临时占地</w:t>
            </w:r>
          </w:p>
        </w:tc>
        <w:tc>
          <w:tcPr>
            <w:tcW w:w="1458" w:type="dxa"/>
            <w:vAlign w:val="top"/>
          </w:tcPr>
          <w:p w14:paraId="307AF1D6">
            <w:pPr>
              <w:spacing w:before="74" w:line="221" w:lineRule="auto"/>
              <w:ind w:left="553"/>
              <w:rPr>
                <w:rFonts w:ascii="宋体" w:hAnsi="宋体" w:eastAsia="宋体" w:cs="宋体"/>
                <w:sz w:val="18"/>
                <w:szCs w:val="18"/>
              </w:rPr>
            </w:pPr>
            <w:r>
              <w:rPr>
                <w:rFonts w:ascii="宋体" w:hAnsi="宋体" w:eastAsia="宋体" w:cs="宋体"/>
                <w:spacing w:val="-2"/>
                <w:sz w:val="18"/>
                <w:szCs w:val="18"/>
              </w:rPr>
              <w:t>压占</w:t>
            </w:r>
          </w:p>
        </w:tc>
        <w:tc>
          <w:tcPr>
            <w:tcW w:w="1457" w:type="dxa"/>
            <w:vAlign w:val="top"/>
          </w:tcPr>
          <w:p w14:paraId="7F118075">
            <w:pPr>
              <w:spacing w:before="108" w:line="186" w:lineRule="auto"/>
              <w:ind w:left="4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0.1100</w:t>
            </w:r>
          </w:p>
        </w:tc>
        <w:tc>
          <w:tcPr>
            <w:tcW w:w="1458" w:type="dxa"/>
            <w:vAlign w:val="top"/>
          </w:tcPr>
          <w:p w14:paraId="760C4111">
            <w:pPr>
              <w:rPr>
                <w:rFonts w:ascii="Arial"/>
                <w:sz w:val="21"/>
              </w:rPr>
            </w:pPr>
          </w:p>
        </w:tc>
        <w:tc>
          <w:tcPr>
            <w:tcW w:w="1457" w:type="dxa"/>
            <w:vAlign w:val="top"/>
          </w:tcPr>
          <w:p w14:paraId="659B8C2E">
            <w:pPr>
              <w:rPr>
                <w:rFonts w:ascii="Arial"/>
                <w:sz w:val="21"/>
              </w:rPr>
            </w:pPr>
          </w:p>
        </w:tc>
        <w:tc>
          <w:tcPr>
            <w:tcW w:w="1173" w:type="dxa"/>
            <w:vAlign w:val="top"/>
          </w:tcPr>
          <w:p w14:paraId="088F5676">
            <w:pPr>
              <w:spacing w:before="108" w:line="186" w:lineRule="auto"/>
              <w:ind w:left="34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0.1100</w:t>
            </w:r>
          </w:p>
        </w:tc>
        <w:tc>
          <w:tcPr>
            <w:tcW w:w="1458" w:type="dxa"/>
            <w:vAlign w:val="top"/>
          </w:tcPr>
          <w:p w14:paraId="35C28ADC">
            <w:pPr>
              <w:spacing w:before="75" w:line="220" w:lineRule="auto"/>
              <w:ind w:left="661"/>
              <w:rPr>
                <w:rFonts w:ascii="宋体" w:hAnsi="宋体" w:eastAsia="宋体" w:cs="宋体"/>
                <w:sz w:val="18"/>
                <w:szCs w:val="18"/>
              </w:rPr>
            </w:pPr>
            <w:r>
              <w:rPr>
                <w:rFonts w:ascii="宋体" w:hAnsi="宋体" w:eastAsia="宋体" w:cs="宋体"/>
                <w:sz w:val="18"/>
                <w:szCs w:val="18"/>
              </w:rPr>
              <w:t>中</w:t>
            </w:r>
          </w:p>
        </w:tc>
        <w:tc>
          <w:tcPr>
            <w:tcW w:w="1463" w:type="dxa"/>
            <w:vAlign w:val="top"/>
          </w:tcPr>
          <w:p w14:paraId="14D5B6F0">
            <w:pPr>
              <w:spacing w:before="75" w:line="220" w:lineRule="auto"/>
              <w:ind w:left="484"/>
              <w:rPr>
                <w:rFonts w:ascii="宋体" w:hAnsi="宋体" w:eastAsia="宋体" w:cs="宋体"/>
                <w:sz w:val="18"/>
                <w:szCs w:val="18"/>
              </w:rPr>
            </w:pPr>
            <w:r>
              <w:rPr>
                <w:rFonts w:ascii="宋体" w:hAnsi="宋体" w:eastAsia="宋体" w:cs="宋体"/>
                <w:spacing w:val="-6"/>
                <w:sz w:val="18"/>
                <w:szCs w:val="18"/>
              </w:rPr>
              <w:t>已损毁</w:t>
            </w:r>
          </w:p>
        </w:tc>
      </w:tr>
      <w:tr w14:paraId="791DB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85" w:type="dxa"/>
            <w:vAlign w:val="top"/>
          </w:tcPr>
          <w:p w14:paraId="3A4584F9">
            <w:pPr>
              <w:spacing w:before="110" w:line="183" w:lineRule="auto"/>
              <w:ind w:left="403"/>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675" w:type="dxa"/>
            <w:vAlign w:val="top"/>
          </w:tcPr>
          <w:p w14:paraId="0681ECF4">
            <w:pPr>
              <w:spacing w:before="74" w:line="222" w:lineRule="auto"/>
              <w:ind w:left="570"/>
              <w:rPr>
                <w:rFonts w:ascii="宋体" w:hAnsi="宋体" w:eastAsia="宋体" w:cs="宋体"/>
                <w:sz w:val="18"/>
                <w:szCs w:val="18"/>
              </w:rPr>
            </w:pPr>
            <w:r>
              <w:rPr>
                <w:rFonts w:ascii="宋体" w:hAnsi="宋体" w:eastAsia="宋体" w:cs="宋体"/>
                <w:spacing w:val="-2"/>
                <w:sz w:val="18"/>
                <w:szCs w:val="18"/>
              </w:rPr>
              <w:t>堆土区</w:t>
            </w:r>
          </w:p>
        </w:tc>
        <w:tc>
          <w:tcPr>
            <w:tcW w:w="1457" w:type="dxa"/>
            <w:vAlign w:val="top"/>
          </w:tcPr>
          <w:p w14:paraId="6396F150">
            <w:pPr>
              <w:spacing w:before="74" w:line="220" w:lineRule="auto"/>
              <w:ind w:left="381"/>
              <w:rPr>
                <w:rFonts w:ascii="宋体" w:hAnsi="宋体" w:eastAsia="宋体" w:cs="宋体"/>
                <w:sz w:val="18"/>
                <w:szCs w:val="18"/>
              </w:rPr>
            </w:pPr>
            <w:r>
              <w:rPr>
                <w:rFonts w:ascii="宋体" w:hAnsi="宋体" w:eastAsia="宋体" w:cs="宋体"/>
                <w:spacing w:val="-4"/>
                <w:sz w:val="18"/>
                <w:szCs w:val="18"/>
              </w:rPr>
              <w:t>临时占地</w:t>
            </w:r>
          </w:p>
        </w:tc>
        <w:tc>
          <w:tcPr>
            <w:tcW w:w="1458" w:type="dxa"/>
            <w:vAlign w:val="top"/>
          </w:tcPr>
          <w:p w14:paraId="4538CD7A">
            <w:pPr>
              <w:spacing w:before="74" w:line="221" w:lineRule="auto"/>
              <w:ind w:left="553"/>
              <w:rPr>
                <w:rFonts w:ascii="宋体" w:hAnsi="宋体" w:eastAsia="宋体" w:cs="宋体"/>
                <w:sz w:val="18"/>
                <w:szCs w:val="18"/>
              </w:rPr>
            </w:pPr>
            <w:r>
              <w:rPr>
                <w:rFonts w:ascii="宋体" w:hAnsi="宋体" w:eastAsia="宋体" w:cs="宋体"/>
                <w:spacing w:val="-2"/>
                <w:sz w:val="18"/>
                <w:szCs w:val="18"/>
              </w:rPr>
              <w:t>压占</w:t>
            </w:r>
          </w:p>
        </w:tc>
        <w:tc>
          <w:tcPr>
            <w:tcW w:w="1457" w:type="dxa"/>
            <w:vAlign w:val="top"/>
          </w:tcPr>
          <w:p w14:paraId="5B87859C">
            <w:pPr>
              <w:spacing w:before="108" w:line="186"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0.1312</w:t>
            </w:r>
          </w:p>
        </w:tc>
        <w:tc>
          <w:tcPr>
            <w:tcW w:w="1458" w:type="dxa"/>
            <w:vAlign w:val="top"/>
          </w:tcPr>
          <w:p w14:paraId="773EBBEE">
            <w:pPr>
              <w:spacing w:before="108" w:line="186" w:lineRule="auto"/>
              <w:ind w:left="4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0.2177</w:t>
            </w:r>
          </w:p>
        </w:tc>
        <w:tc>
          <w:tcPr>
            <w:tcW w:w="1457" w:type="dxa"/>
            <w:vAlign w:val="top"/>
          </w:tcPr>
          <w:p w14:paraId="37DD8DB7">
            <w:pPr>
              <w:rPr>
                <w:rFonts w:ascii="Arial"/>
                <w:sz w:val="21"/>
              </w:rPr>
            </w:pPr>
          </w:p>
        </w:tc>
        <w:tc>
          <w:tcPr>
            <w:tcW w:w="1173" w:type="dxa"/>
            <w:vAlign w:val="top"/>
          </w:tcPr>
          <w:p w14:paraId="55E5C5FA">
            <w:pPr>
              <w:spacing w:before="108" w:line="186" w:lineRule="auto"/>
              <w:ind w:left="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0.3489</w:t>
            </w:r>
          </w:p>
        </w:tc>
        <w:tc>
          <w:tcPr>
            <w:tcW w:w="1458" w:type="dxa"/>
            <w:vAlign w:val="top"/>
          </w:tcPr>
          <w:p w14:paraId="109B68A4">
            <w:pPr>
              <w:spacing w:before="75" w:line="220" w:lineRule="auto"/>
              <w:ind w:left="661"/>
              <w:rPr>
                <w:rFonts w:ascii="宋体" w:hAnsi="宋体" w:eastAsia="宋体" w:cs="宋体"/>
                <w:sz w:val="18"/>
                <w:szCs w:val="18"/>
              </w:rPr>
            </w:pPr>
            <w:r>
              <w:rPr>
                <w:rFonts w:ascii="宋体" w:hAnsi="宋体" w:eastAsia="宋体" w:cs="宋体"/>
                <w:sz w:val="18"/>
                <w:szCs w:val="18"/>
              </w:rPr>
              <w:t>中</w:t>
            </w:r>
          </w:p>
        </w:tc>
        <w:tc>
          <w:tcPr>
            <w:tcW w:w="1463" w:type="dxa"/>
            <w:vAlign w:val="top"/>
          </w:tcPr>
          <w:p w14:paraId="2A8D9655">
            <w:pPr>
              <w:spacing w:before="75" w:line="220" w:lineRule="auto"/>
              <w:ind w:left="484"/>
              <w:rPr>
                <w:rFonts w:ascii="宋体" w:hAnsi="宋体" w:eastAsia="宋体" w:cs="宋体"/>
                <w:sz w:val="18"/>
                <w:szCs w:val="18"/>
              </w:rPr>
            </w:pPr>
            <w:r>
              <w:rPr>
                <w:rFonts w:ascii="宋体" w:hAnsi="宋体" w:eastAsia="宋体" w:cs="宋体"/>
                <w:spacing w:val="-6"/>
                <w:sz w:val="18"/>
                <w:szCs w:val="18"/>
              </w:rPr>
              <w:t>已损毁</w:t>
            </w:r>
          </w:p>
        </w:tc>
      </w:tr>
      <w:tr w14:paraId="06AED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85" w:type="dxa"/>
            <w:vAlign w:val="top"/>
          </w:tcPr>
          <w:p w14:paraId="558FB290">
            <w:pPr>
              <w:spacing w:before="107" w:line="186" w:lineRule="auto"/>
              <w:ind w:left="402"/>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675" w:type="dxa"/>
            <w:vAlign w:val="top"/>
          </w:tcPr>
          <w:p w14:paraId="050B7339">
            <w:pPr>
              <w:spacing w:before="75" w:line="220" w:lineRule="auto"/>
              <w:ind w:left="481"/>
              <w:rPr>
                <w:rFonts w:ascii="宋体" w:hAnsi="宋体" w:eastAsia="宋体" w:cs="宋体"/>
                <w:sz w:val="18"/>
                <w:szCs w:val="18"/>
              </w:rPr>
            </w:pPr>
            <w:r>
              <w:rPr>
                <w:rFonts w:ascii="宋体" w:hAnsi="宋体" w:eastAsia="宋体" w:cs="宋体"/>
                <w:spacing w:val="-2"/>
                <w:sz w:val="18"/>
                <w:szCs w:val="18"/>
              </w:rPr>
              <w:t>上游围堰</w:t>
            </w:r>
          </w:p>
        </w:tc>
        <w:tc>
          <w:tcPr>
            <w:tcW w:w="1457" w:type="dxa"/>
            <w:vAlign w:val="top"/>
          </w:tcPr>
          <w:p w14:paraId="59AB80DB">
            <w:pPr>
              <w:spacing w:before="74" w:line="220" w:lineRule="auto"/>
              <w:ind w:left="381"/>
              <w:rPr>
                <w:rFonts w:ascii="宋体" w:hAnsi="宋体" w:eastAsia="宋体" w:cs="宋体"/>
                <w:sz w:val="18"/>
                <w:szCs w:val="18"/>
              </w:rPr>
            </w:pPr>
            <w:r>
              <w:rPr>
                <w:rFonts w:ascii="宋体" w:hAnsi="宋体" w:eastAsia="宋体" w:cs="宋体"/>
                <w:spacing w:val="-4"/>
                <w:sz w:val="18"/>
                <w:szCs w:val="18"/>
              </w:rPr>
              <w:t>临时占地</w:t>
            </w:r>
          </w:p>
        </w:tc>
        <w:tc>
          <w:tcPr>
            <w:tcW w:w="1458" w:type="dxa"/>
            <w:vAlign w:val="top"/>
          </w:tcPr>
          <w:p w14:paraId="2B490DA0">
            <w:pPr>
              <w:spacing w:before="74" w:line="221" w:lineRule="auto"/>
              <w:ind w:left="553"/>
              <w:rPr>
                <w:rFonts w:ascii="宋体" w:hAnsi="宋体" w:eastAsia="宋体" w:cs="宋体"/>
                <w:sz w:val="18"/>
                <w:szCs w:val="18"/>
              </w:rPr>
            </w:pPr>
            <w:r>
              <w:rPr>
                <w:rFonts w:ascii="宋体" w:hAnsi="宋体" w:eastAsia="宋体" w:cs="宋体"/>
                <w:spacing w:val="-2"/>
                <w:sz w:val="18"/>
                <w:szCs w:val="18"/>
              </w:rPr>
              <w:t>压占</w:t>
            </w:r>
          </w:p>
        </w:tc>
        <w:tc>
          <w:tcPr>
            <w:tcW w:w="1457" w:type="dxa"/>
            <w:vAlign w:val="top"/>
          </w:tcPr>
          <w:p w14:paraId="4C78BF15">
            <w:pPr>
              <w:spacing w:before="108" w:line="186"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0.0777</w:t>
            </w:r>
          </w:p>
        </w:tc>
        <w:tc>
          <w:tcPr>
            <w:tcW w:w="1458" w:type="dxa"/>
            <w:vAlign w:val="top"/>
          </w:tcPr>
          <w:p w14:paraId="5D79D55B">
            <w:pPr>
              <w:spacing w:before="108" w:line="186" w:lineRule="auto"/>
              <w:ind w:left="4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0.0428</w:t>
            </w:r>
          </w:p>
        </w:tc>
        <w:tc>
          <w:tcPr>
            <w:tcW w:w="1457" w:type="dxa"/>
            <w:vAlign w:val="top"/>
          </w:tcPr>
          <w:p w14:paraId="23C6CAB7">
            <w:pPr>
              <w:rPr>
                <w:rFonts w:ascii="Arial"/>
                <w:sz w:val="21"/>
              </w:rPr>
            </w:pPr>
          </w:p>
        </w:tc>
        <w:tc>
          <w:tcPr>
            <w:tcW w:w="1173" w:type="dxa"/>
            <w:vAlign w:val="top"/>
          </w:tcPr>
          <w:p w14:paraId="5FE503C9">
            <w:pPr>
              <w:spacing w:before="108" w:line="186" w:lineRule="auto"/>
              <w:ind w:left="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0.1205</w:t>
            </w:r>
          </w:p>
        </w:tc>
        <w:tc>
          <w:tcPr>
            <w:tcW w:w="1458" w:type="dxa"/>
            <w:vAlign w:val="top"/>
          </w:tcPr>
          <w:p w14:paraId="29157F70">
            <w:pPr>
              <w:spacing w:before="75" w:line="220" w:lineRule="auto"/>
              <w:ind w:left="661"/>
              <w:rPr>
                <w:rFonts w:ascii="宋体" w:hAnsi="宋体" w:eastAsia="宋体" w:cs="宋体"/>
                <w:sz w:val="18"/>
                <w:szCs w:val="18"/>
              </w:rPr>
            </w:pPr>
            <w:r>
              <w:rPr>
                <w:rFonts w:ascii="宋体" w:hAnsi="宋体" w:eastAsia="宋体" w:cs="宋体"/>
                <w:sz w:val="18"/>
                <w:szCs w:val="18"/>
              </w:rPr>
              <w:t>中</w:t>
            </w:r>
          </w:p>
        </w:tc>
        <w:tc>
          <w:tcPr>
            <w:tcW w:w="1463" w:type="dxa"/>
            <w:vAlign w:val="top"/>
          </w:tcPr>
          <w:p w14:paraId="1FECF442">
            <w:pPr>
              <w:spacing w:before="75" w:line="220" w:lineRule="auto"/>
              <w:ind w:left="484"/>
              <w:rPr>
                <w:rFonts w:ascii="宋体" w:hAnsi="宋体" w:eastAsia="宋体" w:cs="宋体"/>
                <w:sz w:val="18"/>
                <w:szCs w:val="18"/>
              </w:rPr>
            </w:pPr>
            <w:r>
              <w:rPr>
                <w:rFonts w:ascii="宋体" w:hAnsi="宋体" w:eastAsia="宋体" w:cs="宋体"/>
                <w:spacing w:val="-6"/>
                <w:sz w:val="18"/>
                <w:szCs w:val="18"/>
              </w:rPr>
              <w:t>已损毁</w:t>
            </w:r>
          </w:p>
        </w:tc>
      </w:tr>
      <w:tr w14:paraId="3ADC4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85" w:type="dxa"/>
            <w:vAlign w:val="top"/>
          </w:tcPr>
          <w:p w14:paraId="31A63D90">
            <w:pPr>
              <w:spacing w:before="110" w:line="183"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675" w:type="dxa"/>
            <w:vAlign w:val="top"/>
          </w:tcPr>
          <w:p w14:paraId="6B9AD7B0">
            <w:pPr>
              <w:spacing w:before="75" w:line="220" w:lineRule="auto"/>
              <w:ind w:left="485"/>
              <w:rPr>
                <w:rFonts w:ascii="宋体" w:hAnsi="宋体" w:eastAsia="宋体" w:cs="宋体"/>
                <w:sz w:val="18"/>
                <w:szCs w:val="18"/>
              </w:rPr>
            </w:pPr>
            <w:r>
              <w:rPr>
                <w:rFonts w:ascii="宋体" w:hAnsi="宋体" w:eastAsia="宋体" w:cs="宋体"/>
                <w:spacing w:val="-3"/>
                <w:sz w:val="18"/>
                <w:szCs w:val="18"/>
              </w:rPr>
              <w:t>下游围堰</w:t>
            </w:r>
          </w:p>
        </w:tc>
        <w:tc>
          <w:tcPr>
            <w:tcW w:w="1457" w:type="dxa"/>
            <w:vAlign w:val="top"/>
          </w:tcPr>
          <w:p w14:paraId="1E22F382">
            <w:pPr>
              <w:spacing w:before="74" w:line="220" w:lineRule="auto"/>
              <w:ind w:left="381"/>
              <w:rPr>
                <w:rFonts w:ascii="宋体" w:hAnsi="宋体" w:eastAsia="宋体" w:cs="宋体"/>
                <w:sz w:val="18"/>
                <w:szCs w:val="18"/>
              </w:rPr>
            </w:pPr>
            <w:r>
              <w:rPr>
                <w:rFonts w:ascii="宋体" w:hAnsi="宋体" w:eastAsia="宋体" w:cs="宋体"/>
                <w:spacing w:val="-4"/>
                <w:sz w:val="18"/>
                <w:szCs w:val="18"/>
              </w:rPr>
              <w:t>临时占地</w:t>
            </w:r>
          </w:p>
        </w:tc>
        <w:tc>
          <w:tcPr>
            <w:tcW w:w="1458" w:type="dxa"/>
            <w:vAlign w:val="top"/>
          </w:tcPr>
          <w:p w14:paraId="6142E885">
            <w:pPr>
              <w:spacing w:before="75" w:line="221" w:lineRule="auto"/>
              <w:ind w:left="553"/>
              <w:rPr>
                <w:rFonts w:ascii="宋体" w:hAnsi="宋体" w:eastAsia="宋体" w:cs="宋体"/>
                <w:sz w:val="18"/>
                <w:szCs w:val="18"/>
              </w:rPr>
            </w:pPr>
            <w:r>
              <w:rPr>
                <w:rFonts w:ascii="宋体" w:hAnsi="宋体" w:eastAsia="宋体" w:cs="宋体"/>
                <w:spacing w:val="-2"/>
                <w:sz w:val="18"/>
                <w:szCs w:val="18"/>
              </w:rPr>
              <w:t>压占</w:t>
            </w:r>
          </w:p>
        </w:tc>
        <w:tc>
          <w:tcPr>
            <w:tcW w:w="1457" w:type="dxa"/>
            <w:vAlign w:val="top"/>
          </w:tcPr>
          <w:p w14:paraId="02CF2CE4">
            <w:pPr>
              <w:spacing w:before="108" w:line="186"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0.0149</w:t>
            </w:r>
          </w:p>
        </w:tc>
        <w:tc>
          <w:tcPr>
            <w:tcW w:w="1458" w:type="dxa"/>
            <w:vAlign w:val="top"/>
          </w:tcPr>
          <w:p w14:paraId="4F3243E5">
            <w:pPr>
              <w:spacing w:before="108" w:line="186" w:lineRule="auto"/>
              <w:ind w:left="4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0.0077</w:t>
            </w:r>
          </w:p>
        </w:tc>
        <w:tc>
          <w:tcPr>
            <w:tcW w:w="1457" w:type="dxa"/>
            <w:vAlign w:val="top"/>
          </w:tcPr>
          <w:p w14:paraId="72B33D66">
            <w:pPr>
              <w:rPr>
                <w:rFonts w:ascii="Arial"/>
                <w:sz w:val="21"/>
              </w:rPr>
            </w:pPr>
          </w:p>
        </w:tc>
        <w:tc>
          <w:tcPr>
            <w:tcW w:w="1173" w:type="dxa"/>
            <w:vAlign w:val="top"/>
          </w:tcPr>
          <w:p w14:paraId="001108E1">
            <w:pPr>
              <w:spacing w:before="108" w:line="186" w:lineRule="auto"/>
              <w:ind w:left="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0.0226</w:t>
            </w:r>
          </w:p>
        </w:tc>
        <w:tc>
          <w:tcPr>
            <w:tcW w:w="1458" w:type="dxa"/>
            <w:vAlign w:val="top"/>
          </w:tcPr>
          <w:p w14:paraId="5924DD8A">
            <w:pPr>
              <w:spacing w:before="75" w:line="220" w:lineRule="auto"/>
              <w:ind w:left="661"/>
              <w:rPr>
                <w:rFonts w:ascii="宋体" w:hAnsi="宋体" w:eastAsia="宋体" w:cs="宋体"/>
                <w:sz w:val="18"/>
                <w:szCs w:val="18"/>
              </w:rPr>
            </w:pPr>
            <w:r>
              <w:rPr>
                <w:rFonts w:ascii="宋体" w:hAnsi="宋体" w:eastAsia="宋体" w:cs="宋体"/>
                <w:sz w:val="18"/>
                <w:szCs w:val="18"/>
              </w:rPr>
              <w:t>中</w:t>
            </w:r>
          </w:p>
        </w:tc>
        <w:tc>
          <w:tcPr>
            <w:tcW w:w="1463" w:type="dxa"/>
            <w:vAlign w:val="top"/>
          </w:tcPr>
          <w:p w14:paraId="611A55CB">
            <w:pPr>
              <w:spacing w:before="75" w:line="220" w:lineRule="auto"/>
              <w:ind w:left="484"/>
              <w:rPr>
                <w:rFonts w:ascii="宋体" w:hAnsi="宋体" w:eastAsia="宋体" w:cs="宋体"/>
                <w:sz w:val="18"/>
                <w:szCs w:val="18"/>
              </w:rPr>
            </w:pPr>
            <w:r>
              <w:rPr>
                <w:rFonts w:ascii="宋体" w:hAnsi="宋体" w:eastAsia="宋体" w:cs="宋体"/>
                <w:spacing w:val="-6"/>
                <w:sz w:val="18"/>
                <w:szCs w:val="18"/>
              </w:rPr>
              <w:t>已损毁</w:t>
            </w:r>
          </w:p>
        </w:tc>
      </w:tr>
      <w:tr w14:paraId="2CB1A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85" w:type="dxa"/>
            <w:vAlign w:val="top"/>
          </w:tcPr>
          <w:p w14:paraId="39F0A55A">
            <w:pPr>
              <w:spacing w:before="108" w:line="186" w:lineRule="auto"/>
              <w:ind w:left="405"/>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675" w:type="dxa"/>
            <w:vAlign w:val="top"/>
          </w:tcPr>
          <w:p w14:paraId="6F830F37">
            <w:pPr>
              <w:spacing w:before="74" w:line="220" w:lineRule="auto"/>
              <w:ind w:left="417"/>
              <w:rPr>
                <w:rFonts w:ascii="Times New Roman" w:hAnsi="Times New Roman" w:eastAsia="Times New Roman" w:cs="Times New Roman"/>
                <w:sz w:val="18"/>
                <w:szCs w:val="18"/>
              </w:rPr>
            </w:pPr>
            <w:r>
              <w:rPr>
                <w:rFonts w:ascii="宋体" w:hAnsi="宋体" w:eastAsia="宋体" w:cs="宋体"/>
                <w:spacing w:val="-3"/>
                <w:sz w:val="18"/>
                <w:szCs w:val="18"/>
              </w:rPr>
              <w:t>导流明渠</w:t>
            </w:r>
            <w:r>
              <w:rPr>
                <w:rFonts w:ascii="Times New Roman" w:hAnsi="Times New Roman" w:eastAsia="Times New Roman" w:cs="Times New Roman"/>
                <w:spacing w:val="-3"/>
                <w:sz w:val="18"/>
                <w:szCs w:val="18"/>
              </w:rPr>
              <w:t>1</w:t>
            </w:r>
          </w:p>
        </w:tc>
        <w:tc>
          <w:tcPr>
            <w:tcW w:w="1457" w:type="dxa"/>
            <w:vAlign w:val="top"/>
          </w:tcPr>
          <w:p w14:paraId="36A7C0C3">
            <w:pPr>
              <w:spacing w:before="74" w:line="220" w:lineRule="auto"/>
              <w:ind w:left="381"/>
              <w:rPr>
                <w:rFonts w:ascii="宋体" w:hAnsi="宋体" w:eastAsia="宋体" w:cs="宋体"/>
                <w:sz w:val="18"/>
                <w:szCs w:val="18"/>
              </w:rPr>
            </w:pPr>
            <w:r>
              <w:rPr>
                <w:rFonts w:ascii="宋体" w:hAnsi="宋体" w:eastAsia="宋体" w:cs="宋体"/>
                <w:spacing w:val="-4"/>
                <w:sz w:val="18"/>
                <w:szCs w:val="18"/>
              </w:rPr>
              <w:t>临时占地</w:t>
            </w:r>
          </w:p>
        </w:tc>
        <w:tc>
          <w:tcPr>
            <w:tcW w:w="1458" w:type="dxa"/>
            <w:vAlign w:val="top"/>
          </w:tcPr>
          <w:p w14:paraId="3C9A5B80">
            <w:pPr>
              <w:spacing w:before="75" w:line="221" w:lineRule="auto"/>
              <w:ind w:left="551"/>
              <w:rPr>
                <w:rFonts w:ascii="宋体" w:hAnsi="宋体" w:eastAsia="宋体" w:cs="宋体"/>
                <w:sz w:val="18"/>
                <w:szCs w:val="18"/>
              </w:rPr>
            </w:pPr>
            <w:r>
              <w:rPr>
                <w:rFonts w:ascii="宋体" w:hAnsi="宋体" w:eastAsia="宋体" w:cs="宋体"/>
                <w:spacing w:val="-2"/>
                <w:sz w:val="18"/>
                <w:szCs w:val="18"/>
              </w:rPr>
              <w:t>挖损</w:t>
            </w:r>
          </w:p>
        </w:tc>
        <w:tc>
          <w:tcPr>
            <w:tcW w:w="1457" w:type="dxa"/>
            <w:vAlign w:val="top"/>
          </w:tcPr>
          <w:p w14:paraId="623AA2AC">
            <w:pPr>
              <w:spacing w:before="108" w:line="186"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0.0582</w:t>
            </w:r>
          </w:p>
        </w:tc>
        <w:tc>
          <w:tcPr>
            <w:tcW w:w="1458" w:type="dxa"/>
            <w:vAlign w:val="top"/>
          </w:tcPr>
          <w:p w14:paraId="02C90C3E">
            <w:pPr>
              <w:spacing w:before="108" w:line="186" w:lineRule="auto"/>
              <w:ind w:left="4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0.0144</w:t>
            </w:r>
          </w:p>
        </w:tc>
        <w:tc>
          <w:tcPr>
            <w:tcW w:w="1457" w:type="dxa"/>
            <w:vAlign w:val="top"/>
          </w:tcPr>
          <w:p w14:paraId="6762D04B">
            <w:pPr>
              <w:rPr>
                <w:rFonts w:ascii="Arial"/>
                <w:sz w:val="21"/>
              </w:rPr>
            </w:pPr>
          </w:p>
        </w:tc>
        <w:tc>
          <w:tcPr>
            <w:tcW w:w="1173" w:type="dxa"/>
            <w:vAlign w:val="top"/>
          </w:tcPr>
          <w:p w14:paraId="1D88DF6A">
            <w:pPr>
              <w:spacing w:before="108" w:line="186" w:lineRule="auto"/>
              <w:ind w:left="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0.0726</w:t>
            </w:r>
          </w:p>
        </w:tc>
        <w:tc>
          <w:tcPr>
            <w:tcW w:w="1458" w:type="dxa"/>
            <w:vAlign w:val="top"/>
          </w:tcPr>
          <w:p w14:paraId="4DDDECBC">
            <w:pPr>
              <w:spacing w:before="75" w:line="228" w:lineRule="auto"/>
              <w:ind w:left="645"/>
              <w:rPr>
                <w:rFonts w:ascii="宋体" w:hAnsi="宋体" w:eastAsia="宋体" w:cs="宋体"/>
                <w:sz w:val="18"/>
                <w:szCs w:val="18"/>
              </w:rPr>
            </w:pPr>
            <w:r>
              <w:rPr>
                <w:rFonts w:ascii="宋体" w:hAnsi="宋体" w:eastAsia="宋体" w:cs="宋体"/>
                <w:sz w:val="18"/>
                <w:szCs w:val="18"/>
              </w:rPr>
              <w:t>重</w:t>
            </w:r>
          </w:p>
        </w:tc>
        <w:tc>
          <w:tcPr>
            <w:tcW w:w="1463" w:type="dxa"/>
            <w:vAlign w:val="top"/>
          </w:tcPr>
          <w:p w14:paraId="798F8009">
            <w:pPr>
              <w:spacing w:before="75" w:line="220" w:lineRule="auto"/>
              <w:ind w:left="484"/>
              <w:rPr>
                <w:rFonts w:ascii="宋体" w:hAnsi="宋体" w:eastAsia="宋体" w:cs="宋体"/>
                <w:sz w:val="18"/>
                <w:szCs w:val="18"/>
              </w:rPr>
            </w:pPr>
            <w:r>
              <w:rPr>
                <w:rFonts w:ascii="宋体" w:hAnsi="宋体" w:eastAsia="宋体" w:cs="宋体"/>
                <w:spacing w:val="-6"/>
                <w:sz w:val="18"/>
                <w:szCs w:val="18"/>
              </w:rPr>
              <w:t>已损毁</w:t>
            </w:r>
          </w:p>
        </w:tc>
      </w:tr>
      <w:tr w14:paraId="47920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85" w:type="dxa"/>
            <w:vAlign w:val="top"/>
          </w:tcPr>
          <w:p w14:paraId="2EA95681">
            <w:pPr>
              <w:spacing w:before="109" w:line="186" w:lineRule="auto"/>
              <w:ind w:left="401"/>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675" w:type="dxa"/>
            <w:vAlign w:val="top"/>
          </w:tcPr>
          <w:p w14:paraId="375FA83C">
            <w:pPr>
              <w:spacing w:before="75" w:line="220" w:lineRule="auto"/>
              <w:ind w:left="417"/>
              <w:rPr>
                <w:rFonts w:ascii="Times New Roman" w:hAnsi="Times New Roman" w:eastAsia="Times New Roman" w:cs="Times New Roman"/>
                <w:sz w:val="18"/>
                <w:szCs w:val="18"/>
              </w:rPr>
            </w:pPr>
            <w:r>
              <w:rPr>
                <w:rFonts w:ascii="宋体" w:hAnsi="宋体" w:eastAsia="宋体" w:cs="宋体"/>
                <w:spacing w:val="-3"/>
                <w:sz w:val="18"/>
                <w:szCs w:val="18"/>
              </w:rPr>
              <w:t>导流明渠</w:t>
            </w:r>
            <w:r>
              <w:rPr>
                <w:rFonts w:ascii="Times New Roman" w:hAnsi="Times New Roman" w:eastAsia="Times New Roman" w:cs="Times New Roman"/>
                <w:spacing w:val="-3"/>
                <w:sz w:val="18"/>
                <w:szCs w:val="18"/>
              </w:rPr>
              <w:t>2</w:t>
            </w:r>
          </w:p>
        </w:tc>
        <w:tc>
          <w:tcPr>
            <w:tcW w:w="1457" w:type="dxa"/>
            <w:vAlign w:val="top"/>
          </w:tcPr>
          <w:p w14:paraId="64DBF1E5">
            <w:pPr>
              <w:spacing w:before="75" w:line="220" w:lineRule="auto"/>
              <w:ind w:left="381"/>
              <w:rPr>
                <w:rFonts w:ascii="宋体" w:hAnsi="宋体" w:eastAsia="宋体" w:cs="宋体"/>
                <w:sz w:val="18"/>
                <w:szCs w:val="18"/>
              </w:rPr>
            </w:pPr>
            <w:r>
              <w:rPr>
                <w:rFonts w:ascii="宋体" w:hAnsi="宋体" w:eastAsia="宋体" w:cs="宋体"/>
                <w:spacing w:val="-4"/>
                <w:sz w:val="18"/>
                <w:szCs w:val="18"/>
              </w:rPr>
              <w:t>临时占地</w:t>
            </w:r>
          </w:p>
        </w:tc>
        <w:tc>
          <w:tcPr>
            <w:tcW w:w="1458" w:type="dxa"/>
            <w:vAlign w:val="top"/>
          </w:tcPr>
          <w:p w14:paraId="2E48A54E">
            <w:pPr>
              <w:spacing w:before="76" w:line="221" w:lineRule="auto"/>
              <w:ind w:left="551"/>
              <w:rPr>
                <w:rFonts w:ascii="宋体" w:hAnsi="宋体" w:eastAsia="宋体" w:cs="宋体"/>
                <w:sz w:val="18"/>
                <w:szCs w:val="18"/>
              </w:rPr>
            </w:pPr>
            <w:r>
              <w:rPr>
                <w:rFonts w:ascii="宋体" w:hAnsi="宋体" w:eastAsia="宋体" w:cs="宋体"/>
                <w:spacing w:val="-2"/>
                <w:sz w:val="18"/>
                <w:szCs w:val="18"/>
              </w:rPr>
              <w:t>挖损</w:t>
            </w:r>
          </w:p>
        </w:tc>
        <w:tc>
          <w:tcPr>
            <w:tcW w:w="1457" w:type="dxa"/>
            <w:vAlign w:val="top"/>
          </w:tcPr>
          <w:p w14:paraId="72AA7673">
            <w:pPr>
              <w:spacing w:before="109" w:line="186"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0.1443</w:t>
            </w:r>
          </w:p>
        </w:tc>
        <w:tc>
          <w:tcPr>
            <w:tcW w:w="1458" w:type="dxa"/>
            <w:vAlign w:val="top"/>
          </w:tcPr>
          <w:p w14:paraId="7249C799">
            <w:pPr>
              <w:spacing w:before="109" w:line="186" w:lineRule="auto"/>
              <w:ind w:left="4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0.0121</w:t>
            </w:r>
          </w:p>
        </w:tc>
        <w:tc>
          <w:tcPr>
            <w:tcW w:w="1457" w:type="dxa"/>
            <w:vAlign w:val="top"/>
          </w:tcPr>
          <w:p w14:paraId="147565B1">
            <w:pPr>
              <w:rPr>
                <w:rFonts w:ascii="Arial"/>
                <w:sz w:val="21"/>
              </w:rPr>
            </w:pPr>
          </w:p>
        </w:tc>
        <w:tc>
          <w:tcPr>
            <w:tcW w:w="1173" w:type="dxa"/>
            <w:vAlign w:val="top"/>
          </w:tcPr>
          <w:p w14:paraId="532AC52B">
            <w:pPr>
              <w:spacing w:before="109" w:line="186" w:lineRule="auto"/>
              <w:ind w:left="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0.1564</w:t>
            </w:r>
          </w:p>
        </w:tc>
        <w:tc>
          <w:tcPr>
            <w:tcW w:w="1458" w:type="dxa"/>
            <w:vAlign w:val="top"/>
          </w:tcPr>
          <w:p w14:paraId="5549CEBE">
            <w:pPr>
              <w:spacing w:before="76" w:line="228" w:lineRule="auto"/>
              <w:ind w:left="645"/>
              <w:rPr>
                <w:rFonts w:ascii="宋体" w:hAnsi="宋体" w:eastAsia="宋体" w:cs="宋体"/>
                <w:sz w:val="18"/>
                <w:szCs w:val="18"/>
              </w:rPr>
            </w:pPr>
            <w:r>
              <w:rPr>
                <w:rFonts w:ascii="宋体" w:hAnsi="宋体" w:eastAsia="宋体" w:cs="宋体"/>
                <w:sz w:val="18"/>
                <w:szCs w:val="18"/>
              </w:rPr>
              <w:t>重</w:t>
            </w:r>
          </w:p>
        </w:tc>
        <w:tc>
          <w:tcPr>
            <w:tcW w:w="1463" w:type="dxa"/>
            <w:vAlign w:val="top"/>
          </w:tcPr>
          <w:p w14:paraId="2D617475">
            <w:pPr>
              <w:spacing w:before="76" w:line="220" w:lineRule="auto"/>
              <w:ind w:left="484"/>
              <w:rPr>
                <w:rFonts w:ascii="宋体" w:hAnsi="宋体" w:eastAsia="宋体" w:cs="宋体"/>
                <w:sz w:val="18"/>
                <w:szCs w:val="18"/>
              </w:rPr>
            </w:pPr>
            <w:r>
              <w:rPr>
                <w:rFonts w:ascii="宋体" w:hAnsi="宋体" w:eastAsia="宋体" w:cs="宋体"/>
                <w:spacing w:val="-6"/>
                <w:sz w:val="18"/>
                <w:szCs w:val="18"/>
              </w:rPr>
              <w:t>已损毁</w:t>
            </w:r>
          </w:p>
        </w:tc>
      </w:tr>
      <w:tr w14:paraId="4C8FF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85" w:type="dxa"/>
            <w:vAlign w:val="top"/>
          </w:tcPr>
          <w:p w14:paraId="6197BDC4">
            <w:pPr>
              <w:spacing w:before="109" w:line="186" w:lineRule="auto"/>
              <w:ind w:left="37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tc>
        <w:tc>
          <w:tcPr>
            <w:tcW w:w="1675" w:type="dxa"/>
            <w:vAlign w:val="top"/>
          </w:tcPr>
          <w:p w14:paraId="058AFE3C">
            <w:pPr>
              <w:spacing w:before="75" w:line="220" w:lineRule="auto"/>
              <w:ind w:left="516"/>
              <w:rPr>
                <w:rFonts w:ascii="Times New Roman" w:hAnsi="Times New Roman" w:eastAsia="Times New Roman" w:cs="Times New Roman"/>
                <w:sz w:val="18"/>
                <w:szCs w:val="18"/>
              </w:rPr>
            </w:pPr>
            <w:r>
              <w:rPr>
                <w:rFonts w:ascii="宋体" w:hAnsi="宋体" w:eastAsia="宋体" w:cs="宋体"/>
                <w:spacing w:val="-6"/>
                <w:sz w:val="18"/>
                <w:szCs w:val="18"/>
              </w:rPr>
              <w:t>引水渠</w:t>
            </w:r>
            <w:r>
              <w:rPr>
                <w:rFonts w:ascii="Times New Roman" w:hAnsi="Times New Roman" w:eastAsia="Times New Roman" w:cs="Times New Roman"/>
                <w:spacing w:val="-6"/>
                <w:sz w:val="18"/>
                <w:szCs w:val="18"/>
              </w:rPr>
              <w:t>1</w:t>
            </w:r>
          </w:p>
        </w:tc>
        <w:tc>
          <w:tcPr>
            <w:tcW w:w="1457" w:type="dxa"/>
            <w:vAlign w:val="top"/>
          </w:tcPr>
          <w:p w14:paraId="6F5D2956">
            <w:pPr>
              <w:spacing w:before="75" w:line="220" w:lineRule="auto"/>
              <w:ind w:left="381"/>
              <w:rPr>
                <w:rFonts w:ascii="宋体" w:hAnsi="宋体" w:eastAsia="宋体" w:cs="宋体"/>
                <w:sz w:val="18"/>
                <w:szCs w:val="18"/>
              </w:rPr>
            </w:pPr>
            <w:r>
              <w:rPr>
                <w:rFonts w:ascii="宋体" w:hAnsi="宋体" w:eastAsia="宋体" w:cs="宋体"/>
                <w:spacing w:val="-4"/>
                <w:sz w:val="18"/>
                <w:szCs w:val="18"/>
              </w:rPr>
              <w:t>临时占地</w:t>
            </w:r>
          </w:p>
        </w:tc>
        <w:tc>
          <w:tcPr>
            <w:tcW w:w="1458" w:type="dxa"/>
            <w:vAlign w:val="top"/>
          </w:tcPr>
          <w:p w14:paraId="7796FF9A">
            <w:pPr>
              <w:spacing w:before="76" w:line="221" w:lineRule="auto"/>
              <w:ind w:left="551"/>
              <w:rPr>
                <w:rFonts w:ascii="宋体" w:hAnsi="宋体" w:eastAsia="宋体" w:cs="宋体"/>
                <w:sz w:val="18"/>
                <w:szCs w:val="18"/>
              </w:rPr>
            </w:pPr>
            <w:r>
              <w:rPr>
                <w:rFonts w:ascii="宋体" w:hAnsi="宋体" w:eastAsia="宋体" w:cs="宋体"/>
                <w:spacing w:val="-2"/>
                <w:sz w:val="18"/>
                <w:szCs w:val="18"/>
              </w:rPr>
              <w:t>挖损</w:t>
            </w:r>
          </w:p>
        </w:tc>
        <w:tc>
          <w:tcPr>
            <w:tcW w:w="1457" w:type="dxa"/>
            <w:vAlign w:val="top"/>
          </w:tcPr>
          <w:p w14:paraId="3651C47A">
            <w:pPr>
              <w:spacing w:before="109" w:line="186"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0.0048</w:t>
            </w:r>
          </w:p>
        </w:tc>
        <w:tc>
          <w:tcPr>
            <w:tcW w:w="1458" w:type="dxa"/>
            <w:vAlign w:val="top"/>
          </w:tcPr>
          <w:p w14:paraId="3CCC1903">
            <w:pPr>
              <w:rPr>
                <w:rFonts w:ascii="Arial"/>
                <w:sz w:val="21"/>
              </w:rPr>
            </w:pPr>
          </w:p>
        </w:tc>
        <w:tc>
          <w:tcPr>
            <w:tcW w:w="1457" w:type="dxa"/>
            <w:vAlign w:val="top"/>
          </w:tcPr>
          <w:p w14:paraId="417B35E7">
            <w:pPr>
              <w:rPr>
                <w:rFonts w:ascii="Arial"/>
                <w:sz w:val="21"/>
              </w:rPr>
            </w:pPr>
          </w:p>
        </w:tc>
        <w:tc>
          <w:tcPr>
            <w:tcW w:w="1173" w:type="dxa"/>
            <w:vAlign w:val="top"/>
          </w:tcPr>
          <w:p w14:paraId="48AACEB1">
            <w:pPr>
              <w:spacing w:before="109" w:line="186" w:lineRule="auto"/>
              <w:ind w:left="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0.0048</w:t>
            </w:r>
          </w:p>
        </w:tc>
        <w:tc>
          <w:tcPr>
            <w:tcW w:w="1458" w:type="dxa"/>
            <w:vAlign w:val="top"/>
          </w:tcPr>
          <w:p w14:paraId="7B78A1D7">
            <w:pPr>
              <w:spacing w:before="76" w:line="228" w:lineRule="auto"/>
              <w:ind w:left="645"/>
              <w:rPr>
                <w:rFonts w:ascii="宋体" w:hAnsi="宋体" w:eastAsia="宋体" w:cs="宋体"/>
                <w:sz w:val="18"/>
                <w:szCs w:val="18"/>
              </w:rPr>
            </w:pPr>
            <w:r>
              <w:rPr>
                <w:rFonts w:ascii="宋体" w:hAnsi="宋体" w:eastAsia="宋体" w:cs="宋体"/>
                <w:sz w:val="18"/>
                <w:szCs w:val="18"/>
              </w:rPr>
              <w:t>重</w:t>
            </w:r>
          </w:p>
        </w:tc>
        <w:tc>
          <w:tcPr>
            <w:tcW w:w="1463" w:type="dxa"/>
            <w:vAlign w:val="top"/>
          </w:tcPr>
          <w:p w14:paraId="42CA6B6B">
            <w:pPr>
              <w:spacing w:before="76" w:line="220" w:lineRule="auto"/>
              <w:ind w:left="484"/>
              <w:rPr>
                <w:rFonts w:ascii="宋体" w:hAnsi="宋体" w:eastAsia="宋体" w:cs="宋体"/>
                <w:sz w:val="18"/>
                <w:szCs w:val="18"/>
              </w:rPr>
            </w:pPr>
            <w:r>
              <w:rPr>
                <w:rFonts w:ascii="宋体" w:hAnsi="宋体" w:eastAsia="宋体" w:cs="宋体"/>
                <w:spacing w:val="-6"/>
                <w:sz w:val="18"/>
                <w:szCs w:val="18"/>
              </w:rPr>
              <w:t>已损毁</w:t>
            </w:r>
          </w:p>
        </w:tc>
      </w:tr>
      <w:tr w14:paraId="703F3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85" w:type="dxa"/>
            <w:vAlign w:val="top"/>
          </w:tcPr>
          <w:p w14:paraId="50F9102B">
            <w:pPr>
              <w:spacing w:before="109" w:line="186"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11</w:t>
            </w:r>
          </w:p>
        </w:tc>
        <w:tc>
          <w:tcPr>
            <w:tcW w:w="1675" w:type="dxa"/>
            <w:vAlign w:val="top"/>
          </w:tcPr>
          <w:p w14:paraId="0AFB4E14">
            <w:pPr>
              <w:spacing w:before="75" w:line="220" w:lineRule="auto"/>
              <w:ind w:left="516"/>
              <w:rPr>
                <w:rFonts w:ascii="Times New Roman" w:hAnsi="Times New Roman" w:eastAsia="Times New Roman" w:cs="Times New Roman"/>
                <w:sz w:val="18"/>
                <w:szCs w:val="18"/>
              </w:rPr>
            </w:pPr>
            <w:r>
              <w:rPr>
                <w:rFonts w:ascii="宋体" w:hAnsi="宋体" w:eastAsia="宋体" w:cs="宋体"/>
                <w:spacing w:val="-6"/>
                <w:sz w:val="18"/>
                <w:szCs w:val="18"/>
              </w:rPr>
              <w:t>引水渠</w:t>
            </w:r>
            <w:r>
              <w:rPr>
                <w:rFonts w:ascii="Times New Roman" w:hAnsi="Times New Roman" w:eastAsia="Times New Roman" w:cs="Times New Roman"/>
                <w:spacing w:val="-6"/>
                <w:sz w:val="18"/>
                <w:szCs w:val="18"/>
              </w:rPr>
              <w:t>2</w:t>
            </w:r>
          </w:p>
        </w:tc>
        <w:tc>
          <w:tcPr>
            <w:tcW w:w="1457" w:type="dxa"/>
            <w:vAlign w:val="top"/>
          </w:tcPr>
          <w:p w14:paraId="24D1E0E2">
            <w:pPr>
              <w:spacing w:before="75" w:line="220" w:lineRule="auto"/>
              <w:ind w:left="381"/>
              <w:rPr>
                <w:rFonts w:ascii="宋体" w:hAnsi="宋体" w:eastAsia="宋体" w:cs="宋体"/>
                <w:sz w:val="18"/>
                <w:szCs w:val="18"/>
              </w:rPr>
            </w:pPr>
            <w:r>
              <w:rPr>
                <w:rFonts w:ascii="宋体" w:hAnsi="宋体" w:eastAsia="宋体" w:cs="宋体"/>
                <w:spacing w:val="-4"/>
                <w:sz w:val="18"/>
                <w:szCs w:val="18"/>
              </w:rPr>
              <w:t>临时占地</w:t>
            </w:r>
          </w:p>
        </w:tc>
        <w:tc>
          <w:tcPr>
            <w:tcW w:w="1458" w:type="dxa"/>
            <w:vAlign w:val="top"/>
          </w:tcPr>
          <w:p w14:paraId="7DE53B45">
            <w:pPr>
              <w:spacing w:before="76" w:line="221" w:lineRule="auto"/>
              <w:ind w:left="551"/>
              <w:rPr>
                <w:rFonts w:ascii="宋体" w:hAnsi="宋体" w:eastAsia="宋体" w:cs="宋体"/>
                <w:sz w:val="18"/>
                <w:szCs w:val="18"/>
              </w:rPr>
            </w:pPr>
            <w:r>
              <w:rPr>
                <w:rFonts w:ascii="宋体" w:hAnsi="宋体" w:eastAsia="宋体" w:cs="宋体"/>
                <w:spacing w:val="-2"/>
                <w:sz w:val="18"/>
                <w:szCs w:val="18"/>
              </w:rPr>
              <w:t>挖损</w:t>
            </w:r>
          </w:p>
        </w:tc>
        <w:tc>
          <w:tcPr>
            <w:tcW w:w="1457" w:type="dxa"/>
            <w:vAlign w:val="top"/>
          </w:tcPr>
          <w:p w14:paraId="239F0BF5">
            <w:pPr>
              <w:spacing w:before="109" w:line="186"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0.0330</w:t>
            </w:r>
          </w:p>
        </w:tc>
        <w:tc>
          <w:tcPr>
            <w:tcW w:w="1458" w:type="dxa"/>
            <w:vAlign w:val="top"/>
          </w:tcPr>
          <w:p w14:paraId="6C0D7603">
            <w:pPr>
              <w:rPr>
                <w:rFonts w:ascii="Arial"/>
                <w:sz w:val="21"/>
              </w:rPr>
            </w:pPr>
          </w:p>
        </w:tc>
        <w:tc>
          <w:tcPr>
            <w:tcW w:w="1457" w:type="dxa"/>
            <w:vAlign w:val="top"/>
          </w:tcPr>
          <w:p w14:paraId="2FAC5D34">
            <w:pPr>
              <w:rPr>
                <w:rFonts w:ascii="Arial"/>
                <w:sz w:val="21"/>
              </w:rPr>
            </w:pPr>
          </w:p>
        </w:tc>
        <w:tc>
          <w:tcPr>
            <w:tcW w:w="1173" w:type="dxa"/>
            <w:vAlign w:val="top"/>
          </w:tcPr>
          <w:p w14:paraId="633A9789">
            <w:pPr>
              <w:spacing w:before="109" w:line="186" w:lineRule="auto"/>
              <w:ind w:left="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0.0330</w:t>
            </w:r>
          </w:p>
        </w:tc>
        <w:tc>
          <w:tcPr>
            <w:tcW w:w="1458" w:type="dxa"/>
            <w:vAlign w:val="top"/>
          </w:tcPr>
          <w:p w14:paraId="246E37DD">
            <w:pPr>
              <w:spacing w:before="76" w:line="228" w:lineRule="auto"/>
              <w:ind w:left="645"/>
              <w:rPr>
                <w:rFonts w:ascii="宋体" w:hAnsi="宋体" w:eastAsia="宋体" w:cs="宋体"/>
                <w:sz w:val="18"/>
                <w:szCs w:val="18"/>
              </w:rPr>
            </w:pPr>
            <w:r>
              <w:rPr>
                <w:rFonts w:ascii="宋体" w:hAnsi="宋体" w:eastAsia="宋体" w:cs="宋体"/>
                <w:sz w:val="18"/>
                <w:szCs w:val="18"/>
              </w:rPr>
              <w:t>重</w:t>
            </w:r>
          </w:p>
        </w:tc>
        <w:tc>
          <w:tcPr>
            <w:tcW w:w="1463" w:type="dxa"/>
            <w:vAlign w:val="top"/>
          </w:tcPr>
          <w:p w14:paraId="381B95A9">
            <w:pPr>
              <w:spacing w:before="76" w:line="220" w:lineRule="auto"/>
              <w:ind w:left="484"/>
              <w:rPr>
                <w:rFonts w:ascii="宋体" w:hAnsi="宋体" w:eastAsia="宋体" w:cs="宋体"/>
                <w:sz w:val="18"/>
                <w:szCs w:val="18"/>
              </w:rPr>
            </w:pPr>
            <w:r>
              <w:rPr>
                <w:rFonts w:ascii="宋体" w:hAnsi="宋体" w:eastAsia="宋体" w:cs="宋体"/>
                <w:spacing w:val="-6"/>
                <w:sz w:val="18"/>
                <w:szCs w:val="18"/>
              </w:rPr>
              <w:t>已损毁</w:t>
            </w:r>
          </w:p>
        </w:tc>
      </w:tr>
      <w:tr w14:paraId="51F91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85" w:type="dxa"/>
            <w:vAlign w:val="top"/>
          </w:tcPr>
          <w:p w14:paraId="7F201AA3">
            <w:pPr>
              <w:spacing w:before="109" w:line="186" w:lineRule="auto"/>
              <w:ind w:left="37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w:t>
            </w:r>
          </w:p>
        </w:tc>
        <w:tc>
          <w:tcPr>
            <w:tcW w:w="1675" w:type="dxa"/>
            <w:vAlign w:val="top"/>
          </w:tcPr>
          <w:p w14:paraId="5FC91327">
            <w:pPr>
              <w:spacing w:before="75" w:line="220" w:lineRule="auto"/>
              <w:ind w:left="516"/>
              <w:rPr>
                <w:rFonts w:ascii="Times New Roman" w:hAnsi="Times New Roman" w:eastAsia="Times New Roman" w:cs="Times New Roman"/>
                <w:sz w:val="18"/>
                <w:szCs w:val="18"/>
              </w:rPr>
            </w:pPr>
            <w:r>
              <w:rPr>
                <w:rFonts w:ascii="宋体" w:hAnsi="宋体" w:eastAsia="宋体" w:cs="宋体"/>
                <w:spacing w:val="-6"/>
                <w:sz w:val="18"/>
                <w:szCs w:val="18"/>
              </w:rPr>
              <w:t>引水渠</w:t>
            </w:r>
            <w:r>
              <w:rPr>
                <w:rFonts w:ascii="Times New Roman" w:hAnsi="Times New Roman" w:eastAsia="Times New Roman" w:cs="Times New Roman"/>
                <w:spacing w:val="-6"/>
                <w:sz w:val="18"/>
                <w:szCs w:val="18"/>
              </w:rPr>
              <w:t>3</w:t>
            </w:r>
          </w:p>
        </w:tc>
        <w:tc>
          <w:tcPr>
            <w:tcW w:w="1457" w:type="dxa"/>
            <w:vAlign w:val="top"/>
          </w:tcPr>
          <w:p w14:paraId="4E47E7F6">
            <w:pPr>
              <w:spacing w:before="75" w:line="220" w:lineRule="auto"/>
              <w:ind w:left="381"/>
              <w:rPr>
                <w:rFonts w:ascii="宋体" w:hAnsi="宋体" w:eastAsia="宋体" w:cs="宋体"/>
                <w:sz w:val="18"/>
                <w:szCs w:val="18"/>
              </w:rPr>
            </w:pPr>
            <w:r>
              <w:rPr>
                <w:rFonts w:ascii="宋体" w:hAnsi="宋体" w:eastAsia="宋体" w:cs="宋体"/>
                <w:spacing w:val="-4"/>
                <w:sz w:val="18"/>
                <w:szCs w:val="18"/>
              </w:rPr>
              <w:t>临时占地</w:t>
            </w:r>
          </w:p>
        </w:tc>
        <w:tc>
          <w:tcPr>
            <w:tcW w:w="1458" w:type="dxa"/>
            <w:vAlign w:val="top"/>
          </w:tcPr>
          <w:p w14:paraId="53451577">
            <w:pPr>
              <w:spacing w:before="76" w:line="221" w:lineRule="auto"/>
              <w:ind w:left="551"/>
              <w:rPr>
                <w:rFonts w:ascii="宋体" w:hAnsi="宋体" w:eastAsia="宋体" w:cs="宋体"/>
                <w:sz w:val="18"/>
                <w:szCs w:val="18"/>
              </w:rPr>
            </w:pPr>
            <w:r>
              <w:rPr>
                <w:rFonts w:ascii="宋体" w:hAnsi="宋体" w:eastAsia="宋体" w:cs="宋体"/>
                <w:spacing w:val="-2"/>
                <w:sz w:val="18"/>
                <w:szCs w:val="18"/>
              </w:rPr>
              <w:t>挖损</w:t>
            </w:r>
          </w:p>
        </w:tc>
        <w:tc>
          <w:tcPr>
            <w:tcW w:w="1457" w:type="dxa"/>
            <w:vAlign w:val="top"/>
          </w:tcPr>
          <w:p w14:paraId="080885C8">
            <w:pPr>
              <w:spacing w:before="109" w:line="186"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0.0064</w:t>
            </w:r>
          </w:p>
        </w:tc>
        <w:tc>
          <w:tcPr>
            <w:tcW w:w="1458" w:type="dxa"/>
            <w:vAlign w:val="top"/>
          </w:tcPr>
          <w:p w14:paraId="3A303B0E">
            <w:pPr>
              <w:rPr>
                <w:rFonts w:ascii="Arial"/>
                <w:sz w:val="21"/>
              </w:rPr>
            </w:pPr>
          </w:p>
        </w:tc>
        <w:tc>
          <w:tcPr>
            <w:tcW w:w="1457" w:type="dxa"/>
            <w:vAlign w:val="top"/>
          </w:tcPr>
          <w:p w14:paraId="5EFEA065">
            <w:pPr>
              <w:rPr>
                <w:rFonts w:ascii="Arial"/>
                <w:sz w:val="21"/>
              </w:rPr>
            </w:pPr>
          </w:p>
        </w:tc>
        <w:tc>
          <w:tcPr>
            <w:tcW w:w="1173" w:type="dxa"/>
            <w:vAlign w:val="top"/>
          </w:tcPr>
          <w:p w14:paraId="4FEC88DF">
            <w:pPr>
              <w:spacing w:before="109" w:line="186" w:lineRule="auto"/>
              <w:ind w:left="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0.0064</w:t>
            </w:r>
          </w:p>
        </w:tc>
        <w:tc>
          <w:tcPr>
            <w:tcW w:w="1458" w:type="dxa"/>
            <w:vAlign w:val="top"/>
          </w:tcPr>
          <w:p w14:paraId="04E033E5">
            <w:pPr>
              <w:spacing w:before="76" w:line="228" w:lineRule="auto"/>
              <w:ind w:left="645"/>
              <w:rPr>
                <w:rFonts w:ascii="宋体" w:hAnsi="宋体" w:eastAsia="宋体" w:cs="宋体"/>
                <w:sz w:val="18"/>
                <w:szCs w:val="18"/>
              </w:rPr>
            </w:pPr>
            <w:r>
              <w:rPr>
                <w:rFonts w:ascii="宋体" w:hAnsi="宋体" w:eastAsia="宋体" w:cs="宋体"/>
                <w:sz w:val="18"/>
                <w:szCs w:val="18"/>
              </w:rPr>
              <w:t>重</w:t>
            </w:r>
          </w:p>
        </w:tc>
        <w:tc>
          <w:tcPr>
            <w:tcW w:w="1463" w:type="dxa"/>
            <w:vAlign w:val="top"/>
          </w:tcPr>
          <w:p w14:paraId="23B8E23B">
            <w:pPr>
              <w:spacing w:before="76" w:line="220" w:lineRule="auto"/>
              <w:ind w:left="484"/>
              <w:rPr>
                <w:rFonts w:ascii="宋体" w:hAnsi="宋体" w:eastAsia="宋体" w:cs="宋体"/>
                <w:sz w:val="18"/>
                <w:szCs w:val="18"/>
              </w:rPr>
            </w:pPr>
            <w:r>
              <w:rPr>
                <w:rFonts w:ascii="宋体" w:hAnsi="宋体" w:eastAsia="宋体" w:cs="宋体"/>
                <w:spacing w:val="-6"/>
                <w:sz w:val="18"/>
                <w:szCs w:val="18"/>
              </w:rPr>
              <w:t>已损毁</w:t>
            </w:r>
          </w:p>
        </w:tc>
      </w:tr>
      <w:tr w14:paraId="04CB8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85" w:type="dxa"/>
            <w:vAlign w:val="top"/>
          </w:tcPr>
          <w:p w14:paraId="47FE37F4">
            <w:pPr>
              <w:spacing w:before="109" w:line="186" w:lineRule="auto"/>
              <w:ind w:left="37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13</w:t>
            </w:r>
          </w:p>
        </w:tc>
        <w:tc>
          <w:tcPr>
            <w:tcW w:w="1675" w:type="dxa"/>
            <w:vAlign w:val="top"/>
          </w:tcPr>
          <w:p w14:paraId="61A1B9E3">
            <w:pPr>
              <w:spacing w:before="75" w:line="220" w:lineRule="auto"/>
              <w:ind w:left="516"/>
              <w:rPr>
                <w:rFonts w:ascii="Times New Roman" w:hAnsi="Times New Roman" w:eastAsia="Times New Roman" w:cs="Times New Roman"/>
                <w:sz w:val="18"/>
                <w:szCs w:val="18"/>
              </w:rPr>
            </w:pPr>
            <w:r>
              <w:rPr>
                <w:rFonts w:ascii="宋体" w:hAnsi="宋体" w:eastAsia="宋体" w:cs="宋体"/>
                <w:spacing w:val="-6"/>
                <w:sz w:val="18"/>
                <w:szCs w:val="18"/>
              </w:rPr>
              <w:t>引水渠</w:t>
            </w:r>
            <w:r>
              <w:rPr>
                <w:rFonts w:ascii="Times New Roman" w:hAnsi="Times New Roman" w:eastAsia="Times New Roman" w:cs="Times New Roman"/>
                <w:spacing w:val="-6"/>
                <w:sz w:val="18"/>
                <w:szCs w:val="18"/>
              </w:rPr>
              <w:t>4</w:t>
            </w:r>
          </w:p>
        </w:tc>
        <w:tc>
          <w:tcPr>
            <w:tcW w:w="1457" w:type="dxa"/>
            <w:vAlign w:val="top"/>
          </w:tcPr>
          <w:p w14:paraId="011FD184">
            <w:pPr>
              <w:spacing w:before="75" w:line="220" w:lineRule="auto"/>
              <w:ind w:left="381"/>
              <w:rPr>
                <w:rFonts w:ascii="宋体" w:hAnsi="宋体" w:eastAsia="宋体" w:cs="宋体"/>
                <w:sz w:val="18"/>
                <w:szCs w:val="18"/>
              </w:rPr>
            </w:pPr>
            <w:r>
              <w:rPr>
                <w:rFonts w:ascii="宋体" w:hAnsi="宋体" w:eastAsia="宋体" w:cs="宋体"/>
                <w:spacing w:val="-4"/>
                <w:sz w:val="18"/>
                <w:szCs w:val="18"/>
              </w:rPr>
              <w:t>临时占地</w:t>
            </w:r>
          </w:p>
        </w:tc>
        <w:tc>
          <w:tcPr>
            <w:tcW w:w="1458" w:type="dxa"/>
            <w:vAlign w:val="top"/>
          </w:tcPr>
          <w:p w14:paraId="7E9CB0A5">
            <w:pPr>
              <w:spacing w:before="76" w:line="221" w:lineRule="auto"/>
              <w:ind w:left="551"/>
              <w:rPr>
                <w:rFonts w:ascii="宋体" w:hAnsi="宋体" w:eastAsia="宋体" w:cs="宋体"/>
                <w:sz w:val="18"/>
                <w:szCs w:val="18"/>
              </w:rPr>
            </w:pPr>
            <w:r>
              <w:rPr>
                <w:rFonts w:ascii="宋体" w:hAnsi="宋体" w:eastAsia="宋体" w:cs="宋体"/>
                <w:spacing w:val="-2"/>
                <w:sz w:val="18"/>
                <w:szCs w:val="18"/>
              </w:rPr>
              <w:t>挖损</w:t>
            </w:r>
          </w:p>
        </w:tc>
        <w:tc>
          <w:tcPr>
            <w:tcW w:w="1457" w:type="dxa"/>
            <w:vAlign w:val="top"/>
          </w:tcPr>
          <w:p w14:paraId="23FC297F">
            <w:pPr>
              <w:spacing w:before="109" w:line="186"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0.0605</w:t>
            </w:r>
          </w:p>
        </w:tc>
        <w:tc>
          <w:tcPr>
            <w:tcW w:w="1458" w:type="dxa"/>
            <w:vAlign w:val="top"/>
          </w:tcPr>
          <w:p w14:paraId="3F7EA2E6">
            <w:pPr>
              <w:rPr>
                <w:rFonts w:ascii="Arial"/>
                <w:sz w:val="21"/>
              </w:rPr>
            </w:pPr>
          </w:p>
        </w:tc>
        <w:tc>
          <w:tcPr>
            <w:tcW w:w="1457" w:type="dxa"/>
            <w:vAlign w:val="top"/>
          </w:tcPr>
          <w:p w14:paraId="5029E62F">
            <w:pPr>
              <w:rPr>
                <w:rFonts w:ascii="Arial"/>
                <w:sz w:val="21"/>
              </w:rPr>
            </w:pPr>
          </w:p>
        </w:tc>
        <w:tc>
          <w:tcPr>
            <w:tcW w:w="1173" w:type="dxa"/>
            <w:vAlign w:val="top"/>
          </w:tcPr>
          <w:p w14:paraId="1A191125">
            <w:pPr>
              <w:spacing w:before="109" w:line="186" w:lineRule="auto"/>
              <w:ind w:left="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0.0605</w:t>
            </w:r>
          </w:p>
        </w:tc>
        <w:tc>
          <w:tcPr>
            <w:tcW w:w="1458" w:type="dxa"/>
            <w:vAlign w:val="top"/>
          </w:tcPr>
          <w:p w14:paraId="56A5E53A">
            <w:pPr>
              <w:spacing w:before="76" w:line="228" w:lineRule="auto"/>
              <w:ind w:left="645"/>
              <w:rPr>
                <w:rFonts w:ascii="宋体" w:hAnsi="宋体" w:eastAsia="宋体" w:cs="宋体"/>
                <w:sz w:val="18"/>
                <w:szCs w:val="18"/>
              </w:rPr>
            </w:pPr>
            <w:r>
              <w:rPr>
                <w:rFonts w:ascii="宋体" w:hAnsi="宋体" w:eastAsia="宋体" w:cs="宋体"/>
                <w:sz w:val="18"/>
                <w:szCs w:val="18"/>
              </w:rPr>
              <w:t>重</w:t>
            </w:r>
          </w:p>
        </w:tc>
        <w:tc>
          <w:tcPr>
            <w:tcW w:w="1463" w:type="dxa"/>
            <w:vAlign w:val="top"/>
          </w:tcPr>
          <w:p w14:paraId="490B16B8">
            <w:pPr>
              <w:spacing w:before="76" w:line="220" w:lineRule="auto"/>
              <w:ind w:left="484"/>
              <w:rPr>
                <w:rFonts w:ascii="宋体" w:hAnsi="宋体" w:eastAsia="宋体" w:cs="宋体"/>
                <w:sz w:val="18"/>
                <w:szCs w:val="18"/>
              </w:rPr>
            </w:pPr>
            <w:r>
              <w:rPr>
                <w:rFonts w:ascii="宋体" w:hAnsi="宋体" w:eastAsia="宋体" w:cs="宋体"/>
                <w:spacing w:val="-6"/>
                <w:sz w:val="18"/>
                <w:szCs w:val="18"/>
              </w:rPr>
              <w:t>已损毁</w:t>
            </w:r>
          </w:p>
        </w:tc>
      </w:tr>
      <w:tr w14:paraId="77CEE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85" w:type="dxa"/>
            <w:vAlign w:val="top"/>
          </w:tcPr>
          <w:p w14:paraId="22E7C551">
            <w:pPr>
              <w:spacing w:before="110" w:line="186" w:lineRule="auto"/>
              <w:ind w:left="37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w:t>
            </w:r>
          </w:p>
        </w:tc>
        <w:tc>
          <w:tcPr>
            <w:tcW w:w="1675" w:type="dxa"/>
            <w:vAlign w:val="top"/>
          </w:tcPr>
          <w:p w14:paraId="0CB50C2A">
            <w:pPr>
              <w:spacing w:before="76" w:line="220" w:lineRule="auto"/>
              <w:ind w:left="490"/>
              <w:rPr>
                <w:rFonts w:ascii="宋体" w:hAnsi="宋体" w:eastAsia="宋体" w:cs="宋体"/>
                <w:sz w:val="18"/>
                <w:szCs w:val="18"/>
              </w:rPr>
            </w:pPr>
            <w:r>
              <w:rPr>
                <w:rFonts w:ascii="宋体" w:hAnsi="宋体" w:eastAsia="宋体" w:cs="宋体"/>
                <w:spacing w:val="-4"/>
                <w:sz w:val="18"/>
                <w:szCs w:val="18"/>
              </w:rPr>
              <w:t>临时道路</w:t>
            </w:r>
          </w:p>
        </w:tc>
        <w:tc>
          <w:tcPr>
            <w:tcW w:w="1457" w:type="dxa"/>
            <w:vAlign w:val="top"/>
          </w:tcPr>
          <w:p w14:paraId="1FFF67BF">
            <w:pPr>
              <w:spacing w:before="76" w:line="220" w:lineRule="auto"/>
              <w:ind w:left="381"/>
              <w:rPr>
                <w:rFonts w:ascii="宋体" w:hAnsi="宋体" w:eastAsia="宋体" w:cs="宋体"/>
                <w:sz w:val="18"/>
                <w:szCs w:val="18"/>
              </w:rPr>
            </w:pPr>
            <w:r>
              <w:rPr>
                <w:rFonts w:ascii="宋体" w:hAnsi="宋体" w:eastAsia="宋体" w:cs="宋体"/>
                <w:spacing w:val="-4"/>
                <w:sz w:val="18"/>
                <w:szCs w:val="18"/>
              </w:rPr>
              <w:t>临时占地</w:t>
            </w:r>
          </w:p>
        </w:tc>
        <w:tc>
          <w:tcPr>
            <w:tcW w:w="1458" w:type="dxa"/>
            <w:vAlign w:val="top"/>
          </w:tcPr>
          <w:p w14:paraId="48E54062">
            <w:pPr>
              <w:spacing w:before="77" w:line="221" w:lineRule="auto"/>
              <w:ind w:left="553"/>
              <w:rPr>
                <w:rFonts w:ascii="宋体" w:hAnsi="宋体" w:eastAsia="宋体" w:cs="宋体"/>
                <w:sz w:val="18"/>
                <w:szCs w:val="18"/>
              </w:rPr>
            </w:pPr>
            <w:r>
              <w:rPr>
                <w:rFonts w:ascii="宋体" w:hAnsi="宋体" w:eastAsia="宋体" w:cs="宋体"/>
                <w:spacing w:val="-2"/>
                <w:sz w:val="18"/>
                <w:szCs w:val="18"/>
              </w:rPr>
              <w:t>压占</w:t>
            </w:r>
          </w:p>
        </w:tc>
        <w:tc>
          <w:tcPr>
            <w:tcW w:w="1457" w:type="dxa"/>
            <w:vAlign w:val="top"/>
          </w:tcPr>
          <w:p w14:paraId="4177E6EC">
            <w:pPr>
              <w:spacing w:before="110" w:line="186" w:lineRule="auto"/>
              <w:ind w:left="4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0.1778</w:t>
            </w:r>
          </w:p>
        </w:tc>
        <w:tc>
          <w:tcPr>
            <w:tcW w:w="1458" w:type="dxa"/>
            <w:vAlign w:val="top"/>
          </w:tcPr>
          <w:p w14:paraId="2BF00B27">
            <w:pPr>
              <w:rPr>
                <w:rFonts w:ascii="Arial"/>
                <w:sz w:val="21"/>
              </w:rPr>
            </w:pPr>
          </w:p>
        </w:tc>
        <w:tc>
          <w:tcPr>
            <w:tcW w:w="1457" w:type="dxa"/>
            <w:vAlign w:val="top"/>
          </w:tcPr>
          <w:p w14:paraId="6E241C07">
            <w:pPr>
              <w:spacing w:before="110" w:line="186" w:lineRule="auto"/>
              <w:ind w:left="4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0.0010</w:t>
            </w:r>
          </w:p>
        </w:tc>
        <w:tc>
          <w:tcPr>
            <w:tcW w:w="1173" w:type="dxa"/>
            <w:vAlign w:val="top"/>
          </w:tcPr>
          <w:p w14:paraId="44D6AFA9">
            <w:pPr>
              <w:spacing w:before="110" w:line="186" w:lineRule="auto"/>
              <w:ind w:left="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0.1788</w:t>
            </w:r>
          </w:p>
        </w:tc>
        <w:tc>
          <w:tcPr>
            <w:tcW w:w="1458" w:type="dxa"/>
            <w:vAlign w:val="top"/>
          </w:tcPr>
          <w:p w14:paraId="479BD82F">
            <w:pPr>
              <w:spacing w:before="77" w:line="228" w:lineRule="auto"/>
              <w:ind w:left="645"/>
              <w:rPr>
                <w:rFonts w:ascii="宋体" w:hAnsi="宋体" w:eastAsia="宋体" w:cs="宋体"/>
                <w:sz w:val="18"/>
                <w:szCs w:val="18"/>
              </w:rPr>
            </w:pPr>
            <w:r>
              <w:rPr>
                <w:rFonts w:ascii="宋体" w:hAnsi="宋体" w:eastAsia="宋体" w:cs="宋体"/>
                <w:sz w:val="18"/>
                <w:szCs w:val="18"/>
              </w:rPr>
              <w:t>重</w:t>
            </w:r>
          </w:p>
        </w:tc>
        <w:tc>
          <w:tcPr>
            <w:tcW w:w="1463" w:type="dxa"/>
            <w:vAlign w:val="top"/>
          </w:tcPr>
          <w:p w14:paraId="257374B9">
            <w:pPr>
              <w:spacing w:before="77" w:line="220" w:lineRule="auto"/>
              <w:ind w:left="484"/>
              <w:rPr>
                <w:rFonts w:ascii="宋体" w:hAnsi="宋体" w:eastAsia="宋体" w:cs="宋体"/>
                <w:sz w:val="18"/>
                <w:szCs w:val="18"/>
              </w:rPr>
            </w:pPr>
            <w:r>
              <w:rPr>
                <w:rFonts w:ascii="宋体" w:hAnsi="宋体" w:eastAsia="宋体" w:cs="宋体"/>
                <w:spacing w:val="-6"/>
                <w:sz w:val="18"/>
                <w:szCs w:val="18"/>
              </w:rPr>
              <w:t>已损毁</w:t>
            </w:r>
          </w:p>
        </w:tc>
      </w:tr>
      <w:tr w14:paraId="040ED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560" w:type="dxa"/>
            <w:gridSpan w:val="2"/>
            <w:vAlign w:val="top"/>
          </w:tcPr>
          <w:p w14:paraId="1C9910E6">
            <w:pPr>
              <w:spacing w:before="77" w:line="221" w:lineRule="auto"/>
              <w:ind w:left="1105"/>
              <w:rPr>
                <w:rFonts w:ascii="宋体" w:hAnsi="宋体" w:eastAsia="宋体" w:cs="宋体"/>
                <w:sz w:val="18"/>
                <w:szCs w:val="18"/>
              </w:rPr>
            </w:pPr>
            <w:r>
              <w:rPr>
                <w:rFonts w:ascii="宋体" w:hAnsi="宋体" w:eastAsia="宋体" w:cs="宋体"/>
                <w:spacing w:val="-2"/>
                <w:sz w:val="18"/>
                <w:szCs w:val="18"/>
              </w:rPr>
              <w:t>合计</w:t>
            </w:r>
          </w:p>
        </w:tc>
        <w:tc>
          <w:tcPr>
            <w:tcW w:w="1457" w:type="dxa"/>
            <w:vAlign w:val="top"/>
          </w:tcPr>
          <w:p w14:paraId="53E170AC">
            <w:pPr>
              <w:spacing w:before="185" w:line="85" w:lineRule="exact"/>
              <w:ind w:left="543"/>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w:t>
            </w:r>
          </w:p>
        </w:tc>
        <w:tc>
          <w:tcPr>
            <w:tcW w:w="1458" w:type="dxa"/>
            <w:vAlign w:val="top"/>
          </w:tcPr>
          <w:p w14:paraId="07BBD464">
            <w:pPr>
              <w:spacing w:before="185" w:line="85" w:lineRule="exact"/>
              <w:ind w:left="544"/>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w:t>
            </w:r>
          </w:p>
        </w:tc>
        <w:tc>
          <w:tcPr>
            <w:tcW w:w="1457" w:type="dxa"/>
            <w:vAlign w:val="top"/>
          </w:tcPr>
          <w:p w14:paraId="1A201D5E">
            <w:pPr>
              <w:spacing w:before="110" w:line="186" w:lineRule="auto"/>
              <w:ind w:left="49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1.0826</w:t>
            </w:r>
          </w:p>
        </w:tc>
        <w:tc>
          <w:tcPr>
            <w:tcW w:w="1458" w:type="dxa"/>
            <w:vAlign w:val="top"/>
          </w:tcPr>
          <w:p w14:paraId="0A0447B8">
            <w:pPr>
              <w:spacing w:before="110" w:line="186" w:lineRule="auto"/>
              <w:ind w:left="4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0.2947</w:t>
            </w:r>
          </w:p>
        </w:tc>
        <w:tc>
          <w:tcPr>
            <w:tcW w:w="1457" w:type="dxa"/>
            <w:vAlign w:val="top"/>
          </w:tcPr>
          <w:p w14:paraId="664E2FF5">
            <w:pPr>
              <w:spacing w:before="110" w:line="186" w:lineRule="auto"/>
              <w:ind w:left="4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0.0010</w:t>
            </w:r>
          </w:p>
        </w:tc>
        <w:tc>
          <w:tcPr>
            <w:tcW w:w="1173" w:type="dxa"/>
            <w:vAlign w:val="top"/>
          </w:tcPr>
          <w:p w14:paraId="5F4DC247">
            <w:pPr>
              <w:spacing w:before="110" w:line="186" w:lineRule="auto"/>
              <w:ind w:left="3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1.3783</w:t>
            </w:r>
          </w:p>
        </w:tc>
        <w:tc>
          <w:tcPr>
            <w:tcW w:w="1458" w:type="dxa"/>
            <w:vAlign w:val="top"/>
          </w:tcPr>
          <w:p w14:paraId="1777A5C3">
            <w:pPr>
              <w:spacing w:before="185" w:line="85" w:lineRule="exact"/>
              <w:ind w:left="545"/>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w:t>
            </w:r>
          </w:p>
        </w:tc>
        <w:tc>
          <w:tcPr>
            <w:tcW w:w="1463" w:type="dxa"/>
            <w:vAlign w:val="top"/>
          </w:tcPr>
          <w:p w14:paraId="2CB43172">
            <w:pPr>
              <w:spacing w:before="185" w:line="85" w:lineRule="exact"/>
              <w:ind w:left="546"/>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w:t>
            </w:r>
          </w:p>
        </w:tc>
      </w:tr>
    </w:tbl>
    <w:p w14:paraId="0F4DBD64">
      <w:pPr>
        <w:pStyle w:val="2"/>
        <w:rPr>
          <w:sz w:val="21"/>
        </w:rPr>
      </w:pPr>
    </w:p>
    <w:p w14:paraId="6BB02ED6">
      <w:pPr>
        <w:rPr>
          <w:sz w:val="21"/>
          <w:szCs w:val="21"/>
        </w:rPr>
        <w:sectPr>
          <w:headerReference r:id="rId7" w:type="default"/>
          <w:footerReference r:id="rId8" w:type="default"/>
          <w:pgSz w:w="16839" w:h="11907"/>
          <w:pgMar w:top="1191" w:right="1586" w:bottom="1349" w:left="1305" w:header="861" w:footer="1191" w:gutter="0"/>
          <w:cols w:space="720" w:num="1"/>
        </w:sectPr>
      </w:pPr>
    </w:p>
    <w:p w14:paraId="0844283A">
      <w:pPr>
        <w:pStyle w:val="2"/>
        <w:spacing w:line="284" w:lineRule="auto"/>
        <w:rPr>
          <w:sz w:val="21"/>
        </w:rPr>
      </w:pPr>
    </w:p>
    <w:p w14:paraId="027D968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Times New Roman" w:hAnsi="Times New Roman" w:eastAsia="方正仿宋_GBK" w:cs="Times New Roman"/>
          <w:b w:val="0"/>
          <w:bCs w:val="0"/>
          <w:snapToGrid w:val="0"/>
          <w:color w:val="000000"/>
          <w:spacing w:val="0"/>
          <w:kern w:val="0"/>
          <w:sz w:val="32"/>
          <w:szCs w:val="32"/>
          <w:lang w:val="en-US" w:eastAsia="zh-CN" w:bidi="ar-SA"/>
        </w:rPr>
      </w:pPr>
      <w:r>
        <w:rPr>
          <w:rFonts w:hint="default" w:ascii="Times New Roman" w:hAnsi="Times New Roman" w:eastAsia="方正仿宋_GBK" w:cs="Times New Roman"/>
          <w:b w:val="0"/>
          <w:bCs w:val="0"/>
          <w:snapToGrid w:val="0"/>
          <w:color w:val="000000"/>
          <w:spacing w:val="0"/>
          <w:kern w:val="0"/>
          <w:sz w:val="32"/>
          <w:szCs w:val="32"/>
          <w:lang w:val="en-US" w:eastAsia="zh-CN" w:bidi="ar-SA"/>
        </w:rPr>
        <w:t>本项目不存在拟损毁地。</w:t>
      </w:r>
    </w:p>
    <w:p w14:paraId="2AE4713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textAlignment w:val="baseline"/>
        <w:rPr>
          <w:rFonts w:ascii="黑体" w:hAnsi="黑体" w:eastAsia="黑体" w:cs="黑体"/>
          <w:spacing w:val="0"/>
          <w:sz w:val="27"/>
          <w:szCs w:val="27"/>
        </w:rPr>
      </w:pPr>
      <w:r>
        <w:rPr>
          <w:rFonts w:hint="default" w:ascii="Times New Roman" w:hAnsi="Times New Roman" w:eastAsia="方正仿宋_GBK" w:cs="Times New Roman"/>
          <w:b/>
          <w:bCs/>
          <w:spacing w:val="0"/>
          <w:sz w:val="32"/>
          <w:szCs w:val="32"/>
        </w:rPr>
        <w:t>4</w:t>
      </w:r>
      <w:r>
        <w:rPr>
          <w:rFonts w:hint="eastAsia" w:ascii="Times New Roman" w:hAnsi="Times New Roman" w:eastAsia="方正仿宋_GBK" w:cs="Times New Roman"/>
          <w:b/>
          <w:bCs/>
          <w:spacing w:val="0"/>
          <w:sz w:val="32"/>
          <w:szCs w:val="32"/>
          <w:lang w:val="en-US" w:eastAsia="zh-CN"/>
        </w:rPr>
        <w:t>.</w:t>
      </w:r>
      <w:r>
        <w:rPr>
          <w:rFonts w:hint="default" w:ascii="Times New Roman" w:hAnsi="Times New Roman" w:eastAsia="方正仿宋_GBK" w:cs="Times New Roman"/>
          <w:b/>
          <w:bCs/>
          <w:spacing w:val="0"/>
          <w:sz w:val="32"/>
          <w:szCs w:val="32"/>
        </w:rPr>
        <w:t>土地复垦目标</w:t>
      </w:r>
    </w:p>
    <w:p w14:paraId="1BDB8DE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spacing w:val="0"/>
          <w:sz w:val="32"/>
          <w:szCs w:val="32"/>
        </w:rPr>
      </w:pPr>
      <w:r>
        <w:rPr>
          <w:rFonts w:hint="default" w:ascii="Times New Roman" w:hAnsi="Times New Roman" w:eastAsia="仿宋" w:cs="Times New Roman"/>
          <w:spacing w:val="0"/>
          <w:sz w:val="32"/>
          <w:szCs w:val="32"/>
        </w:rPr>
        <w:t>本项目通过采取预防控制和工程技术措施，预防控制损毁土地面积，并对损毁土地全部进行复垦。根据复垦适宜性评价结果，确定临时用地复垦时按原土地利用类型恢复。依据项目区自然、社会经济情况及本方案第四章可行性分析，确定项目区最终的土地复垦方向、复垦面积及土地复垦率。本方案拟复垦土地面积</w:t>
      </w:r>
      <w:r>
        <w:rPr>
          <w:rFonts w:hint="default" w:ascii="Times New Roman" w:hAnsi="Times New Roman" w:eastAsia="Times New Roman" w:cs="Times New Roman"/>
          <w:spacing w:val="0"/>
          <w:sz w:val="32"/>
          <w:szCs w:val="32"/>
        </w:rPr>
        <w:t>1.3783hm</w:t>
      </w:r>
      <w:r>
        <w:rPr>
          <w:rFonts w:hint="eastAsia" w:ascii="Times New Roman" w:hAnsi="Times New Roman" w:eastAsia="宋体" w:cs="Times New Roman"/>
          <w:spacing w:val="0"/>
          <w:sz w:val="32"/>
          <w:szCs w:val="32"/>
          <w:vertAlign w:val="superscript"/>
          <w:lang w:val="en-US" w:eastAsia="zh-CN"/>
        </w:rPr>
        <w:t>2</w:t>
      </w:r>
      <w:r>
        <w:rPr>
          <w:rFonts w:hint="default" w:ascii="Times New Roman" w:hAnsi="Times New Roman" w:eastAsia="仿宋" w:cs="Times New Roman"/>
          <w:spacing w:val="0"/>
          <w:sz w:val="32"/>
          <w:szCs w:val="32"/>
        </w:rPr>
        <w:t>（见表</w:t>
      </w:r>
      <w:r>
        <w:rPr>
          <w:rFonts w:hint="default" w:ascii="Times New Roman" w:hAnsi="Times New Roman" w:eastAsia="Times New Roman" w:cs="Times New Roman"/>
          <w:spacing w:val="0"/>
          <w:sz w:val="32"/>
          <w:szCs w:val="32"/>
        </w:rPr>
        <w:t>1-3</w:t>
      </w:r>
      <w:r>
        <w:rPr>
          <w:rFonts w:hint="default" w:ascii="Times New Roman" w:hAnsi="Times New Roman" w:eastAsia="仿宋" w:cs="Times New Roman"/>
          <w:spacing w:val="0"/>
          <w:sz w:val="32"/>
          <w:szCs w:val="32"/>
        </w:rPr>
        <w:t>），土地利用类型</w:t>
      </w:r>
      <w:r>
        <w:rPr>
          <w:rFonts w:hint="eastAsia" w:ascii="Times New Roman" w:hAnsi="Times New Roman" w:eastAsia="仿宋" w:cs="Times New Roman"/>
          <w:spacing w:val="0"/>
          <w:sz w:val="32"/>
          <w:szCs w:val="32"/>
          <w:lang w:eastAsia="zh-CN"/>
        </w:rPr>
        <w:t>包括</w:t>
      </w:r>
      <w:r>
        <w:rPr>
          <w:rFonts w:hint="default" w:ascii="Times New Roman" w:hAnsi="Times New Roman" w:eastAsia="仿宋" w:cs="Times New Roman"/>
          <w:spacing w:val="0"/>
          <w:sz w:val="32"/>
          <w:szCs w:val="32"/>
        </w:rPr>
        <w:t>其他草地、河流水面和沟渠。其中，复垦为其他草地</w:t>
      </w:r>
      <w:r>
        <w:rPr>
          <w:rFonts w:hint="default" w:ascii="Times New Roman" w:hAnsi="Times New Roman" w:eastAsia="Times New Roman" w:cs="Times New Roman"/>
          <w:spacing w:val="0"/>
          <w:sz w:val="32"/>
          <w:szCs w:val="32"/>
        </w:rPr>
        <w:t>1.0826hm</w:t>
      </w:r>
      <w:r>
        <w:rPr>
          <w:rFonts w:hint="eastAsia" w:ascii="Times New Roman" w:hAnsi="Times New Roman" w:eastAsia="宋体" w:cs="Times New Roman"/>
          <w:spacing w:val="0"/>
          <w:sz w:val="32"/>
          <w:szCs w:val="32"/>
          <w:vertAlign w:val="superscript"/>
          <w:lang w:val="en-US" w:eastAsia="zh-CN"/>
        </w:rPr>
        <w:t>2</w:t>
      </w:r>
      <w:r>
        <w:rPr>
          <w:rFonts w:hint="default" w:ascii="Times New Roman" w:hAnsi="Times New Roman" w:eastAsia="仿宋" w:cs="Times New Roman"/>
          <w:spacing w:val="0"/>
          <w:sz w:val="32"/>
          <w:szCs w:val="32"/>
        </w:rPr>
        <w:t>，复垦为河流水面</w:t>
      </w:r>
      <w:r>
        <w:rPr>
          <w:rFonts w:hint="default" w:ascii="Times New Roman" w:hAnsi="Times New Roman" w:eastAsia="Times New Roman" w:cs="Times New Roman"/>
          <w:spacing w:val="0"/>
          <w:sz w:val="32"/>
          <w:szCs w:val="32"/>
        </w:rPr>
        <w:t>0.2947hm</w:t>
      </w:r>
      <w:r>
        <w:rPr>
          <w:rFonts w:hint="eastAsia" w:ascii="Times New Roman" w:hAnsi="Times New Roman" w:eastAsia="宋体" w:cs="Times New Roman"/>
          <w:spacing w:val="0"/>
          <w:sz w:val="32"/>
          <w:szCs w:val="32"/>
          <w:vertAlign w:val="superscript"/>
          <w:lang w:val="en-US" w:eastAsia="zh-CN"/>
        </w:rPr>
        <w:t>2</w:t>
      </w:r>
      <w:r>
        <w:rPr>
          <w:rFonts w:hint="default" w:ascii="Times New Roman" w:hAnsi="Times New Roman" w:eastAsia="仿宋" w:cs="Times New Roman"/>
          <w:spacing w:val="0"/>
          <w:sz w:val="32"/>
          <w:szCs w:val="32"/>
        </w:rPr>
        <w:t>，复垦为沟渠</w:t>
      </w:r>
      <w:r>
        <w:rPr>
          <w:rFonts w:hint="default" w:ascii="Times New Roman" w:hAnsi="Times New Roman" w:eastAsia="Times New Roman" w:cs="Times New Roman"/>
          <w:spacing w:val="0"/>
          <w:sz w:val="32"/>
          <w:szCs w:val="32"/>
        </w:rPr>
        <w:t>0.0010hm</w:t>
      </w:r>
      <w:r>
        <w:rPr>
          <w:rFonts w:hint="eastAsia" w:ascii="Times New Roman" w:hAnsi="Times New Roman" w:eastAsia="宋体" w:cs="Times New Roman"/>
          <w:spacing w:val="0"/>
          <w:sz w:val="32"/>
          <w:szCs w:val="32"/>
          <w:vertAlign w:val="superscript"/>
          <w:lang w:val="en-US" w:eastAsia="zh-CN"/>
        </w:rPr>
        <w:t>2</w:t>
      </w:r>
      <w:r>
        <w:rPr>
          <w:rFonts w:hint="default" w:ascii="Times New Roman" w:hAnsi="Times New Roman" w:eastAsia="仿宋" w:cs="Times New Roman"/>
          <w:spacing w:val="0"/>
          <w:sz w:val="32"/>
          <w:szCs w:val="32"/>
        </w:rPr>
        <w:t>，实际复垦土地面积</w:t>
      </w:r>
      <w:r>
        <w:rPr>
          <w:rFonts w:hint="default" w:ascii="Times New Roman" w:hAnsi="Times New Roman" w:eastAsia="Times New Roman" w:cs="Times New Roman"/>
          <w:spacing w:val="0"/>
          <w:sz w:val="32"/>
          <w:szCs w:val="32"/>
        </w:rPr>
        <w:t>1.3783hm</w:t>
      </w:r>
      <w:r>
        <w:rPr>
          <w:rFonts w:hint="eastAsia" w:ascii="Times New Roman" w:hAnsi="Times New Roman" w:eastAsia="宋体" w:cs="Times New Roman"/>
          <w:spacing w:val="0"/>
          <w:sz w:val="32"/>
          <w:szCs w:val="32"/>
          <w:vertAlign w:val="superscript"/>
          <w:lang w:val="en-US" w:eastAsia="zh-CN"/>
        </w:rPr>
        <w:t>2</w:t>
      </w:r>
      <w:r>
        <w:rPr>
          <w:rFonts w:hint="default" w:ascii="Times New Roman" w:hAnsi="Times New Roman" w:eastAsia="仿宋" w:cs="Times New Roman"/>
          <w:spacing w:val="0"/>
          <w:sz w:val="32"/>
          <w:szCs w:val="32"/>
        </w:rPr>
        <w:t>，土地复垦率为</w:t>
      </w:r>
      <w:r>
        <w:rPr>
          <w:rFonts w:hint="default" w:ascii="Times New Roman" w:hAnsi="Times New Roman" w:eastAsia="Times New Roman" w:cs="Times New Roman"/>
          <w:spacing w:val="0"/>
          <w:sz w:val="32"/>
          <w:szCs w:val="32"/>
        </w:rPr>
        <w:t>100.00%</w:t>
      </w:r>
      <w:r>
        <w:rPr>
          <w:rFonts w:hint="default" w:ascii="Times New Roman" w:hAnsi="Times New Roman" w:eastAsia="仿宋" w:cs="Times New Roman"/>
          <w:spacing w:val="0"/>
          <w:sz w:val="32"/>
          <w:szCs w:val="32"/>
        </w:rPr>
        <w:t>。</w:t>
      </w:r>
    </w:p>
    <w:p w14:paraId="41FB0A64">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ascii="方正黑体_GBK" w:hAnsi="方正黑体_GBK" w:eastAsia="方正黑体_GBK" w:cs="方正黑体_GBK"/>
          <w:sz w:val="21"/>
          <w:szCs w:val="21"/>
        </w:rPr>
      </w:pPr>
      <w:r>
        <w:rPr>
          <w:rFonts w:ascii="方正黑体_GBK" w:hAnsi="方正黑体_GBK" w:eastAsia="方正黑体_GBK" w:cs="方正黑体_GBK"/>
          <w:spacing w:val="-1"/>
          <w:sz w:val="21"/>
          <w:szCs w:val="21"/>
        </w:rPr>
        <w:t>表</w:t>
      </w:r>
      <w:r>
        <w:rPr>
          <w:rFonts w:ascii="Times New Roman" w:hAnsi="Times New Roman" w:eastAsia="Times New Roman" w:cs="Times New Roman"/>
          <w:spacing w:val="-1"/>
          <w:sz w:val="21"/>
          <w:szCs w:val="21"/>
        </w:rPr>
        <w:t>1-3</w:t>
      </w:r>
      <w:r>
        <w:rPr>
          <w:rFonts w:ascii="方正黑体_GBK" w:hAnsi="方正黑体_GBK" w:eastAsia="方正黑体_GBK" w:cs="方正黑体_GBK"/>
          <w:spacing w:val="-1"/>
          <w:sz w:val="21"/>
          <w:szCs w:val="21"/>
        </w:rPr>
        <w:t>复垦前后土地利用结构调整表单位：公顷</w:t>
      </w:r>
    </w:p>
    <w:p w14:paraId="6500D805">
      <w:pPr>
        <w:spacing w:line="53" w:lineRule="exact"/>
      </w:pPr>
    </w:p>
    <w:tbl>
      <w:tblPr>
        <w:tblStyle w:val="6"/>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9"/>
        <w:gridCol w:w="2021"/>
        <w:gridCol w:w="1665"/>
        <w:gridCol w:w="1344"/>
        <w:gridCol w:w="1345"/>
        <w:gridCol w:w="1667"/>
      </w:tblGrid>
      <w:tr w14:paraId="1533D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935" w:type="dxa"/>
            <w:gridSpan w:val="3"/>
            <w:vMerge w:val="restart"/>
            <w:tcBorders>
              <w:bottom w:val="nil"/>
            </w:tcBorders>
            <w:vAlign w:val="top"/>
          </w:tcPr>
          <w:p w14:paraId="0D3F0F32">
            <w:pPr>
              <w:spacing w:before="232" w:line="220" w:lineRule="auto"/>
              <w:ind w:left="229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地类</w:t>
            </w:r>
          </w:p>
        </w:tc>
        <w:tc>
          <w:tcPr>
            <w:tcW w:w="2689" w:type="dxa"/>
            <w:gridSpan w:val="2"/>
            <w:vAlign w:val="top"/>
          </w:tcPr>
          <w:p w14:paraId="3DBC2A4F">
            <w:pPr>
              <w:spacing w:before="70" w:line="234" w:lineRule="auto"/>
              <w:ind w:left="1002"/>
              <w:rPr>
                <w:rFonts w:hint="default" w:ascii="Times New Roman" w:hAnsi="Times New Roman" w:eastAsia="方正仿宋_GBK" w:cs="Times New Roman"/>
                <w:sz w:val="12"/>
                <w:szCs w:val="12"/>
              </w:rPr>
            </w:pPr>
            <w:r>
              <w:rPr>
                <w:rFonts w:hint="default" w:ascii="Times New Roman" w:hAnsi="Times New Roman" w:eastAsia="方正仿宋_GBK" w:cs="Times New Roman"/>
                <w:spacing w:val="-2"/>
                <w:sz w:val="18"/>
                <w:szCs w:val="18"/>
              </w:rPr>
              <w:t>面积hm</w:t>
            </w:r>
            <w:r>
              <w:rPr>
                <w:rFonts w:hint="default" w:ascii="Times New Roman" w:hAnsi="Times New Roman" w:eastAsia="方正仿宋_GBK" w:cs="Times New Roman"/>
                <w:spacing w:val="-2"/>
                <w:position w:val="5"/>
                <w:sz w:val="12"/>
                <w:szCs w:val="12"/>
              </w:rPr>
              <w:t>2</w:t>
            </w:r>
          </w:p>
        </w:tc>
        <w:tc>
          <w:tcPr>
            <w:tcW w:w="1667" w:type="dxa"/>
            <w:vAlign w:val="top"/>
          </w:tcPr>
          <w:p w14:paraId="5979EC9D">
            <w:pPr>
              <w:spacing w:before="70" w:line="218" w:lineRule="auto"/>
              <w:ind w:left="47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变化幅度</w:t>
            </w:r>
          </w:p>
        </w:tc>
      </w:tr>
      <w:tr w14:paraId="51EDD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35" w:type="dxa"/>
            <w:gridSpan w:val="3"/>
            <w:vMerge w:val="continue"/>
            <w:tcBorders>
              <w:top w:val="nil"/>
            </w:tcBorders>
            <w:vAlign w:val="top"/>
          </w:tcPr>
          <w:p w14:paraId="726B1C2E">
            <w:pPr>
              <w:rPr>
                <w:rFonts w:hint="default" w:ascii="Times New Roman" w:hAnsi="Times New Roman" w:eastAsia="方正仿宋_GBK" w:cs="Times New Roman"/>
                <w:sz w:val="21"/>
              </w:rPr>
            </w:pPr>
          </w:p>
        </w:tc>
        <w:tc>
          <w:tcPr>
            <w:tcW w:w="1344" w:type="dxa"/>
            <w:vAlign w:val="top"/>
          </w:tcPr>
          <w:p w14:paraId="3E2FA11F">
            <w:pPr>
              <w:spacing w:before="67" w:line="220" w:lineRule="auto"/>
              <w:ind w:left="41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复垦前</w:t>
            </w:r>
          </w:p>
        </w:tc>
        <w:tc>
          <w:tcPr>
            <w:tcW w:w="1345" w:type="dxa"/>
            <w:vAlign w:val="top"/>
          </w:tcPr>
          <w:p w14:paraId="4C6030B3">
            <w:pPr>
              <w:spacing w:before="67" w:line="220" w:lineRule="auto"/>
              <w:ind w:left="41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复垦后</w:t>
            </w:r>
          </w:p>
        </w:tc>
        <w:tc>
          <w:tcPr>
            <w:tcW w:w="1667" w:type="dxa"/>
            <w:vAlign w:val="top"/>
          </w:tcPr>
          <w:p w14:paraId="01DB94A2">
            <w:pPr>
              <w:spacing w:before="97" w:line="229" w:lineRule="auto"/>
              <w:ind w:left="761"/>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r>
      <w:tr w14:paraId="0DEDB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70" w:type="dxa"/>
            <w:gridSpan w:val="2"/>
            <w:vAlign w:val="top"/>
          </w:tcPr>
          <w:p w14:paraId="0CCD1A5C">
            <w:pPr>
              <w:spacing w:before="66" w:line="220" w:lineRule="auto"/>
              <w:ind w:left="146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草地</w:t>
            </w:r>
          </w:p>
        </w:tc>
        <w:tc>
          <w:tcPr>
            <w:tcW w:w="1665" w:type="dxa"/>
            <w:vAlign w:val="top"/>
          </w:tcPr>
          <w:p w14:paraId="17240625">
            <w:pPr>
              <w:spacing w:before="66" w:line="232" w:lineRule="auto"/>
              <w:ind w:left="57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（04）</w:t>
            </w:r>
          </w:p>
        </w:tc>
        <w:tc>
          <w:tcPr>
            <w:tcW w:w="1344" w:type="dxa"/>
            <w:vAlign w:val="top"/>
          </w:tcPr>
          <w:p w14:paraId="0B5CD232">
            <w:pPr>
              <w:spacing w:before="100" w:line="186" w:lineRule="auto"/>
              <w:ind w:left="44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1.0826</w:t>
            </w:r>
          </w:p>
        </w:tc>
        <w:tc>
          <w:tcPr>
            <w:tcW w:w="1345" w:type="dxa"/>
            <w:vAlign w:val="top"/>
          </w:tcPr>
          <w:p w14:paraId="39D5F445">
            <w:pPr>
              <w:spacing w:before="100" w:line="186" w:lineRule="auto"/>
              <w:ind w:left="44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1.0826</w:t>
            </w:r>
          </w:p>
        </w:tc>
        <w:tc>
          <w:tcPr>
            <w:tcW w:w="1667" w:type="dxa"/>
            <w:vAlign w:val="top"/>
          </w:tcPr>
          <w:p w14:paraId="765C80D7">
            <w:pPr>
              <w:spacing w:before="100" w:line="186" w:lineRule="auto"/>
              <w:ind w:left="791"/>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w:t>
            </w:r>
          </w:p>
        </w:tc>
      </w:tr>
      <w:tr w14:paraId="3F632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49" w:type="dxa"/>
            <w:vAlign w:val="top"/>
          </w:tcPr>
          <w:p w14:paraId="754506AC">
            <w:pPr>
              <w:spacing w:before="68" w:line="220" w:lineRule="auto"/>
              <w:ind w:left="44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其中</w:t>
            </w:r>
          </w:p>
        </w:tc>
        <w:tc>
          <w:tcPr>
            <w:tcW w:w="2021" w:type="dxa"/>
            <w:vAlign w:val="top"/>
          </w:tcPr>
          <w:p w14:paraId="6F293720">
            <w:pPr>
              <w:spacing w:before="67" w:line="220" w:lineRule="auto"/>
              <w:ind w:left="65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其他草地</w:t>
            </w:r>
          </w:p>
        </w:tc>
        <w:tc>
          <w:tcPr>
            <w:tcW w:w="1665" w:type="dxa"/>
            <w:vAlign w:val="top"/>
          </w:tcPr>
          <w:p w14:paraId="7FBC1299">
            <w:pPr>
              <w:spacing w:before="67" w:line="232" w:lineRule="auto"/>
              <w:ind w:left="48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（0404）</w:t>
            </w:r>
          </w:p>
        </w:tc>
        <w:tc>
          <w:tcPr>
            <w:tcW w:w="1344" w:type="dxa"/>
            <w:vAlign w:val="top"/>
          </w:tcPr>
          <w:p w14:paraId="19B9FD64">
            <w:pPr>
              <w:spacing w:before="100" w:line="186" w:lineRule="auto"/>
              <w:ind w:left="44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1.0826</w:t>
            </w:r>
          </w:p>
        </w:tc>
        <w:tc>
          <w:tcPr>
            <w:tcW w:w="1345" w:type="dxa"/>
            <w:vAlign w:val="top"/>
          </w:tcPr>
          <w:p w14:paraId="451CE08F">
            <w:pPr>
              <w:spacing w:before="100" w:line="186" w:lineRule="auto"/>
              <w:ind w:left="44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1.0826</w:t>
            </w:r>
          </w:p>
        </w:tc>
        <w:tc>
          <w:tcPr>
            <w:tcW w:w="1667" w:type="dxa"/>
            <w:vAlign w:val="top"/>
          </w:tcPr>
          <w:p w14:paraId="2DA2FD84">
            <w:pPr>
              <w:spacing w:before="100" w:line="186" w:lineRule="auto"/>
              <w:ind w:left="791"/>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w:t>
            </w:r>
          </w:p>
        </w:tc>
      </w:tr>
      <w:tr w14:paraId="3F8E2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270" w:type="dxa"/>
            <w:gridSpan w:val="2"/>
            <w:vAlign w:val="top"/>
          </w:tcPr>
          <w:p w14:paraId="5FE3EC8D">
            <w:pPr>
              <w:spacing w:before="69" w:line="220" w:lineRule="auto"/>
              <w:ind w:left="83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水域及水利设施用地</w:t>
            </w:r>
          </w:p>
        </w:tc>
        <w:tc>
          <w:tcPr>
            <w:tcW w:w="1665" w:type="dxa"/>
            <w:vAlign w:val="top"/>
          </w:tcPr>
          <w:p w14:paraId="0B6FBC71">
            <w:pPr>
              <w:spacing w:before="69" w:line="232" w:lineRule="auto"/>
              <w:ind w:left="57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（11）</w:t>
            </w:r>
          </w:p>
        </w:tc>
        <w:tc>
          <w:tcPr>
            <w:tcW w:w="1344" w:type="dxa"/>
            <w:vAlign w:val="top"/>
          </w:tcPr>
          <w:p w14:paraId="3E2AAA5D">
            <w:pPr>
              <w:spacing w:before="102" w:line="186" w:lineRule="auto"/>
              <w:ind w:left="42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0.2957</w:t>
            </w:r>
          </w:p>
        </w:tc>
        <w:tc>
          <w:tcPr>
            <w:tcW w:w="1345" w:type="dxa"/>
            <w:vAlign w:val="top"/>
          </w:tcPr>
          <w:p w14:paraId="0DE5A598">
            <w:pPr>
              <w:spacing w:before="102" w:line="186" w:lineRule="auto"/>
              <w:ind w:left="42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0.2957</w:t>
            </w:r>
          </w:p>
        </w:tc>
        <w:tc>
          <w:tcPr>
            <w:tcW w:w="1667" w:type="dxa"/>
            <w:vAlign w:val="top"/>
          </w:tcPr>
          <w:p w14:paraId="30363691">
            <w:pPr>
              <w:spacing w:before="102" w:line="186" w:lineRule="auto"/>
              <w:ind w:left="791"/>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w:t>
            </w:r>
          </w:p>
        </w:tc>
      </w:tr>
      <w:tr w14:paraId="21D3F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49" w:type="dxa"/>
            <w:vMerge w:val="restart"/>
            <w:tcBorders>
              <w:bottom w:val="nil"/>
            </w:tcBorders>
            <w:vAlign w:val="top"/>
          </w:tcPr>
          <w:p w14:paraId="485059DC">
            <w:pPr>
              <w:spacing w:before="230" w:line="220" w:lineRule="auto"/>
              <w:ind w:left="44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其中</w:t>
            </w:r>
          </w:p>
        </w:tc>
        <w:tc>
          <w:tcPr>
            <w:tcW w:w="2021" w:type="dxa"/>
            <w:vAlign w:val="top"/>
          </w:tcPr>
          <w:p w14:paraId="18A6A723">
            <w:pPr>
              <w:spacing w:before="69" w:line="220" w:lineRule="auto"/>
              <w:ind w:left="65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河流水面</w:t>
            </w:r>
          </w:p>
        </w:tc>
        <w:tc>
          <w:tcPr>
            <w:tcW w:w="1665" w:type="dxa"/>
            <w:vAlign w:val="top"/>
          </w:tcPr>
          <w:p w14:paraId="11E48C9F">
            <w:pPr>
              <w:spacing w:before="69" w:line="232" w:lineRule="auto"/>
              <w:ind w:left="48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（1101）</w:t>
            </w:r>
          </w:p>
        </w:tc>
        <w:tc>
          <w:tcPr>
            <w:tcW w:w="1344" w:type="dxa"/>
            <w:vAlign w:val="top"/>
          </w:tcPr>
          <w:p w14:paraId="6908E395">
            <w:pPr>
              <w:spacing w:before="102" w:line="186" w:lineRule="auto"/>
              <w:ind w:left="42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0.2947</w:t>
            </w:r>
          </w:p>
        </w:tc>
        <w:tc>
          <w:tcPr>
            <w:tcW w:w="1345" w:type="dxa"/>
            <w:vAlign w:val="top"/>
          </w:tcPr>
          <w:p w14:paraId="40C5468F">
            <w:pPr>
              <w:spacing w:before="102" w:line="186" w:lineRule="auto"/>
              <w:ind w:left="42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0.2947</w:t>
            </w:r>
          </w:p>
        </w:tc>
        <w:tc>
          <w:tcPr>
            <w:tcW w:w="1667" w:type="dxa"/>
            <w:vAlign w:val="top"/>
          </w:tcPr>
          <w:p w14:paraId="1FE01687">
            <w:pPr>
              <w:spacing w:before="102" w:line="186" w:lineRule="auto"/>
              <w:ind w:left="791"/>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w:t>
            </w:r>
          </w:p>
        </w:tc>
      </w:tr>
      <w:tr w14:paraId="0160B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49" w:type="dxa"/>
            <w:vMerge w:val="continue"/>
            <w:tcBorders>
              <w:top w:val="nil"/>
            </w:tcBorders>
            <w:vAlign w:val="top"/>
          </w:tcPr>
          <w:p w14:paraId="5EA73ADE">
            <w:pPr>
              <w:rPr>
                <w:rFonts w:hint="default" w:ascii="Times New Roman" w:hAnsi="Times New Roman" w:eastAsia="方正仿宋_GBK" w:cs="Times New Roman"/>
                <w:sz w:val="21"/>
              </w:rPr>
            </w:pPr>
          </w:p>
        </w:tc>
        <w:tc>
          <w:tcPr>
            <w:tcW w:w="2021" w:type="dxa"/>
            <w:vAlign w:val="top"/>
          </w:tcPr>
          <w:p w14:paraId="2CA4860C">
            <w:pPr>
              <w:spacing w:before="69" w:line="220" w:lineRule="auto"/>
              <w:ind w:left="83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沟渠</w:t>
            </w:r>
          </w:p>
        </w:tc>
        <w:tc>
          <w:tcPr>
            <w:tcW w:w="1665" w:type="dxa"/>
            <w:vAlign w:val="top"/>
          </w:tcPr>
          <w:p w14:paraId="5E519C40">
            <w:pPr>
              <w:spacing w:before="69" w:line="232" w:lineRule="auto"/>
              <w:ind w:left="48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（1107）</w:t>
            </w:r>
          </w:p>
        </w:tc>
        <w:tc>
          <w:tcPr>
            <w:tcW w:w="1344" w:type="dxa"/>
            <w:vAlign w:val="top"/>
          </w:tcPr>
          <w:p w14:paraId="1F43E853">
            <w:pPr>
              <w:spacing w:before="103" w:line="186" w:lineRule="auto"/>
              <w:ind w:left="42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0.0010</w:t>
            </w:r>
          </w:p>
        </w:tc>
        <w:tc>
          <w:tcPr>
            <w:tcW w:w="1345" w:type="dxa"/>
            <w:vAlign w:val="top"/>
          </w:tcPr>
          <w:p w14:paraId="7A40A1E5">
            <w:pPr>
              <w:spacing w:before="103" w:line="186" w:lineRule="auto"/>
              <w:ind w:left="42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0.0010</w:t>
            </w:r>
          </w:p>
        </w:tc>
        <w:tc>
          <w:tcPr>
            <w:tcW w:w="1667" w:type="dxa"/>
            <w:vAlign w:val="top"/>
          </w:tcPr>
          <w:p w14:paraId="49040C22">
            <w:pPr>
              <w:spacing w:before="103" w:line="186" w:lineRule="auto"/>
              <w:ind w:left="791"/>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w:t>
            </w:r>
          </w:p>
        </w:tc>
      </w:tr>
      <w:tr w14:paraId="316BE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935" w:type="dxa"/>
            <w:gridSpan w:val="3"/>
            <w:vAlign w:val="top"/>
          </w:tcPr>
          <w:p w14:paraId="434C0CE3">
            <w:pPr>
              <w:spacing w:before="71" w:line="221" w:lineRule="auto"/>
              <w:ind w:left="229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合计</w:t>
            </w:r>
          </w:p>
        </w:tc>
        <w:tc>
          <w:tcPr>
            <w:tcW w:w="1344" w:type="dxa"/>
            <w:vAlign w:val="top"/>
          </w:tcPr>
          <w:p w14:paraId="64B2019D">
            <w:pPr>
              <w:spacing w:before="105" w:line="186" w:lineRule="auto"/>
              <w:ind w:left="44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1.3783</w:t>
            </w:r>
          </w:p>
        </w:tc>
        <w:tc>
          <w:tcPr>
            <w:tcW w:w="1345" w:type="dxa"/>
            <w:vAlign w:val="top"/>
          </w:tcPr>
          <w:p w14:paraId="45339F3E">
            <w:pPr>
              <w:spacing w:before="105" w:line="186" w:lineRule="auto"/>
              <w:ind w:left="44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1.3783</w:t>
            </w:r>
          </w:p>
        </w:tc>
        <w:tc>
          <w:tcPr>
            <w:tcW w:w="1667" w:type="dxa"/>
            <w:vAlign w:val="top"/>
          </w:tcPr>
          <w:p w14:paraId="44035AAE">
            <w:pPr>
              <w:spacing w:before="104" w:line="186" w:lineRule="auto"/>
              <w:ind w:left="791"/>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w:t>
            </w:r>
          </w:p>
        </w:tc>
      </w:tr>
    </w:tbl>
    <w:p w14:paraId="31DDD67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textAlignment w:val="baseline"/>
        <w:rPr>
          <w:rFonts w:hint="default" w:ascii="Times New Roman" w:hAnsi="Times New Roman" w:eastAsia="方正仿宋_GBK" w:cs="Times New Roman"/>
          <w:b/>
          <w:bCs/>
          <w:spacing w:val="0"/>
          <w:sz w:val="32"/>
          <w:szCs w:val="32"/>
        </w:rPr>
      </w:pPr>
      <w:r>
        <w:rPr>
          <w:rFonts w:hint="default" w:ascii="Times New Roman" w:hAnsi="Times New Roman" w:eastAsia="方正仿宋_GBK" w:cs="Times New Roman"/>
          <w:b/>
          <w:bCs/>
          <w:spacing w:val="0"/>
          <w:sz w:val="32"/>
          <w:szCs w:val="32"/>
        </w:rPr>
        <w:t>5</w:t>
      </w:r>
      <w:r>
        <w:rPr>
          <w:rFonts w:hint="eastAsia" w:ascii="Times New Roman" w:hAnsi="Times New Roman" w:eastAsia="方正仿宋_GBK" w:cs="Times New Roman"/>
          <w:b/>
          <w:bCs/>
          <w:spacing w:val="0"/>
          <w:sz w:val="32"/>
          <w:szCs w:val="32"/>
          <w:lang w:val="en-US" w:eastAsia="zh-CN"/>
        </w:rPr>
        <w:t>.</w:t>
      </w:r>
      <w:r>
        <w:rPr>
          <w:rFonts w:hint="default" w:ascii="Times New Roman" w:hAnsi="Times New Roman" w:eastAsia="方正仿宋_GBK" w:cs="Times New Roman"/>
          <w:b/>
          <w:bCs/>
          <w:spacing w:val="0"/>
          <w:sz w:val="32"/>
          <w:szCs w:val="32"/>
        </w:rPr>
        <w:t>土地复垦的投资情况</w:t>
      </w:r>
    </w:p>
    <w:p w14:paraId="410C527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spacing w:val="0"/>
          <w:sz w:val="32"/>
          <w:szCs w:val="32"/>
        </w:rPr>
      </w:pPr>
      <w:r>
        <w:rPr>
          <w:rFonts w:hint="default" w:ascii="Times New Roman" w:hAnsi="Times New Roman" w:eastAsia="仿宋" w:cs="Times New Roman"/>
          <w:spacing w:val="0"/>
          <w:sz w:val="32"/>
          <w:szCs w:val="32"/>
        </w:rPr>
        <w:t>本项目复垦静态总投资12.21万元，静态亩均投资为0.59元。其中：工程施工费为5.51万元，其他费用为0.85万元，监测与管护费为5.66万元，基本预备费为0.19万元。由于价差预备费按国家计委计投资﹝1999﹞1340号执行，价差预备费按零计列，故本项目复垦动态总投资12.21万元。</w:t>
      </w:r>
    </w:p>
    <w:p w14:paraId="517F46D0">
      <w:pPr>
        <w:spacing w:before="77" w:line="232" w:lineRule="auto"/>
        <w:ind w:left="3386"/>
        <w:rPr>
          <w:rFonts w:ascii="方正黑体_GBK" w:hAnsi="方正黑体_GBK" w:eastAsia="方正黑体_GBK" w:cs="方正黑体_GBK"/>
          <w:sz w:val="21"/>
          <w:szCs w:val="21"/>
        </w:rPr>
      </w:pPr>
      <w:r>
        <w:rPr>
          <w:rFonts w:ascii="方正黑体_GBK" w:hAnsi="方正黑体_GBK" w:eastAsia="方正黑体_GBK" w:cs="方正黑体_GBK"/>
          <w:spacing w:val="-3"/>
          <w:sz w:val="21"/>
          <w:szCs w:val="21"/>
        </w:rPr>
        <w:t>表</w:t>
      </w:r>
      <w:r>
        <w:rPr>
          <w:rFonts w:ascii="方正黑体_GBK" w:hAnsi="方正黑体_GBK" w:eastAsia="方正黑体_GBK" w:cs="方正黑体_GBK"/>
          <w:spacing w:val="30"/>
          <w:w w:val="101"/>
          <w:sz w:val="21"/>
          <w:szCs w:val="21"/>
        </w:rPr>
        <w:t xml:space="preserve"> </w:t>
      </w:r>
      <w:r>
        <w:rPr>
          <w:rFonts w:ascii="Times New Roman" w:hAnsi="Times New Roman" w:eastAsia="Times New Roman" w:cs="Times New Roman"/>
          <w:spacing w:val="-3"/>
          <w:sz w:val="21"/>
          <w:szCs w:val="21"/>
        </w:rPr>
        <w:t xml:space="preserve">1-4  </w:t>
      </w:r>
      <w:r>
        <w:rPr>
          <w:rFonts w:ascii="方正黑体_GBK" w:hAnsi="方正黑体_GBK" w:eastAsia="方正黑体_GBK" w:cs="方正黑体_GBK"/>
          <w:spacing w:val="-3"/>
          <w:sz w:val="21"/>
          <w:szCs w:val="21"/>
        </w:rPr>
        <w:t>复垦投资年度计划表</w:t>
      </w:r>
    </w:p>
    <w:tbl>
      <w:tblPr>
        <w:tblStyle w:val="6"/>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3"/>
        <w:gridCol w:w="1836"/>
        <w:gridCol w:w="2410"/>
        <w:gridCol w:w="2106"/>
        <w:gridCol w:w="1696"/>
      </w:tblGrid>
      <w:tr w14:paraId="540A7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243" w:type="dxa"/>
            <w:vMerge w:val="restart"/>
            <w:tcBorders>
              <w:bottom w:val="nil"/>
            </w:tcBorders>
            <w:vAlign w:val="top"/>
          </w:tcPr>
          <w:p w14:paraId="1B0FAE91">
            <w:pPr>
              <w:spacing w:before="233" w:line="220" w:lineRule="auto"/>
              <w:ind w:left="27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复垦阶段</w:t>
            </w:r>
          </w:p>
        </w:tc>
        <w:tc>
          <w:tcPr>
            <w:tcW w:w="1836" w:type="dxa"/>
            <w:vMerge w:val="restart"/>
            <w:tcBorders>
              <w:bottom w:val="nil"/>
            </w:tcBorders>
            <w:vAlign w:val="top"/>
          </w:tcPr>
          <w:p w14:paraId="6924EA6C">
            <w:pPr>
              <w:spacing w:before="232" w:line="220" w:lineRule="auto"/>
              <w:ind w:left="56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复垦年度</w:t>
            </w:r>
          </w:p>
        </w:tc>
        <w:tc>
          <w:tcPr>
            <w:tcW w:w="4516" w:type="dxa"/>
            <w:gridSpan w:val="2"/>
            <w:vAlign w:val="top"/>
          </w:tcPr>
          <w:p w14:paraId="60897548">
            <w:pPr>
              <w:spacing w:before="71" w:line="220" w:lineRule="auto"/>
              <w:ind w:left="1637"/>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复垦任务与措施</w:t>
            </w:r>
          </w:p>
        </w:tc>
        <w:tc>
          <w:tcPr>
            <w:tcW w:w="1696" w:type="dxa"/>
            <w:vMerge w:val="restart"/>
            <w:tcBorders>
              <w:bottom w:val="nil"/>
            </w:tcBorders>
            <w:vAlign w:val="top"/>
          </w:tcPr>
          <w:p w14:paraId="72DEA284">
            <w:pPr>
              <w:spacing w:before="76" w:line="219" w:lineRule="auto"/>
              <w:ind w:left="227"/>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复垦静态总投资</w:t>
            </w:r>
          </w:p>
          <w:p w14:paraId="30F03DA2">
            <w:pPr>
              <w:spacing w:before="98" w:line="220" w:lineRule="auto"/>
              <w:ind w:left="497"/>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（万元）</w:t>
            </w:r>
          </w:p>
        </w:tc>
      </w:tr>
      <w:tr w14:paraId="22403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43" w:type="dxa"/>
            <w:vMerge w:val="continue"/>
            <w:tcBorders>
              <w:top w:val="nil"/>
            </w:tcBorders>
            <w:vAlign w:val="top"/>
          </w:tcPr>
          <w:p w14:paraId="223EB5BA">
            <w:pPr>
              <w:rPr>
                <w:rFonts w:hint="default" w:ascii="Times New Roman" w:hAnsi="Times New Roman" w:eastAsia="方正仿宋_GBK" w:cs="Times New Roman"/>
                <w:sz w:val="21"/>
              </w:rPr>
            </w:pPr>
          </w:p>
        </w:tc>
        <w:tc>
          <w:tcPr>
            <w:tcW w:w="1836" w:type="dxa"/>
            <w:vMerge w:val="continue"/>
            <w:tcBorders>
              <w:top w:val="nil"/>
            </w:tcBorders>
            <w:vAlign w:val="top"/>
          </w:tcPr>
          <w:p w14:paraId="0FB71495">
            <w:pPr>
              <w:rPr>
                <w:rFonts w:hint="default" w:ascii="Times New Roman" w:hAnsi="Times New Roman" w:eastAsia="方正仿宋_GBK" w:cs="Times New Roman"/>
                <w:sz w:val="21"/>
              </w:rPr>
            </w:pPr>
          </w:p>
        </w:tc>
        <w:tc>
          <w:tcPr>
            <w:tcW w:w="2410" w:type="dxa"/>
            <w:vAlign w:val="top"/>
          </w:tcPr>
          <w:p w14:paraId="7AE3E935">
            <w:pPr>
              <w:spacing w:before="66" w:line="220" w:lineRule="auto"/>
              <w:ind w:left="85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复垦任务</w:t>
            </w:r>
          </w:p>
        </w:tc>
        <w:tc>
          <w:tcPr>
            <w:tcW w:w="2106" w:type="dxa"/>
            <w:vAlign w:val="top"/>
          </w:tcPr>
          <w:p w14:paraId="03CC3829">
            <w:pPr>
              <w:spacing w:before="66" w:line="220" w:lineRule="auto"/>
              <w:ind w:left="51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主要复垦措施</w:t>
            </w:r>
          </w:p>
        </w:tc>
        <w:tc>
          <w:tcPr>
            <w:tcW w:w="1696" w:type="dxa"/>
            <w:vMerge w:val="continue"/>
            <w:tcBorders>
              <w:top w:val="nil"/>
            </w:tcBorders>
            <w:vAlign w:val="top"/>
          </w:tcPr>
          <w:p w14:paraId="3B1B474A">
            <w:pPr>
              <w:rPr>
                <w:rFonts w:hint="default" w:ascii="Times New Roman" w:hAnsi="Times New Roman" w:eastAsia="方正仿宋_GBK" w:cs="Times New Roman"/>
                <w:sz w:val="21"/>
              </w:rPr>
            </w:pPr>
          </w:p>
        </w:tc>
      </w:tr>
      <w:tr w14:paraId="08F58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43" w:type="dxa"/>
            <w:vAlign w:val="top"/>
          </w:tcPr>
          <w:p w14:paraId="560C613E">
            <w:pPr>
              <w:spacing w:before="222" w:line="220" w:lineRule="auto"/>
              <w:ind w:left="26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第一阶段</w:t>
            </w:r>
          </w:p>
        </w:tc>
        <w:tc>
          <w:tcPr>
            <w:tcW w:w="1836" w:type="dxa"/>
            <w:vAlign w:val="top"/>
          </w:tcPr>
          <w:p w14:paraId="2561B7D9">
            <w:pPr>
              <w:spacing w:before="66" w:line="283" w:lineRule="auto"/>
              <w:ind w:left="761" w:right="124" w:hanging="64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2024 年</w:t>
            </w:r>
            <w:r>
              <w:rPr>
                <w:rFonts w:hint="default" w:ascii="Times New Roman" w:hAnsi="Times New Roman" w:eastAsia="方正仿宋_GBK" w:cs="Times New Roman"/>
                <w:spacing w:val="-41"/>
                <w:sz w:val="18"/>
                <w:szCs w:val="18"/>
              </w:rPr>
              <w:t xml:space="preserve"> </w:t>
            </w:r>
            <w:r>
              <w:rPr>
                <w:rFonts w:hint="default" w:ascii="Times New Roman" w:hAnsi="Times New Roman" w:eastAsia="方正仿宋_GBK" w:cs="Times New Roman"/>
                <w:spacing w:val="-2"/>
                <w:sz w:val="18"/>
                <w:szCs w:val="18"/>
              </w:rPr>
              <w:t>4</w:t>
            </w:r>
            <w:r>
              <w:rPr>
                <w:rFonts w:hint="default" w:ascii="Times New Roman" w:hAnsi="Times New Roman" w:eastAsia="方正仿宋_GBK" w:cs="Times New Roman"/>
                <w:spacing w:val="10"/>
                <w:sz w:val="18"/>
                <w:szCs w:val="18"/>
              </w:rPr>
              <w:t xml:space="preserve"> </w:t>
            </w:r>
            <w:r>
              <w:rPr>
                <w:rFonts w:hint="default" w:ascii="Times New Roman" w:hAnsi="Times New Roman" w:eastAsia="方正仿宋_GBK" w:cs="Times New Roman"/>
                <w:spacing w:val="-2"/>
                <w:sz w:val="18"/>
                <w:szCs w:val="18"/>
              </w:rPr>
              <w:t>月-2025</w:t>
            </w:r>
            <w:r>
              <w:rPr>
                <w:rFonts w:hint="default" w:ascii="Times New Roman" w:hAnsi="Times New Roman" w:eastAsia="方正仿宋_GBK" w:cs="Times New Roman"/>
                <w:spacing w:val="8"/>
                <w:sz w:val="18"/>
                <w:szCs w:val="18"/>
              </w:rPr>
              <w:t xml:space="preserve"> </w:t>
            </w:r>
            <w:r>
              <w:rPr>
                <w:rFonts w:hint="default" w:ascii="Times New Roman" w:hAnsi="Times New Roman" w:eastAsia="方正仿宋_GBK" w:cs="Times New Roman"/>
                <w:spacing w:val="-2"/>
                <w:sz w:val="18"/>
                <w:szCs w:val="18"/>
              </w:rPr>
              <w:t>年</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7</w:t>
            </w:r>
            <w:r>
              <w:rPr>
                <w:rFonts w:hint="default" w:ascii="Times New Roman" w:hAnsi="Times New Roman" w:eastAsia="方正仿宋_GBK" w:cs="Times New Roman"/>
                <w:spacing w:val="11"/>
                <w:sz w:val="18"/>
                <w:szCs w:val="18"/>
              </w:rPr>
              <w:t xml:space="preserve"> </w:t>
            </w:r>
            <w:r>
              <w:rPr>
                <w:rFonts w:hint="default" w:ascii="Times New Roman" w:hAnsi="Times New Roman" w:eastAsia="方正仿宋_GBK" w:cs="Times New Roman"/>
                <w:spacing w:val="-4"/>
                <w:sz w:val="18"/>
                <w:szCs w:val="18"/>
              </w:rPr>
              <w:t>月</w:t>
            </w:r>
          </w:p>
        </w:tc>
        <w:tc>
          <w:tcPr>
            <w:tcW w:w="2410" w:type="dxa"/>
            <w:vAlign w:val="top"/>
          </w:tcPr>
          <w:p w14:paraId="4BF5419D">
            <w:pPr>
              <w:spacing w:before="222" w:line="220" w:lineRule="auto"/>
              <w:ind w:left="487"/>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表层土壤剥离存放</w:t>
            </w:r>
          </w:p>
        </w:tc>
        <w:tc>
          <w:tcPr>
            <w:tcW w:w="2106" w:type="dxa"/>
            <w:vAlign w:val="top"/>
          </w:tcPr>
          <w:p w14:paraId="15059371">
            <w:pPr>
              <w:spacing w:before="222" w:line="220" w:lineRule="auto"/>
              <w:ind w:left="69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表土剥离</w:t>
            </w:r>
          </w:p>
        </w:tc>
        <w:tc>
          <w:tcPr>
            <w:tcW w:w="1696" w:type="dxa"/>
            <w:vAlign w:val="top"/>
          </w:tcPr>
          <w:p w14:paraId="37D54CB1">
            <w:pPr>
              <w:spacing w:before="255" w:line="186" w:lineRule="auto"/>
              <w:ind w:left="70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1.29</w:t>
            </w:r>
          </w:p>
        </w:tc>
      </w:tr>
      <w:tr w14:paraId="1F7A6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43" w:type="dxa"/>
            <w:vAlign w:val="top"/>
          </w:tcPr>
          <w:p w14:paraId="2C167C8D">
            <w:pPr>
              <w:spacing w:before="223" w:line="220" w:lineRule="auto"/>
              <w:ind w:left="26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第二阶段</w:t>
            </w:r>
          </w:p>
        </w:tc>
        <w:tc>
          <w:tcPr>
            <w:tcW w:w="1836" w:type="dxa"/>
            <w:vAlign w:val="top"/>
          </w:tcPr>
          <w:p w14:paraId="21BBB174">
            <w:pPr>
              <w:spacing w:before="223" w:line="220" w:lineRule="auto"/>
              <w:ind w:left="26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2025 年</w:t>
            </w:r>
            <w:r>
              <w:rPr>
                <w:rFonts w:hint="default" w:ascii="Times New Roman" w:hAnsi="Times New Roman" w:eastAsia="方正仿宋_GBK" w:cs="Times New Roman"/>
                <w:spacing w:val="-32"/>
                <w:sz w:val="18"/>
                <w:szCs w:val="18"/>
              </w:rPr>
              <w:t xml:space="preserve"> </w:t>
            </w:r>
            <w:r>
              <w:rPr>
                <w:rFonts w:hint="default" w:ascii="Times New Roman" w:hAnsi="Times New Roman" w:eastAsia="方正仿宋_GBK" w:cs="Times New Roman"/>
                <w:spacing w:val="-3"/>
                <w:sz w:val="18"/>
                <w:szCs w:val="18"/>
              </w:rPr>
              <w:t>8</w:t>
            </w:r>
            <w:r>
              <w:rPr>
                <w:rFonts w:hint="default" w:ascii="Times New Roman" w:hAnsi="Times New Roman" w:eastAsia="方正仿宋_GBK" w:cs="Times New Roman"/>
                <w:spacing w:val="11"/>
                <w:w w:val="101"/>
                <w:sz w:val="18"/>
                <w:szCs w:val="18"/>
              </w:rPr>
              <w:t xml:space="preserve"> </w:t>
            </w:r>
            <w:r>
              <w:rPr>
                <w:rFonts w:hint="default" w:ascii="Times New Roman" w:hAnsi="Times New Roman" w:eastAsia="方正仿宋_GBK" w:cs="Times New Roman"/>
                <w:spacing w:val="-3"/>
                <w:sz w:val="18"/>
                <w:szCs w:val="18"/>
              </w:rPr>
              <w:t>月上旬</w:t>
            </w:r>
          </w:p>
        </w:tc>
        <w:tc>
          <w:tcPr>
            <w:tcW w:w="2410" w:type="dxa"/>
            <w:vAlign w:val="top"/>
          </w:tcPr>
          <w:p w14:paraId="7B03D125">
            <w:pPr>
              <w:spacing w:before="69" w:line="282" w:lineRule="auto"/>
              <w:ind w:left="672" w:right="124" w:hanging="54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清除地表硬化及构筑物，恢</w:t>
            </w:r>
            <w:r>
              <w:rPr>
                <w:rFonts w:hint="default" w:ascii="Times New Roman" w:hAnsi="Times New Roman" w:eastAsia="方正仿宋_GBK" w:cs="Times New Roman"/>
                <w:spacing w:val="3"/>
                <w:sz w:val="18"/>
                <w:szCs w:val="18"/>
              </w:rPr>
              <w:t xml:space="preserve"> </w:t>
            </w:r>
            <w:r>
              <w:rPr>
                <w:rFonts w:hint="default" w:ascii="Times New Roman" w:hAnsi="Times New Roman" w:eastAsia="方正仿宋_GBK" w:cs="Times New Roman"/>
                <w:spacing w:val="-2"/>
                <w:sz w:val="18"/>
                <w:szCs w:val="18"/>
              </w:rPr>
              <w:t>复场地平整度</w:t>
            </w:r>
          </w:p>
        </w:tc>
        <w:tc>
          <w:tcPr>
            <w:tcW w:w="2106" w:type="dxa"/>
            <w:vAlign w:val="top"/>
          </w:tcPr>
          <w:p w14:paraId="2F4E4AFB">
            <w:pPr>
              <w:spacing w:before="69" w:line="282" w:lineRule="auto"/>
              <w:ind w:left="517" w:right="150" w:hanging="36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地表清理、建筑垃圾外</w:t>
            </w:r>
            <w:r>
              <w:rPr>
                <w:rFonts w:hint="default" w:ascii="Times New Roman" w:hAnsi="Times New Roman" w:eastAsia="方正仿宋_GBK" w:cs="Times New Roman"/>
                <w:spacing w:val="1"/>
                <w:sz w:val="18"/>
                <w:szCs w:val="18"/>
              </w:rPr>
              <w:t xml:space="preserve"> </w:t>
            </w:r>
            <w:r>
              <w:rPr>
                <w:rFonts w:hint="default" w:ascii="Times New Roman" w:hAnsi="Times New Roman" w:eastAsia="方正仿宋_GBK" w:cs="Times New Roman"/>
                <w:spacing w:val="-1"/>
                <w:sz w:val="18"/>
                <w:szCs w:val="18"/>
              </w:rPr>
              <w:t>运、土地平整</w:t>
            </w:r>
          </w:p>
        </w:tc>
        <w:tc>
          <w:tcPr>
            <w:tcW w:w="1696" w:type="dxa"/>
            <w:vAlign w:val="top"/>
          </w:tcPr>
          <w:p w14:paraId="35E51615">
            <w:pPr>
              <w:spacing w:before="257" w:line="186" w:lineRule="auto"/>
              <w:ind w:left="69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2.60</w:t>
            </w:r>
          </w:p>
        </w:tc>
      </w:tr>
      <w:tr w14:paraId="6613D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43" w:type="dxa"/>
            <w:vAlign w:val="top"/>
          </w:tcPr>
          <w:p w14:paraId="3D9D1A8B">
            <w:pPr>
              <w:spacing w:before="67" w:line="220" w:lineRule="auto"/>
              <w:ind w:left="26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第三阶段</w:t>
            </w:r>
          </w:p>
        </w:tc>
        <w:tc>
          <w:tcPr>
            <w:tcW w:w="1836" w:type="dxa"/>
            <w:vAlign w:val="top"/>
          </w:tcPr>
          <w:p w14:paraId="7CEF6DD6">
            <w:pPr>
              <w:spacing w:before="67" w:line="220" w:lineRule="auto"/>
              <w:ind w:left="26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2025 年</w:t>
            </w:r>
            <w:r>
              <w:rPr>
                <w:rFonts w:hint="default" w:ascii="Times New Roman" w:hAnsi="Times New Roman" w:eastAsia="方正仿宋_GBK" w:cs="Times New Roman"/>
                <w:spacing w:val="-32"/>
                <w:sz w:val="18"/>
                <w:szCs w:val="18"/>
              </w:rPr>
              <w:t xml:space="preserve"> </w:t>
            </w:r>
            <w:r>
              <w:rPr>
                <w:rFonts w:hint="default" w:ascii="Times New Roman" w:hAnsi="Times New Roman" w:eastAsia="方正仿宋_GBK" w:cs="Times New Roman"/>
                <w:spacing w:val="-3"/>
                <w:sz w:val="18"/>
                <w:szCs w:val="18"/>
              </w:rPr>
              <w:t>8</w:t>
            </w:r>
            <w:r>
              <w:rPr>
                <w:rFonts w:hint="default" w:ascii="Times New Roman" w:hAnsi="Times New Roman" w:eastAsia="方正仿宋_GBK" w:cs="Times New Roman"/>
                <w:spacing w:val="11"/>
                <w:w w:val="101"/>
                <w:sz w:val="18"/>
                <w:szCs w:val="18"/>
              </w:rPr>
              <w:t xml:space="preserve"> </w:t>
            </w:r>
            <w:r>
              <w:rPr>
                <w:rFonts w:hint="default" w:ascii="Times New Roman" w:hAnsi="Times New Roman" w:eastAsia="方正仿宋_GBK" w:cs="Times New Roman"/>
                <w:spacing w:val="-3"/>
                <w:sz w:val="18"/>
                <w:szCs w:val="18"/>
              </w:rPr>
              <w:t>月上旬</w:t>
            </w:r>
          </w:p>
        </w:tc>
        <w:tc>
          <w:tcPr>
            <w:tcW w:w="2410" w:type="dxa"/>
            <w:vAlign w:val="top"/>
          </w:tcPr>
          <w:p w14:paraId="09570D51">
            <w:pPr>
              <w:spacing w:before="67" w:line="220" w:lineRule="auto"/>
              <w:ind w:left="66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恢复表层土壤</w:t>
            </w:r>
          </w:p>
        </w:tc>
        <w:tc>
          <w:tcPr>
            <w:tcW w:w="2106" w:type="dxa"/>
            <w:vAlign w:val="top"/>
          </w:tcPr>
          <w:p w14:paraId="3AB839CE">
            <w:pPr>
              <w:spacing w:before="68" w:line="220" w:lineRule="auto"/>
              <w:ind w:left="69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表土回覆</w:t>
            </w:r>
          </w:p>
        </w:tc>
        <w:tc>
          <w:tcPr>
            <w:tcW w:w="1696" w:type="dxa"/>
            <w:vAlign w:val="top"/>
          </w:tcPr>
          <w:p w14:paraId="2E38FD04">
            <w:pPr>
              <w:spacing w:before="101" w:line="186" w:lineRule="auto"/>
              <w:ind w:left="70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1.29</w:t>
            </w:r>
          </w:p>
        </w:tc>
      </w:tr>
      <w:tr w14:paraId="40903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43" w:type="dxa"/>
            <w:vAlign w:val="top"/>
          </w:tcPr>
          <w:p w14:paraId="50112AAC">
            <w:pPr>
              <w:spacing w:before="68" w:line="220" w:lineRule="auto"/>
              <w:ind w:left="26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第四阶段</w:t>
            </w:r>
          </w:p>
        </w:tc>
        <w:tc>
          <w:tcPr>
            <w:tcW w:w="1836" w:type="dxa"/>
            <w:vAlign w:val="top"/>
          </w:tcPr>
          <w:p w14:paraId="1C44BB49">
            <w:pPr>
              <w:spacing w:before="68" w:line="220" w:lineRule="auto"/>
              <w:ind w:left="26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2025 年</w:t>
            </w:r>
            <w:r>
              <w:rPr>
                <w:rFonts w:hint="default" w:ascii="Times New Roman" w:hAnsi="Times New Roman" w:eastAsia="方正仿宋_GBK" w:cs="Times New Roman"/>
                <w:spacing w:val="-32"/>
                <w:sz w:val="18"/>
                <w:szCs w:val="18"/>
              </w:rPr>
              <w:t xml:space="preserve"> </w:t>
            </w:r>
            <w:r>
              <w:rPr>
                <w:rFonts w:hint="default" w:ascii="Times New Roman" w:hAnsi="Times New Roman" w:eastAsia="方正仿宋_GBK" w:cs="Times New Roman"/>
                <w:spacing w:val="-3"/>
                <w:sz w:val="18"/>
                <w:szCs w:val="18"/>
              </w:rPr>
              <w:t>8</w:t>
            </w:r>
            <w:r>
              <w:rPr>
                <w:rFonts w:hint="default" w:ascii="Times New Roman" w:hAnsi="Times New Roman" w:eastAsia="方正仿宋_GBK" w:cs="Times New Roman"/>
                <w:spacing w:val="11"/>
                <w:w w:val="101"/>
                <w:sz w:val="18"/>
                <w:szCs w:val="18"/>
              </w:rPr>
              <w:t xml:space="preserve"> </w:t>
            </w:r>
            <w:r>
              <w:rPr>
                <w:rFonts w:hint="default" w:ascii="Times New Roman" w:hAnsi="Times New Roman" w:eastAsia="方正仿宋_GBK" w:cs="Times New Roman"/>
                <w:spacing w:val="-3"/>
                <w:sz w:val="18"/>
                <w:szCs w:val="18"/>
              </w:rPr>
              <w:t>月中旬</w:t>
            </w:r>
          </w:p>
        </w:tc>
        <w:tc>
          <w:tcPr>
            <w:tcW w:w="2410" w:type="dxa"/>
            <w:vAlign w:val="top"/>
          </w:tcPr>
          <w:p w14:paraId="12327CAB">
            <w:pPr>
              <w:spacing w:before="68" w:line="220" w:lineRule="auto"/>
              <w:ind w:left="58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改善土壤孔隙度</w:t>
            </w:r>
          </w:p>
        </w:tc>
        <w:tc>
          <w:tcPr>
            <w:tcW w:w="2106" w:type="dxa"/>
            <w:vAlign w:val="top"/>
          </w:tcPr>
          <w:p w14:paraId="6BC4A138">
            <w:pPr>
              <w:spacing w:before="68" w:line="219" w:lineRule="auto"/>
              <w:ind w:left="69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土地翻耕</w:t>
            </w:r>
          </w:p>
        </w:tc>
        <w:tc>
          <w:tcPr>
            <w:tcW w:w="1696" w:type="dxa"/>
            <w:vAlign w:val="top"/>
          </w:tcPr>
          <w:p w14:paraId="22B2257F">
            <w:pPr>
              <w:spacing w:before="101" w:line="186" w:lineRule="auto"/>
              <w:ind w:left="69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0.21</w:t>
            </w:r>
          </w:p>
        </w:tc>
      </w:tr>
      <w:tr w14:paraId="31C66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43" w:type="dxa"/>
            <w:vAlign w:val="top"/>
          </w:tcPr>
          <w:p w14:paraId="5447B3BA">
            <w:pPr>
              <w:spacing w:before="69" w:line="220" w:lineRule="auto"/>
              <w:ind w:left="26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第五阶段</w:t>
            </w:r>
          </w:p>
        </w:tc>
        <w:tc>
          <w:tcPr>
            <w:tcW w:w="1836" w:type="dxa"/>
            <w:vAlign w:val="top"/>
          </w:tcPr>
          <w:p w14:paraId="4873DB5E">
            <w:pPr>
              <w:spacing w:before="69" w:line="220" w:lineRule="auto"/>
              <w:ind w:left="21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2025 年</w:t>
            </w:r>
            <w:r>
              <w:rPr>
                <w:rFonts w:hint="default" w:ascii="Times New Roman" w:hAnsi="Times New Roman" w:eastAsia="方正仿宋_GBK" w:cs="Times New Roman"/>
                <w:spacing w:val="-18"/>
                <w:sz w:val="18"/>
                <w:szCs w:val="18"/>
              </w:rPr>
              <w:t xml:space="preserve"> </w:t>
            </w:r>
            <w:r>
              <w:rPr>
                <w:rFonts w:hint="default" w:ascii="Times New Roman" w:hAnsi="Times New Roman" w:eastAsia="方正仿宋_GBK" w:cs="Times New Roman"/>
                <w:spacing w:val="-4"/>
                <w:sz w:val="18"/>
                <w:szCs w:val="18"/>
              </w:rPr>
              <w:t>10</w:t>
            </w:r>
            <w:r>
              <w:rPr>
                <w:rFonts w:hint="default" w:ascii="Times New Roman" w:hAnsi="Times New Roman" w:eastAsia="方正仿宋_GBK" w:cs="Times New Roman"/>
                <w:spacing w:val="11"/>
                <w:w w:val="101"/>
                <w:sz w:val="18"/>
                <w:szCs w:val="18"/>
              </w:rPr>
              <w:t xml:space="preserve"> </w:t>
            </w:r>
            <w:r>
              <w:rPr>
                <w:rFonts w:hint="default" w:ascii="Times New Roman" w:hAnsi="Times New Roman" w:eastAsia="方正仿宋_GBK" w:cs="Times New Roman"/>
                <w:spacing w:val="-4"/>
                <w:sz w:val="18"/>
                <w:szCs w:val="18"/>
              </w:rPr>
              <w:t>月中旬</w:t>
            </w:r>
          </w:p>
        </w:tc>
        <w:tc>
          <w:tcPr>
            <w:tcW w:w="2410" w:type="dxa"/>
            <w:vAlign w:val="top"/>
          </w:tcPr>
          <w:p w14:paraId="109D90DE">
            <w:pPr>
              <w:spacing w:before="69" w:line="220" w:lineRule="auto"/>
              <w:ind w:left="84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植被重构</w:t>
            </w:r>
          </w:p>
        </w:tc>
        <w:tc>
          <w:tcPr>
            <w:tcW w:w="2106" w:type="dxa"/>
            <w:vAlign w:val="top"/>
          </w:tcPr>
          <w:p w14:paraId="5D71BB77">
            <w:pPr>
              <w:spacing w:before="69" w:line="220" w:lineRule="auto"/>
              <w:ind w:left="69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播撒草籽</w:t>
            </w:r>
          </w:p>
        </w:tc>
        <w:tc>
          <w:tcPr>
            <w:tcW w:w="1696" w:type="dxa"/>
            <w:vAlign w:val="top"/>
          </w:tcPr>
          <w:p w14:paraId="60226987">
            <w:pPr>
              <w:spacing w:before="103" w:line="186" w:lineRule="auto"/>
              <w:ind w:left="69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0.49</w:t>
            </w:r>
          </w:p>
        </w:tc>
      </w:tr>
      <w:tr w14:paraId="09C28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43" w:type="dxa"/>
            <w:vAlign w:val="top"/>
          </w:tcPr>
          <w:p w14:paraId="0E4A3E2A">
            <w:pPr>
              <w:spacing w:line="321" w:lineRule="auto"/>
              <w:rPr>
                <w:rFonts w:hint="default" w:ascii="Times New Roman" w:hAnsi="Times New Roman" w:eastAsia="方正仿宋_GBK" w:cs="Times New Roman"/>
                <w:sz w:val="21"/>
              </w:rPr>
            </w:pPr>
          </w:p>
          <w:p w14:paraId="7F7CB824">
            <w:pPr>
              <w:spacing w:before="58" w:line="220" w:lineRule="auto"/>
              <w:ind w:left="26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第六阶段</w:t>
            </w:r>
          </w:p>
        </w:tc>
        <w:tc>
          <w:tcPr>
            <w:tcW w:w="1836" w:type="dxa"/>
            <w:vAlign w:val="top"/>
          </w:tcPr>
          <w:p w14:paraId="07EF72FF">
            <w:pPr>
              <w:spacing w:before="225" w:line="307" w:lineRule="auto"/>
              <w:ind w:left="761" w:right="124" w:hanging="64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2026 年</w:t>
            </w:r>
            <w:r>
              <w:rPr>
                <w:rFonts w:hint="default" w:ascii="Times New Roman" w:hAnsi="Times New Roman" w:eastAsia="方正仿宋_GBK" w:cs="Times New Roman"/>
                <w:spacing w:val="-13"/>
                <w:sz w:val="18"/>
                <w:szCs w:val="18"/>
              </w:rPr>
              <w:t xml:space="preserve"> </w:t>
            </w:r>
            <w:r>
              <w:rPr>
                <w:rFonts w:hint="default" w:ascii="Times New Roman" w:hAnsi="Times New Roman" w:eastAsia="方正仿宋_GBK" w:cs="Times New Roman"/>
                <w:spacing w:val="-4"/>
                <w:sz w:val="18"/>
                <w:szCs w:val="18"/>
              </w:rPr>
              <w:t>1</w:t>
            </w:r>
            <w:r>
              <w:rPr>
                <w:rFonts w:hint="default" w:ascii="Times New Roman" w:hAnsi="Times New Roman" w:eastAsia="方正仿宋_GBK" w:cs="Times New Roman"/>
                <w:spacing w:val="10"/>
                <w:sz w:val="18"/>
                <w:szCs w:val="18"/>
              </w:rPr>
              <w:t xml:space="preserve"> </w:t>
            </w:r>
            <w:r>
              <w:rPr>
                <w:rFonts w:hint="default" w:ascii="Times New Roman" w:hAnsi="Times New Roman" w:eastAsia="方正仿宋_GBK" w:cs="Times New Roman"/>
                <w:spacing w:val="-4"/>
                <w:sz w:val="18"/>
                <w:szCs w:val="18"/>
              </w:rPr>
              <w:t>月-2028</w:t>
            </w:r>
            <w:r>
              <w:rPr>
                <w:rFonts w:hint="default" w:ascii="Times New Roman" w:hAnsi="Times New Roman" w:eastAsia="方正仿宋_GBK" w:cs="Times New Roman"/>
                <w:spacing w:val="8"/>
                <w:sz w:val="18"/>
                <w:szCs w:val="18"/>
              </w:rPr>
              <w:t xml:space="preserve"> </w:t>
            </w:r>
            <w:r>
              <w:rPr>
                <w:rFonts w:hint="default" w:ascii="Times New Roman" w:hAnsi="Times New Roman" w:eastAsia="方正仿宋_GBK" w:cs="Times New Roman"/>
                <w:spacing w:val="-4"/>
                <w:sz w:val="18"/>
                <w:szCs w:val="18"/>
              </w:rPr>
              <w:t>年</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7</w:t>
            </w:r>
            <w:r>
              <w:rPr>
                <w:rFonts w:hint="default" w:ascii="Times New Roman" w:hAnsi="Times New Roman" w:eastAsia="方正仿宋_GBK" w:cs="Times New Roman"/>
                <w:spacing w:val="11"/>
                <w:sz w:val="18"/>
                <w:szCs w:val="18"/>
              </w:rPr>
              <w:t xml:space="preserve"> </w:t>
            </w:r>
            <w:r>
              <w:rPr>
                <w:rFonts w:hint="default" w:ascii="Times New Roman" w:hAnsi="Times New Roman" w:eastAsia="方正仿宋_GBK" w:cs="Times New Roman"/>
                <w:spacing w:val="-4"/>
                <w:sz w:val="18"/>
                <w:szCs w:val="18"/>
              </w:rPr>
              <w:t>月</w:t>
            </w:r>
          </w:p>
        </w:tc>
        <w:tc>
          <w:tcPr>
            <w:tcW w:w="2410" w:type="dxa"/>
            <w:vAlign w:val="top"/>
          </w:tcPr>
          <w:p w14:paraId="12935545">
            <w:pPr>
              <w:spacing w:before="69" w:line="220" w:lineRule="auto"/>
              <w:ind w:left="13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管护与监测工程：针对植被</w:t>
            </w:r>
          </w:p>
          <w:p w14:paraId="7F16B72D">
            <w:pPr>
              <w:spacing w:before="97" w:line="220" w:lineRule="auto"/>
              <w:ind w:left="16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区域每年</w:t>
            </w:r>
            <w:r>
              <w:rPr>
                <w:rFonts w:hint="default" w:ascii="Times New Roman" w:hAnsi="Times New Roman" w:eastAsia="方正仿宋_GBK" w:cs="Times New Roman"/>
                <w:spacing w:val="-24"/>
                <w:sz w:val="18"/>
                <w:szCs w:val="18"/>
              </w:rPr>
              <w:t xml:space="preserve"> </w:t>
            </w:r>
            <w:r>
              <w:rPr>
                <w:rFonts w:hint="default" w:ascii="Times New Roman" w:hAnsi="Times New Roman" w:eastAsia="方正仿宋_GBK" w:cs="Times New Roman"/>
                <w:spacing w:val="-5"/>
                <w:sz w:val="18"/>
                <w:szCs w:val="18"/>
              </w:rPr>
              <w:t>1</w:t>
            </w:r>
            <w:r>
              <w:rPr>
                <w:rFonts w:hint="default" w:ascii="Times New Roman" w:hAnsi="Times New Roman" w:eastAsia="方正仿宋_GBK" w:cs="Times New Roman"/>
                <w:spacing w:val="12"/>
                <w:sz w:val="18"/>
                <w:szCs w:val="18"/>
              </w:rPr>
              <w:t xml:space="preserve"> </w:t>
            </w:r>
            <w:r>
              <w:rPr>
                <w:rFonts w:hint="default" w:ascii="Times New Roman" w:hAnsi="Times New Roman" w:eastAsia="方正仿宋_GBK" w:cs="Times New Roman"/>
                <w:spacing w:val="-5"/>
                <w:sz w:val="18"/>
                <w:szCs w:val="18"/>
              </w:rPr>
              <w:t>次补种，4</w:t>
            </w:r>
            <w:r>
              <w:rPr>
                <w:rFonts w:hint="default" w:ascii="Times New Roman" w:hAnsi="Times New Roman" w:eastAsia="方正仿宋_GBK" w:cs="Times New Roman"/>
                <w:spacing w:val="11"/>
                <w:sz w:val="18"/>
                <w:szCs w:val="18"/>
              </w:rPr>
              <w:t xml:space="preserve"> </w:t>
            </w:r>
            <w:r>
              <w:rPr>
                <w:rFonts w:hint="default" w:ascii="Times New Roman" w:hAnsi="Times New Roman" w:eastAsia="方正仿宋_GBK" w:cs="Times New Roman"/>
                <w:spacing w:val="-5"/>
                <w:sz w:val="18"/>
                <w:szCs w:val="18"/>
              </w:rPr>
              <w:t>次洒</w:t>
            </w:r>
          </w:p>
          <w:p w14:paraId="31FB274D">
            <w:pPr>
              <w:spacing w:before="97" w:line="220" w:lineRule="auto"/>
              <w:ind w:left="66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水和</w:t>
            </w:r>
            <w:r>
              <w:rPr>
                <w:rFonts w:hint="default" w:ascii="Times New Roman" w:hAnsi="Times New Roman" w:eastAsia="方正仿宋_GBK" w:cs="Times New Roman"/>
                <w:spacing w:val="-40"/>
                <w:sz w:val="18"/>
                <w:szCs w:val="18"/>
              </w:rPr>
              <w:t xml:space="preserve"> </w:t>
            </w:r>
            <w:r>
              <w:rPr>
                <w:rFonts w:hint="default" w:ascii="Times New Roman" w:hAnsi="Times New Roman" w:eastAsia="方正仿宋_GBK" w:cs="Times New Roman"/>
                <w:spacing w:val="-4"/>
                <w:sz w:val="18"/>
                <w:szCs w:val="18"/>
              </w:rPr>
              <w:t>2</w:t>
            </w:r>
            <w:r>
              <w:rPr>
                <w:rFonts w:hint="default" w:ascii="Times New Roman" w:hAnsi="Times New Roman" w:eastAsia="方正仿宋_GBK" w:cs="Times New Roman"/>
                <w:spacing w:val="11"/>
                <w:w w:val="101"/>
                <w:sz w:val="18"/>
                <w:szCs w:val="18"/>
              </w:rPr>
              <w:t xml:space="preserve"> </w:t>
            </w:r>
            <w:r>
              <w:rPr>
                <w:rFonts w:hint="default" w:ascii="Times New Roman" w:hAnsi="Times New Roman" w:eastAsia="方正仿宋_GBK" w:cs="Times New Roman"/>
                <w:spacing w:val="-4"/>
                <w:sz w:val="18"/>
                <w:szCs w:val="18"/>
              </w:rPr>
              <w:t>次监测</w:t>
            </w:r>
          </w:p>
        </w:tc>
        <w:tc>
          <w:tcPr>
            <w:tcW w:w="2106" w:type="dxa"/>
            <w:vAlign w:val="top"/>
          </w:tcPr>
          <w:p w14:paraId="5C39D8E6">
            <w:pPr>
              <w:spacing w:before="225" w:line="307" w:lineRule="auto"/>
              <w:ind w:left="621" w:right="150" w:hanging="45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临时施工占地区域草地</w:t>
            </w:r>
            <w:r>
              <w:rPr>
                <w:rFonts w:hint="default" w:ascii="Times New Roman" w:hAnsi="Times New Roman" w:eastAsia="方正仿宋_GBK" w:cs="Times New Roman"/>
                <w:spacing w:val="2"/>
                <w:sz w:val="18"/>
                <w:szCs w:val="18"/>
              </w:rPr>
              <w:t xml:space="preserve"> </w:t>
            </w:r>
            <w:r>
              <w:rPr>
                <w:rFonts w:hint="default" w:ascii="Times New Roman" w:hAnsi="Times New Roman" w:eastAsia="方正仿宋_GBK" w:cs="Times New Roman"/>
                <w:spacing w:val="-4"/>
                <w:sz w:val="18"/>
                <w:szCs w:val="18"/>
              </w:rPr>
              <w:t>的监测管护</w:t>
            </w:r>
          </w:p>
        </w:tc>
        <w:tc>
          <w:tcPr>
            <w:tcW w:w="1696" w:type="dxa"/>
            <w:vAlign w:val="top"/>
          </w:tcPr>
          <w:p w14:paraId="1D4AF7A8">
            <w:pPr>
              <w:spacing w:line="361" w:lineRule="auto"/>
              <w:rPr>
                <w:rFonts w:hint="default" w:ascii="Times New Roman" w:hAnsi="Times New Roman" w:eastAsia="方正仿宋_GBK" w:cs="Times New Roman"/>
                <w:sz w:val="21"/>
              </w:rPr>
            </w:pPr>
          </w:p>
          <w:p w14:paraId="11637B4A">
            <w:pPr>
              <w:spacing w:before="51" w:line="186" w:lineRule="auto"/>
              <w:ind w:left="697"/>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5.66</w:t>
            </w:r>
          </w:p>
        </w:tc>
      </w:tr>
      <w:tr w14:paraId="3CD01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595" w:type="dxa"/>
            <w:gridSpan w:val="4"/>
            <w:vAlign w:val="top"/>
          </w:tcPr>
          <w:p w14:paraId="56C94D18">
            <w:pPr>
              <w:spacing w:before="70" w:line="221" w:lineRule="auto"/>
              <w:ind w:left="362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合计</w:t>
            </w:r>
          </w:p>
        </w:tc>
        <w:tc>
          <w:tcPr>
            <w:tcW w:w="1696" w:type="dxa"/>
            <w:vAlign w:val="top"/>
          </w:tcPr>
          <w:p w14:paraId="4AB73422">
            <w:pPr>
              <w:spacing w:before="103" w:line="186" w:lineRule="auto"/>
              <w:ind w:left="66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12.21</w:t>
            </w:r>
          </w:p>
        </w:tc>
      </w:tr>
    </w:tbl>
    <w:p w14:paraId="69A20C1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三、征询公众意见内容</w:t>
      </w:r>
    </w:p>
    <w:p w14:paraId="2FF82E3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1.土地损毁面积是否符合实际情况。</w:t>
      </w:r>
    </w:p>
    <w:p w14:paraId="60D255D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2.复垦静态投资是否合理。</w:t>
      </w:r>
    </w:p>
    <w:p w14:paraId="4BA01DB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spacing w:val="0"/>
          <w:sz w:val="32"/>
          <w:szCs w:val="32"/>
          <w:lang w:val="en-US" w:eastAsia="zh-CN"/>
        </w:rPr>
      </w:pPr>
      <w:r>
        <w:rPr>
          <w:rFonts w:hint="eastAsia" w:ascii="Times New Roman" w:hAnsi="Times New Roman" w:eastAsia="仿宋" w:cs="Times New Roman"/>
          <w:spacing w:val="0"/>
          <w:sz w:val="32"/>
          <w:szCs w:val="32"/>
          <w:lang w:val="en-US" w:eastAsia="zh-CN"/>
        </w:rPr>
        <w:t>3.</w:t>
      </w:r>
      <w:r>
        <w:rPr>
          <w:rFonts w:hint="eastAsia" w:ascii="方正仿宋_GBK" w:hAnsi="方正仿宋_GBK" w:eastAsia="方正仿宋_GBK" w:cs="方正仿宋_GBK"/>
          <w:color w:val="000000"/>
          <w:spacing w:val="0"/>
          <w:sz w:val="32"/>
          <w:szCs w:val="32"/>
          <w:lang w:val="en-US" w:eastAsia="zh-CN"/>
        </w:rPr>
        <w:t>生产年限到期没有进行复垦的向自然资源局举报。</w:t>
      </w:r>
    </w:p>
    <w:p w14:paraId="6D58724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四、公示说明</w:t>
      </w:r>
    </w:p>
    <w:p w14:paraId="06301DB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ascii="仿宋" w:hAnsi="仿宋" w:eastAsia="仿宋"/>
          <w:color w:val="000000"/>
          <w:spacing w:val="0"/>
          <w:sz w:val="32"/>
          <w:szCs w:val="32"/>
        </w:rPr>
      </w:pPr>
      <w:r>
        <w:rPr>
          <w:rFonts w:hint="eastAsia" w:ascii="仿宋" w:hAnsi="仿宋" w:eastAsia="仿宋"/>
          <w:color w:val="000000"/>
          <w:spacing w:val="0"/>
          <w:sz w:val="32"/>
          <w:szCs w:val="32"/>
        </w:rPr>
        <w:t>1、公示时间</w:t>
      </w:r>
      <w:r>
        <w:rPr>
          <w:rFonts w:hint="default" w:ascii="Times New Roman" w:hAnsi="Times New Roman" w:eastAsia="仿宋" w:cs="Times New Roman"/>
          <w:color w:val="000000"/>
          <w:spacing w:val="0"/>
          <w:sz w:val="32"/>
          <w:szCs w:val="32"/>
        </w:rPr>
        <w:t>为202</w:t>
      </w:r>
      <w:r>
        <w:rPr>
          <w:rFonts w:hint="eastAsia" w:ascii="Times New Roman" w:hAnsi="Times New Roman" w:eastAsia="仿宋" w:cs="Times New Roman"/>
          <w:color w:val="000000"/>
          <w:spacing w:val="0"/>
          <w:sz w:val="32"/>
          <w:szCs w:val="32"/>
          <w:lang w:val="en-US" w:eastAsia="zh-CN"/>
        </w:rPr>
        <w:t>4</w:t>
      </w:r>
      <w:r>
        <w:rPr>
          <w:rFonts w:hint="default" w:ascii="Times New Roman" w:hAnsi="Times New Roman" w:eastAsia="仿宋" w:cs="Times New Roman"/>
          <w:color w:val="000000"/>
          <w:spacing w:val="0"/>
          <w:sz w:val="32"/>
          <w:szCs w:val="32"/>
        </w:rPr>
        <w:t>年</w:t>
      </w:r>
      <w:r>
        <w:rPr>
          <w:rFonts w:hint="eastAsia" w:ascii="Times New Roman" w:hAnsi="Times New Roman" w:eastAsia="仿宋" w:cs="Times New Roman"/>
          <w:color w:val="000000"/>
          <w:spacing w:val="0"/>
          <w:sz w:val="32"/>
          <w:szCs w:val="32"/>
          <w:lang w:val="en-US" w:eastAsia="zh-CN"/>
        </w:rPr>
        <w:t>9</w:t>
      </w:r>
      <w:r>
        <w:rPr>
          <w:rFonts w:hint="default" w:ascii="Times New Roman" w:hAnsi="Times New Roman" w:eastAsia="仿宋" w:cs="Times New Roman"/>
          <w:color w:val="000000"/>
          <w:spacing w:val="0"/>
          <w:sz w:val="32"/>
          <w:szCs w:val="32"/>
        </w:rPr>
        <w:t>月</w:t>
      </w:r>
      <w:r>
        <w:rPr>
          <w:rFonts w:hint="eastAsia" w:ascii="Times New Roman" w:hAnsi="Times New Roman" w:eastAsia="仿宋" w:cs="Times New Roman"/>
          <w:color w:val="000000"/>
          <w:spacing w:val="0"/>
          <w:sz w:val="32"/>
          <w:szCs w:val="32"/>
          <w:lang w:val="en-US" w:eastAsia="zh-CN"/>
        </w:rPr>
        <w:t>2</w:t>
      </w:r>
      <w:r>
        <w:rPr>
          <w:rFonts w:hint="default" w:ascii="Times New Roman" w:hAnsi="Times New Roman" w:eastAsia="仿宋" w:cs="Times New Roman"/>
          <w:color w:val="000000"/>
          <w:spacing w:val="0"/>
          <w:sz w:val="32"/>
          <w:szCs w:val="32"/>
        </w:rPr>
        <w:t>日—</w:t>
      </w:r>
      <w:r>
        <w:rPr>
          <w:rFonts w:hint="default" w:ascii="Times New Roman" w:hAnsi="Times New Roman" w:eastAsia="仿宋" w:cs="Times New Roman"/>
          <w:color w:val="000000"/>
          <w:spacing w:val="0"/>
          <w:sz w:val="32"/>
          <w:szCs w:val="32"/>
          <w:lang w:val="en-US" w:eastAsia="zh-CN"/>
        </w:rPr>
        <w:t>2024年</w:t>
      </w:r>
      <w:r>
        <w:rPr>
          <w:rFonts w:hint="eastAsia" w:ascii="Times New Roman" w:hAnsi="Times New Roman" w:eastAsia="仿宋" w:cs="Times New Roman"/>
          <w:color w:val="000000"/>
          <w:spacing w:val="0"/>
          <w:sz w:val="32"/>
          <w:szCs w:val="32"/>
          <w:lang w:val="en-US" w:eastAsia="zh-CN"/>
        </w:rPr>
        <w:t>9</w:t>
      </w:r>
      <w:r>
        <w:rPr>
          <w:rFonts w:hint="default" w:ascii="Times New Roman" w:hAnsi="Times New Roman" w:eastAsia="仿宋" w:cs="Times New Roman"/>
          <w:color w:val="000000"/>
          <w:spacing w:val="0"/>
          <w:sz w:val="32"/>
          <w:szCs w:val="32"/>
        </w:rPr>
        <w:t>月</w:t>
      </w:r>
      <w:r>
        <w:rPr>
          <w:rFonts w:hint="eastAsia" w:ascii="Times New Roman" w:hAnsi="Times New Roman" w:eastAsia="仿宋" w:cs="Times New Roman"/>
          <w:color w:val="000000"/>
          <w:spacing w:val="0"/>
          <w:sz w:val="32"/>
          <w:szCs w:val="32"/>
          <w:lang w:val="en-US" w:eastAsia="zh-CN"/>
        </w:rPr>
        <w:t>9</w:t>
      </w:r>
      <w:r>
        <w:rPr>
          <w:rFonts w:hint="default" w:ascii="Times New Roman" w:hAnsi="Times New Roman" w:eastAsia="仿宋" w:cs="Times New Roman"/>
          <w:color w:val="000000"/>
          <w:spacing w:val="0"/>
          <w:sz w:val="32"/>
          <w:szCs w:val="32"/>
        </w:rPr>
        <w:t>日。</w:t>
      </w:r>
    </w:p>
    <w:p w14:paraId="5CA626D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olor w:val="000000"/>
          <w:spacing w:val="0"/>
          <w:sz w:val="32"/>
          <w:szCs w:val="32"/>
        </w:rPr>
      </w:pPr>
      <w:r>
        <w:rPr>
          <w:rFonts w:hint="eastAsia" w:ascii="仿宋" w:hAnsi="仿宋" w:eastAsia="仿宋"/>
          <w:color w:val="000000"/>
          <w:spacing w:val="0"/>
          <w:sz w:val="32"/>
          <w:szCs w:val="32"/>
        </w:rPr>
        <w:t>2、本次公众意见可通过信函、传真等书面形式与</w:t>
      </w:r>
      <w:r>
        <w:rPr>
          <w:rFonts w:hint="eastAsia" w:ascii="仿宋" w:hAnsi="仿宋" w:eastAsia="仿宋"/>
          <w:color w:val="000000"/>
          <w:spacing w:val="0"/>
          <w:sz w:val="32"/>
          <w:szCs w:val="32"/>
          <w:lang w:val="en-US" w:eastAsia="zh-CN"/>
        </w:rPr>
        <w:t>自然资源局联系</w:t>
      </w:r>
      <w:r>
        <w:rPr>
          <w:rFonts w:hint="eastAsia" w:ascii="仿宋" w:hAnsi="仿宋" w:eastAsia="仿宋"/>
          <w:color w:val="000000"/>
          <w:spacing w:val="0"/>
          <w:sz w:val="32"/>
          <w:szCs w:val="32"/>
        </w:rPr>
        <w:t>。</w:t>
      </w:r>
    </w:p>
    <w:p w14:paraId="58ED44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地</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eastAsia="zh-CN"/>
        </w:rPr>
        <w:t>址：</w:t>
      </w:r>
      <w:r>
        <w:rPr>
          <w:rFonts w:hint="default" w:ascii="Times New Roman" w:hAnsi="Times New Roman" w:eastAsia="方正仿宋_GBK" w:cs="Times New Roman"/>
          <w:spacing w:val="0"/>
          <w:sz w:val="32"/>
          <w:szCs w:val="32"/>
          <w:lang w:val="en-US" w:eastAsia="zh-CN"/>
        </w:rPr>
        <w:t>和静县建设路</w:t>
      </w:r>
      <w:r>
        <w:rPr>
          <w:rFonts w:hint="eastAsia" w:ascii="Times New Roman" w:hAnsi="Times New Roman" w:eastAsia="方正仿宋_GBK" w:cs="Times New Roman"/>
          <w:spacing w:val="0"/>
          <w:sz w:val="32"/>
          <w:szCs w:val="32"/>
          <w:lang w:val="en-US" w:eastAsia="zh-CN"/>
        </w:rPr>
        <w:t>988号</w:t>
      </w:r>
    </w:p>
    <w:p w14:paraId="11AA8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联</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eastAsia="zh-CN"/>
        </w:rPr>
        <w:t>系</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eastAsia="zh-CN"/>
        </w:rPr>
        <w:t>人：</w:t>
      </w:r>
      <w:r>
        <w:rPr>
          <w:rFonts w:hint="eastAsia" w:eastAsia="方正仿宋_GBK" w:cs="Times New Roman"/>
          <w:spacing w:val="0"/>
          <w:sz w:val="32"/>
          <w:szCs w:val="32"/>
          <w:lang w:val="en-US" w:eastAsia="zh-CN"/>
        </w:rPr>
        <w:t>艾则子</w:t>
      </w:r>
    </w:p>
    <w:p w14:paraId="1221D1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固定电话：</w:t>
      </w:r>
      <w:r>
        <w:rPr>
          <w:rFonts w:hint="eastAsia" w:ascii="Times New Roman" w:hAnsi="Times New Roman" w:eastAsia="方正仿宋_GBK" w:cs="Times New Roman"/>
          <w:spacing w:val="0"/>
          <w:sz w:val="32"/>
          <w:szCs w:val="32"/>
          <w:lang w:val="en-US" w:eastAsia="zh-CN"/>
        </w:rPr>
        <w:t>0996-5025378、5025815</w:t>
      </w:r>
    </w:p>
    <w:p w14:paraId="08D4356D">
      <w:pPr>
        <w:rPr>
          <w:rFonts w:hint="default" w:eastAsia="宋体"/>
          <w:lang w:val="en-US" w:eastAsia="zh-CN"/>
        </w:rPr>
      </w:pPr>
    </w:p>
    <w:p w14:paraId="0EACDA32">
      <w:pPr>
        <w:keepNext w:val="0"/>
        <w:keepLines w:val="0"/>
        <w:pageBreakBefore w:val="0"/>
        <w:widowControl w:val="0"/>
        <w:kinsoku/>
        <w:wordWrap/>
        <w:overflowPunct/>
        <w:topLinePunct w:val="0"/>
        <w:autoSpaceDE/>
        <w:autoSpaceDN/>
        <w:bidi w:val="0"/>
        <w:spacing w:line="480" w:lineRule="exact"/>
        <w:ind w:firstLine="4800" w:firstLineChars="1500"/>
        <w:jc w:val="left"/>
        <w:rPr>
          <w:rFonts w:hint="default" w:ascii="Times New Roman" w:hAnsi="Times New Roman" w:eastAsia="方正仿宋_GBK" w:cs="Times New Roman"/>
          <w:color w:val="000000"/>
          <w:sz w:val="32"/>
          <w:szCs w:val="32"/>
          <w:lang w:val="en-US" w:eastAsia="zh-CN"/>
        </w:rPr>
      </w:pPr>
    </w:p>
    <w:p w14:paraId="7D537E5F">
      <w:pPr>
        <w:keepNext w:val="0"/>
        <w:keepLines w:val="0"/>
        <w:pageBreakBefore w:val="0"/>
        <w:widowControl w:val="0"/>
        <w:kinsoku/>
        <w:wordWrap/>
        <w:overflowPunct/>
        <w:topLinePunct w:val="0"/>
        <w:autoSpaceDE/>
        <w:autoSpaceDN/>
        <w:bidi w:val="0"/>
        <w:spacing w:line="480" w:lineRule="exact"/>
        <w:ind w:firstLine="4800" w:firstLineChars="1500"/>
        <w:jc w:val="left"/>
        <w:rPr>
          <w:rFonts w:hint="default" w:ascii="Times New Roman" w:hAnsi="Times New Roman" w:eastAsia="方正仿宋_GBK" w:cs="Times New Roman"/>
          <w:color w:val="000000"/>
          <w:sz w:val="32"/>
          <w:szCs w:val="32"/>
          <w:lang w:val="en-US" w:eastAsia="zh-CN"/>
        </w:rPr>
      </w:pPr>
    </w:p>
    <w:p w14:paraId="37186969">
      <w:pPr>
        <w:keepNext w:val="0"/>
        <w:keepLines w:val="0"/>
        <w:pageBreakBefore w:val="0"/>
        <w:widowControl w:val="0"/>
        <w:kinsoku/>
        <w:wordWrap/>
        <w:overflowPunct/>
        <w:topLinePunct w:val="0"/>
        <w:autoSpaceDE/>
        <w:autoSpaceDN/>
        <w:bidi w:val="0"/>
        <w:spacing w:line="480" w:lineRule="exact"/>
        <w:ind w:firstLine="4800" w:firstLineChars="1500"/>
        <w:jc w:val="left"/>
        <w:rPr>
          <w:rFonts w:hint="default" w:ascii="Times New Roman" w:hAnsi="Times New Roman" w:eastAsia="方正仿宋_GBK" w:cs="Times New Roman"/>
          <w:color w:val="000000"/>
          <w:sz w:val="32"/>
          <w:szCs w:val="32"/>
          <w:lang w:val="en-US" w:eastAsia="zh-CN"/>
        </w:rPr>
      </w:pPr>
    </w:p>
    <w:p w14:paraId="5CC112DD">
      <w:pPr>
        <w:keepNext w:val="0"/>
        <w:keepLines w:val="0"/>
        <w:pageBreakBefore w:val="0"/>
        <w:widowControl w:val="0"/>
        <w:kinsoku/>
        <w:wordWrap/>
        <w:overflowPunct/>
        <w:topLinePunct w:val="0"/>
        <w:autoSpaceDE/>
        <w:autoSpaceDN/>
        <w:bidi w:val="0"/>
        <w:spacing w:line="480" w:lineRule="exact"/>
        <w:ind w:firstLine="4800" w:firstLineChars="1500"/>
        <w:jc w:val="left"/>
        <w:rPr>
          <w:rFonts w:hint="default" w:ascii="Times New Roman" w:hAnsi="Times New Roman" w:eastAsia="方正仿宋_GBK" w:cs="Times New Roman"/>
          <w:color w:val="000000"/>
          <w:sz w:val="32"/>
          <w:szCs w:val="32"/>
          <w:lang w:val="en-US" w:eastAsia="zh-CN"/>
        </w:rPr>
      </w:pPr>
    </w:p>
    <w:p w14:paraId="70CDE4E3">
      <w:pPr>
        <w:keepNext w:val="0"/>
        <w:keepLines w:val="0"/>
        <w:pageBreakBefore w:val="0"/>
        <w:widowControl w:val="0"/>
        <w:kinsoku/>
        <w:wordWrap/>
        <w:overflowPunct/>
        <w:topLinePunct w:val="0"/>
        <w:autoSpaceDE/>
        <w:autoSpaceDN/>
        <w:bidi w:val="0"/>
        <w:spacing w:line="480" w:lineRule="exact"/>
        <w:ind w:firstLine="5440" w:firstLineChars="17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和静县自然资源局</w:t>
      </w:r>
    </w:p>
    <w:p w14:paraId="048F9CB7">
      <w:pPr>
        <w:keepNext w:val="0"/>
        <w:keepLines w:val="0"/>
        <w:pageBreakBefore w:val="0"/>
        <w:widowControl w:val="0"/>
        <w:kinsoku/>
        <w:wordWrap/>
        <w:overflowPunct/>
        <w:topLinePunct w:val="0"/>
        <w:autoSpaceDE/>
        <w:autoSpaceDN/>
        <w:bidi w:val="0"/>
        <w:spacing w:line="480" w:lineRule="exact"/>
        <w:ind w:firstLine="5440" w:firstLineChars="1700"/>
        <w:jc w:val="left"/>
        <w:rPr>
          <w:rFonts w:hint="eastAsia" w:ascii="仿宋_GB2312" w:hAnsi="Times New Roman" w:eastAsia="仿宋_GB2312" w:cs="Times New Roman"/>
          <w:sz w:val="28"/>
          <w:szCs w:val="28"/>
          <w:lang w:val="en-US" w:eastAsia="zh-CN"/>
        </w:rPr>
      </w:pPr>
      <w:r>
        <w:rPr>
          <w:rFonts w:hint="default" w:ascii="Times New Roman" w:hAnsi="Times New Roman" w:eastAsia="方正仿宋_GBK" w:cs="Times New Roman"/>
          <w:color w:val="000000"/>
          <w:sz w:val="32"/>
          <w:szCs w:val="32"/>
          <w:lang w:val="en-US" w:eastAsia="zh-CN"/>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2日</w:t>
      </w:r>
    </w:p>
    <w:p w14:paraId="511822E5">
      <w:pPr>
        <w:pStyle w:val="3"/>
        <w:rPr>
          <w:rFonts w:hint="eastAsia"/>
          <w:lang w:val="en-US" w:eastAsia="zh-CN"/>
        </w:rPr>
      </w:pPr>
    </w:p>
    <w:p w14:paraId="4631F2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r>
        <w:rPr>
          <w:rFonts w:ascii="仿宋_GB2312" w:hAnsi="Times New Roman" w:eastAsia="仿宋_GB2312" w:cs="Times New Roman"/>
          <w:sz w:val="28"/>
          <w:szCs w:val="28"/>
        </w:rPr>
        <mc:AlternateContent>
          <mc:Choice Requires="wps">
            <w:drawing>
              <wp:anchor distT="0" distB="0" distL="114300" distR="114300" simplePos="0" relativeHeight="251659264" behindDoc="1" locked="0" layoutInCell="1" allowOverlap="1">
                <wp:simplePos x="0" y="0"/>
                <wp:positionH relativeFrom="margin">
                  <wp:posOffset>-6350</wp:posOffset>
                </wp:positionH>
                <wp:positionV relativeFrom="paragraph">
                  <wp:posOffset>367030</wp:posOffset>
                </wp:positionV>
                <wp:extent cx="5579745" cy="0"/>
                <wp:effectExtent l="0" t="5080" r="0" b="444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5pt;margin-top:28.9pt;height:0pt;width:439.35pt;mso-position-horizontal-relative:margin;z-index:-251657216;mso-width-relative:page;mso-height-relative:page;" filled="f" stroked="t" coordsize="21600,21600" o:gfxdata="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IsIYbV&#10;AAAACAEAAA8AAAAAAAAAAQAgAAAAIgAAAGRycy9kb3ducmV2LnhtbFBLAQIUABQAAAAIAIdO4kDy&#10;p+/f6gEAALgDAAAOAAAAAAAAAAEAIAAAACQBAABkcnMvZTJvRG9jLnhtbFBLBQYAAAAABgAGAFkB&#10;AACABQAAAAA=&#10;">
                <v:fill on="f" focussize="0,0"/>
                <v:stroke color="#000000" joinstyle="round"/>
                <v:imagedata o:title=""/>
                <o:lock v:ext="edit" aspectratio="f"/>
              </v:line>
            </w:pict>
          </mc:Fallback>
        </mc:AlternateContent>
      </w:r>
    </w:p>
    <w:p w14:paraId="47539E0B">
      <w:pPr>
        <w:spacing w:line="560" w:lineRule="exact"/>
        <w:ind w:firstLine="320" w:firstLineChars="100"/>
        <w:jc w:val="left"/>
        <w:sectPr>
          <w:headerReference r:id="rId9" w:type="default"/>
          <w:footerReference r:id="rId10" w:type="default"/>
          <w:pgSz w:w="11907" w:h="16839"/>
          <w:pgMar w:top="1195" w:right="1303" w:bottom="1225" w:left="1301" w:header="863" w:footer="1062" w:gutter="0"/>
          <w:cols w:space="720" w:num="1"/>
        </w:sectPr>
      </w:pPr>
      <w:r>
        <w:rPr>
          <w:rFonts w:hint="default" w:ascii="仿宋" w:hAnsi="仿宋" w:eastAsia="仿宋" w:cs="Times New Roman"/>
          <w:color w:val="000000"/>
          <w:sz w:val="32"/>
          <w:szCs w:val="32"/>
          <w:lang w:val="en-US"/>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343535</wp:posOffset>
                </wp:positionV>
                <wp:extent cx="5579745" cy="0"/>
                <wp:effectExtent l="0" t="5080" r="0" b="44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7.05pt;height:0pt;width:439.35pt;mso-position-horizontal-relative:margin;z-index:-251656192;mso-width-relative:page;mso-height-relative:page;" filled="f" stroked="t" coordsize="21600,21600" o:gfxdata="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PF+AtQA&#10;AAAGAQAADwAAAAAAAAABACAAAAAiAAAAZHJzL2Rvd25yZXYueG1sUEsBAhQAFAAAAAgAh07iQMHt&#10;P9jqAQAAuAMAAA4AAAAAAAAAAQAgAAAAIw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Times New Roman"/>
          <w:color w:val="000000"/>
          <w:sz w:val="32"/>
          <w:szCs w:val="32"/>
          <w:lang w:val="en-US" w:eastAsia="zh-CN"/>
        </w:rPr>
        <w:t>和静县自然资源局办公室</w:t>
      </w:r>
      <w:bookmarkStart w:id="2" w:name="印发日期"/>
      <w:r>
        <w:rPr>
          <w:rFonts w:hint="eastAsia" w:ascii="仿宋" w:hAnsi="仿宋" w:eastAsia="仿宋" w:cs="Times New Roman"/>
          <w:color w:val="000000"/>
          <w:sz w:val="32"/>
          <w:szCs w:val="32"/>
          <w:lang w:val="en-US" w:eastAsia="zh-CN"/>
        </w:rPr>
        <w:t xml:space="preserve">            </w:t>
      </w: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9</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rPr>
        <w:t>日</w:t>
      </w:r>
      <w:bookmarkEnd w:id="2"/>
      <w:r>
        <w:rPr>
          <w:rFonts w:hint="eastAsia" w:ascii="仿宋" w:hAnsi="仿宋" w:eastAsia="仿宋" w:cs="Times New Roman"/>
          <w:color w:val="000000"/>
          <w:sz w:val="32"/>
          <w:szCs w:val="32"/>
        </w:rPr>
        <w:t>印发</w:t>
      </w:r>
    </w:p>
    <w:p w14:paraId="7380033C"/>
    <w:sectPr>
      <w:headerReference r:id="rId11" w:type="default"/>
      <w:footerReference r:id="rId12" w:type="default"/>
      <w:pgSz w:w="11900" w:h="16840"/>
      <w:pgMar w:top="1871" w:right="1531" w:bottom="1984" w:left="1531" w:header="0" w:footer="0" w:gutter="0"/>
      <w:cols w:space="0" w:num="1"/>
      <w:rtlGutter w:val="0"/>
      <w:docGrid w:linePitch="5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DC5B">
    <w:pPr>
      <w:spacing w:line="174" w:lineRule="auto"/>
      <w:ind w:left="4527"/>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54985">
    <w:pPr>
      <w:spacing w:line="171" w:lineRule="auto"/>
      <w:ind w:left="6933"/>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7D5F0">
    <w:pPr>
      <w:spacing w:line="176" w:lineRule="auto"/>
      <w:ind w:left="4616"/>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F112B">
    <w:pPr>
      <w:spacing w:line="174" w:lineRule="auto"/>
      <w:ind w:left="4613"/>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EA6D">
    <w:pPr>
      <w:spacing w:before="19" w:line="79"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23C34">
    <w:pPr>
      <w:spacing w:before="13" w:line="79" w:lineRule="exact"/>
      <w:ind w:firstLine="8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B3E08">
    <w:pPr>
      <w:spacing w:before="14" w:line="79" w:lineRule="exact"/>
      <w:ind w:firstLine="8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293B9">
    <w:pPr>
      <w:spacing w:before="16" w:line="79" w:lineRule="exact"/>
      <w:ind w:firstLine="8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WRiMTZiMzRmNjNlMGUwZWQ4OTZmMWRjYmExZDUifQ=="/>
  </w:docVars>
  <w:rsids>
    <w:rsidRoot w:val="4B0B6147"/>
    <w:rsid w:val="2B6A5CC1"/>
    <w:rsid w:val="2CCC6994"/>
    <w:rsid w:val="31813344"/>
    <w:rsid w:val="415C462D"/>
    <w:rsid w:val="44447AA7"/>
    <w:rsid w:val="4B0B6147"/>
    <w:rsid w:val="73AB1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
      <w:szCs w:val="2"/>
      <w:lang w:val="en-US" w:eastAsia="en-US" w:bidi="ar-SA"/>
    </w:rPr>
  </w:style>
  <w:style w:type="paragraph" w:styleId="3">
    <w:name w:val="Body Text First Indent 2"/>
    <w:qFormat/>
    <w:uiPriority w:val="0"/>
    <w:pPr>
      <w:widowControl w:val="0"/>
      <w:tabs>
        <w:tab w:val="decimal" w:pos="0"/>
      </w:tabs>
      <w:spacing w:after="120" w:afterLines="0" w:line="240" w:lineRule="auto"/>
      <w:ind w:left="420" w:leftChars="200" w:firstLine="420" w:firstLineChars="200"/>
      <w:jc w:val="both"/>
    </w:pPr>
    <w:rPr>
      <w:rFonts w:ascii="Times New Roman" w:hAnsi="Times New Roman" w:eastAsia="宋体" w:cs="Times New Roman"/>
      <w:spacing w:val="0"/>
      <w:kern w:val="2"/>
      <w:sz w:val="21"/>
      <w:szCs w:val="24"/>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4702</Words>
  <Characters>5648</Characters>
  <Lines>0</Lines>
  <Paragraphs>0</Paragraphs>
  <TotalTime>6</TotalTime>
  <ScaleCrop>false</ScaleCrop>
  <LinksUpToDate>false</LinksUpToDate>
  <CharactersWithSpaces>5701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2024-09-02T08:08:00Z</dcterms:created>
  <dc:creator></dc:creator>
  <cp:lastModifiedBy>觉伦图尔根</cp:lastModifiedBy>
  <cp:lastPrinted>2024-09-02T09:42:00Z</cp:lastPrinted>
  <dcterms:modified xsi:type="dcterms:W3CDTF">2024-09-02T10:38:33Z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242F3B75D80F4311BEF8EE4BF29959E3_11</vt:lpwstr>
  </property>
</Properties>
</file>