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 w14:paraId="4BF46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 w14:paraId="18B8D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 w14:paraId="77BC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关于对《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山西路桥建设集团有限公司国道218线那拉提至</w:t>
      </w:r>
      <w:bookmarkStart w:id="12" w:name="_GoBack"/>
      <w:bookmarkEnd w:id="12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巴伦台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公路项目第NBTZ-8标段</w:t>
      </w:r>
    </w:p>
    <w:p w14:paraId="5042A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项目经理部施工便道临时用地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宗地一至</w:t>
      </w:r>
    </w:p>
    <w:p w14:paraId="2EEF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宗地十二）用地土地复垦方案报告书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》</w:t>
      </w:r>
    </w:p>
    <w:p w14:paraId="3A31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公开征求意见的公告</w:t>
      </w:r>
    </w:p>
    <w:p w14:paraId="3AE7F2C8">
      <w:pPr>
        <w:pStyle w:val="2"/>
        <w:rPr>
          <w:rFonts w:hint="eastAsia"/>
          <w:lang w:val="en-US" w:eastAsia="zh-CN"/>
        </w:rPr>
      </w:pPr>
    </w:p>
    <w:p w14:paraId="1A08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按照《土地复垦方案》文件规定，对《山西路桥建设集团有限公司国道218线那拉提至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巴伦台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公路项目第NBTZ-8标段项目经理部施工便道临时用地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宗地一至宗地十二）用地土地复垦方案报告书》对公众征询意见的公示文件要求，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如下：</w:t>
      </w:r>
    </w:p>
    <w:p w14:paraId="5F05F0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eastAsia="zh-CN"/>
        </w:rPr>
      </w:pPr>
      <w:bookmarkStart w:id="0" w:name="_Toc340565702"/>
      <w:bookmarkStart w:id="1" w:name="_Toc340565569"/>
      <w:bookmarkStart w:id="2" w:name="_Toc30576"/>
      <w:bookmarkStart w:id="3" w:name="_Toc341112431"/>
      <w:bookmarkStart w:id="4" w:name="_Toc340440652"/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eastAsia="zh-CN"/>
        </w:rPr>
        <w:t>编制背景及过程</w:t>
      </w:r>
      <w:bookmarkEnd w:id="0"/>
      <w:bookmarkEnd w:id="1"/>
      <w:bookmarkEnd w:id="2"/>
      <w:bookmarkEnd w:id="3"/>
      <w:bookmarkEnd w:id="4"/>
    </w:p>
    <w:p w14:paraId="246C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山西路桥建设集团有限公司国道218线那拉提至巴伦台公路项目第NBTZ-8标段项目经理部</w:t>
      </w:r>
      <w:bookmarkStart w:id="5" w:name="_Hlk105021646"/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施工便道临时用地（宗地一至宗地十二）用地</w:t>
      </w:r>
      <w:bookmarkEnd w:id="5"/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位于和静县额勒再特乌鲁乡和巴伦台镇G218国道两侧位于新疆维吾尔自治区巴音郭楞蒙古自治州和静县境内，国道218线那拉提至巴伦台公路的部署实施具有重大的意义，其加快公路网的建设，优化原有道路，从而充分发挥国省干线公路网的功能，使南北疆的联系更加紧密提高，增强城镇对周围地区的辐射带动作用，促进农村经济社会的均衡发展，提高人们的生活质量。</w:t>
      </w:r>
    </w:p>
    <w:p w14:paraId="7F2C6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bookmarkStart w:id="6" w:name="_Hlk105195772"/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本项目共占地15.8133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公顷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，拟占用土地位于和静县辖区，占地类型全部为临时占地，其中包括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公路用地占地面积0.1633公顷，机关团体新闻出版用地占地面积0.0038公顷，天然牧草地占地面积15.3783公顷，河流水面占地面积0.2679公顷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</w:p>
    <w:bookmarkEnd w:id="6"/>
    <w:p w14:paraId="522C8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  <w:t>根据国务院颁布的《关于落实国土资源部贯彻实施〈土地复垦条例〉的通知》（新国土资发〔2011〕421号）文件要求，及时复垦利用被损毁的土地，充分挖掘废弃土地潜力，促进土地节约集约利用，保护和改善建设项目周边环境，实现社会经济与生态环境可持续发展，新疆路桥建设集团有限公司于2022年5月委托山西路桥建设集团有限公司编制《山西路桥建设集团有限公司国道218线那拉提至巴伦台公路项目第NBTZ-8标段项目经理部施工便道临时用地（宗地一至宗地十二）用地土地复垦方案报告书》。</w:t>
      </w:r>
    </w:p>
    <w:p w14:paraId="05DD2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  <w:t>接受委托后，我单位编制组成员对现场进行实地调研，对项目区的土地利用现状与规划进行了调查，收集了相关基础资料，走访了相关职能部门和土地权利人，咨询和了解了当地土地利用总体规划和相关土地复垦规定，严格按照《土地复垦方案编制规程》等有关规定进行编制，并反复讨论修改，最终编制了《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山西路桥建设集团有限公司国道218线那拉提至巴伦台公路项目第NBTZ-8标段项目经理部施工便道临时用地（宗地一至宗地十二）用地土地复垦方案报告书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GB" w:eastAsia="zh-CN"/>
        </w:rPr>
        <w:t>》。</w:t>
      </w:r>
    </w:p>
    <w:p w14:paraId="5F044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napToGrid/>
          <w:color w:val="000000"/>
          <w:kern w:val="2"/>
          <w:sz w:val="32"/>
          <w:szCs w:val="32"/>
          <w:lang w:eastAsia="zh-CN"/>
        </w:rPr>
      </w:pPr>
      <w:bookmarkStart w:id="7" w:name="_Toc106152652"/>
      <w:bookmarkStart w:id="8" w:name="_Toc105795169"/>
      <w:r>
        <w:rPr>
          <w:rFonts w:hint="eastAsia" w:ascii="方正黑体_GBK" w:hAnsi="方正黑体_GBK" w:eastAsia="方正黑体_GBK" w:cs="方正黑体_GBK"/>
          <w:b w:val="0"/>
          <w:bCs/>
          <w:snapToGrid/>
          <w:color w:val="000000"/>
          <w:kern w:val="2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napToGrid/>
          <w:color w:val="000000"/>
          <w:kern w:val="2"/>
          <w:sz w:val="32"/>
          <w:szCs w:val="32"/>
          <w:lang w:eastAsia="zh-CN"/>
        </w:rPr>
        <w:t>编制方案摘要</w:t>
      </w:r>
      <w:bookmarkEnd w:id="7"/>
      <w:bookmarkEnd w:id="8"/>
    </w:p>
    <w:p w14:paraId="3027B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.项目服务年限及土地复垦方案服务年限</w:t>
      </w:r>
    </w:p>
    <w:p w14:paraId="3FFA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山西路桥建设集团有限公司国道218线那拉提至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巴伦台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公路项目第NBTZ-8标段项目经理部施工便道临时用地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宗地一至宗地十二）用地，工程施工期为4年4个月（包括施工准备期和主体工程施工期，2022年5月-2026年8月）。土地复垦滞后于建设期，设计复垦施工期为7个月（2026年9月—2027年3月）。同时，考虑本项目自然条件的限制性，初步制定2年的管护期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2027年4月—2029年4月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。</w:t>
      </w:r>
    </w:p>
    <w:p w14:paraId="2E56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因此，最终确定本方案的服务年限6年11个月，即2022年5月-2029年4月。</w:t>
      </w:r>
    </w:p>
    <w:p w14:paraId="1BB0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  <w:t xml:space="preserve">2.土地复垦方案涉及土地类型及面积 </w:t>
      </w:r>
    </w:p>
    <w:p w14:paraId="645C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本项目占地土地类型总面积为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15.8133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公顷，全部为临时用地。临时用地损毁土地面积为</w:t>
      </w:r>
      <w:bookmarkStart w:id="9" w:name="_Hlk105099905"/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15.8133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公顷</w:t>
      </w:r>
      <w:bookmarkEnd w:id="9"/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。则本方案复垦责任范围为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15.8133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公顷。方案涉及具体各类用地面积见表1-1所示。</w:t>
      </w:r>
    </w:p>
    <w:p w14:paraId="17103150">
      <w:pPr>
        <w:widowControl w:val="0"/>
        <w:kinsoku/>
        <w:autoSpaceDE/>
        <w:autoSpaceDN/>
        <w:adjustRightInd/>
        <w:snapToGrid/>
        <w:spacing w:line="600" w:lineRule="exact"/>
        <w:ind w:firstLine="420" w:firstLineChars="200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0"/>
          <w:szCs w:val="21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0"/>
          <w:szCs w:val="21"/>
          <w:lang w:eastAsia="zh-CN"/>
        </w:rPr>
        <w:t>表1-1 方案涉及各类土地面积表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10"/>
        <w:gridCol w:w="754"/>
        <w:gridCol w:w="1509"/>
        <w:gridCol w:w="1957"/>
        <w:gridCol w:w="2314"/>
      </w:tblGrid>
      <w:tr w14:paraId="412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394" w:type="pct"/>
            <w:gridSpan w:val="2"/>
            <w:noWrap w:val="0"/>
            <w:vAlign w:val="center"/>
          </w:tcPr>
          <w:p w14:paraId="4DF404F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一级地类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 w14:paraId="4E91FB7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二级地类</w:t>
            </w:r>
          </w:p>
        </w:tc>
        <w:tc>
          <w:tcPr>
            <w:tcW w:w="1080" w:type="pct"/>
            <w:noWrap w:val="0"/>
            <w:vAlign w:val="center"/>
          </w:tcPr>
          <w:p w14:paraId="59DA81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面积（hm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7" w:type="pct"/>
            <w:noWrap w:val="0"/>
            <w:vAlign w:val="center"/>
          </w:tcPr>
          <w:p w14:paraId="1865AB8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占总面积比例（%）</w:t>
            </w:r>
          </w:p>
        </w:tc>
      </w:tr>
      <w:tr w14:paraId="108E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noWrap w:val="0"/>
            <w:vAlign w:val="center"/>
          </w:tcPr>
          <w:p w14:paraId="083901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10</w:t>
            </w:r>
          </w:p>
        </w:tc>
        <w:tc>
          <w:tcPr>
            <w:tcW w:w="999" w:type="pct"/>
            <w:noWrap w:val="0"/>
            <w:vAlign w:val="center"/>
          </w:tcPr>
          <w:p w14:paraId="494FFC4B"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交通运输用地</w:t>
            </w:r>
          </w:p>
        </w:tc>
        <w:tc>
          <w:tcPr>
            <w:tcW w:w="416" w:type="pct"/>
            <w:noWrap w:val="0"/>
            <w:vAlign w:val="center"/>
          </w:tcPr>
          <w:p w14:paraId="32B2EE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1003</w:t>
            </w:r>
          </w:p>
        </w:tc>
        <w:tc>
          <w:tcPr>
            <w:tcW w:w="833" w:type="pct"/>
            <w:noWrap w:val="0"/>
            <w:vAlign w:val="center"/>
          </w:tcPr>
          <w:p w14:paraId="194BEB0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公路用地</w:t>
            </w:r>
          </w:p>
        </w:tc>
        <w:tc>
          <w:tcPr>
            <w:tcW w:w="1080" w:type="pct"/>
            <w:noWrap w:val="0"/>
            <w:vAlign w:val="center"/>
          </w:tcPr>
          <w:p w14:paraId="3B7FDCF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0.1633</w:t>
            </w:r>
          </w:p>
        </w:tc>
        <w:tc>
          <w:tcPr>
            <w:tcW w:w="1277" w:type="pct"/>
            <w:noWrap w:val="0"/>
            <w:vAlign w:val="center"/>
          </w:tcPr>
          <w:p w14:paraId="74988C0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1.03%</w:t>
            </w:r>
          </w:p>
        </w:tc>
      </w:tr>
      <w:tr w14:paraId="4C54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noWrap w:val="0"/>
            <w:vAlign w:val="center"/>
          </w:tcPr>
          <w:p w14:paraId="1484606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08</w:t>
            </w:r>
          </w:p>
        </w:tc>
        <w:tc>
          <w:tcPr>
            <w:tcW w:w="999" w:type="pct"/>
            <w:noWrap w:val="0"/>
            <w:vAlign w:val="center"/>
          </w:tcPr>
          <w:p w14:paraId="39B9751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公共管理与公共服务用地</w:t>
            </w:r>
          </w:p>
        </w:tc>
        <w:tc>
          <w:tcPr>
            <w:tcW w:w="416" w:type="pct"/>
            <w:noWrap w:val="0"/>
            <w:vAlign w:val="center"/>
          </w:tcPr>
          <w:p w14:paraId="675836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08H1</w:t>
            </w:r>
          </w:p>
        </w:tc>
        <w:tc>
          <w:tcPr>
            <w:tcW w:w="833" w:type="pct"/>
            <w:noWrap w:val="0"/>
            <w:vAlign w:val="center"/>
          </w:tcPr>
          <w:p w14:paraId="782F923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机关团体新闻出版用地</w:t>
            </w:r>
          </w:p>
        </w:tc>
        <w:tc>
          <w:tcPr>
            <w:tcW w:w="1080" w:type="pct"/>
            <w:noWrap w:val="0"/>
            <w:vAlign w:val="center"/>
          </w:tcPr>
          <w:p w14:paraId="06704B4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0.0038</w:t>
            </w:r>
          </w:p>
        </w:tc>
        <w:tc>
          <w:tcPr>
            <w:tcW w:w="1277" w:type="pct"/>
            <w:noWrap w:val="0"/>
            <w:vAlign w:val="center"/>
          </w:tcPr>
          <w:p w14:paraId="69FFB02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0.02%</w:t>
            </w:r>
          </w:p>
        </w:tc>
      </w:tr>
      <w:tr w14:paraId="7D87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noWrap w:val="0"/>
            <w:vAlign w:val="center"/>
          </w:tcPr>
          <w:p w14:paraId="5B35528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04</w:t>
            </w:r>
          </w:p>
        </w:tc>
        <w:tc>
          <w:tcPr>
            <w:tcW w:w="999" w:type="pct"/>
            <w:noWrap w:val="0"/>
            <w:vAlign w:val="center"/>
          </w:tcPr>
          <w:p w14:paraId="1AFD4B0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草地</w:t>
            </w:r>
          </w:p>
        </w:tc>
        <w:tc>
          <w:tcPr>
            <w:tcW w:w="416" w:type="pct"/>
            <w:noWrap w:val="0"/>
            <w:vAlign w:val="center"/>
          </w:tcPr>
          <w:p w14:paraId="28F55A3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0401</w:t>
            </w:r>
          </w:p>
        </w:tc>
        <w:tc>
          <w:tcPr>
            <w:tcW w:w="833" w:type="pct"/>
            <w:noWrap w:val="0"/>
            <w:vAlign w:val="center"/>
          </w:tcPr>
          <w:p w14:paraId="75E63C8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天然牧草地</w:t>
            </w:r>
          </w:p>
        </w:tc>
        <w:tc>
          <w:tcPr>
            <w:tcW w:w="1080" w:type="pct"/>
            <w:noWrap w:val="0"/>
            <w:vAlign w:val="center"/>
          </w:tcPr>
          <w:p w14:paraId="6006A27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15.3783</w:t>
            </w:r>
          </w:p>
        </w:tc>
        <w:tc>
          <w:tcPr>
            <w:tcW w:w="1277" w:type="pct"/>
            <w:noWrap w:val="0"/>
            <w:vAlign w:val="center"/>
          </w:tcPr>
          <w:p w14:paraId="382F2B5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97.25%</w:t>
            </w:r>
          </w:p>
        </w:tc>
      </w:tr>
      <w:tr w14:paraId="2F8E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  <w:noWrap w:val="0"/>
            <w:vAlign w:val="center"/>
          </w:tcPr>
          <w:p w14:paraId="60F42A9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11</w:t>
            </w:r>
          </w:p>
        </w:tc>
        <w:tc>
          <w:tcPr>
            <w:tcW w:w="999" w:type="pct"/>
            <w:noWrap w:val="0"/>
            <w:vAlign w:val="center"/>
          </w:tcPr>
          <w:p w14:paraId="139EEAC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水域及水利设施</w:t>
            </w:r>
          </w:p>
        </w:tc>
        <w:tc>
          <w:tcPr>
            <w:tcW w:w="416" w:type="pct"/>
            <w:noWrap w:val="0"/>
            <w:vAlign w:val="center"/>
          </w:tcPr>
          <w:p w14:paraId="53BEAE4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1101</w:t>
            </w:r>
          </w:p>
        </w:tc>
        <w:tc>
          <w:tcPr>
            <w:tcW w:w="833" w:type="pct"/>
            <w:noWrap w:val="0"/>
            <w:vAlign w:val="center"/>
          </w:tcPr>
          <w:p w14:paraId="7C808BA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河流水面</w:t>
            </w:r>
          </w:p>
        </w:tc>
        <w:tc>
          <w:tcPr>
            <w:tcW w:w="1080" w:type="pct"/>
            <w:noWrap w:val="0"/>
            <w:vAlign w:val="center"/>
          </w:tcPr>
          <w:p w14:paraId="4BF87CC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0.2679</w:t>
            </w:r>
          </w:p>
        </w:tc>
        <w:tc>
          <w:tcPr>
            <w:tcW w:w="1277" w:type="pct"/>
            <w:noWrap w:val="0"/>
            <w:vAlign w:val="center"/>
          </w:tcPr>
          <w:p w14:paraId="7C337AF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1.69%</w:t>
            </w:r>
          </w:p>
        </w:tc>
      </w:tr>
      <w:tr w14:paraId="5365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3" w:type="pct"/>
            <w:gridSpan w:val="4"/>
            <w:noWrap w:val="0"/>
            <w:vAlign w:val="center"/>
          </w:tcPr>
          <w:p w14:paraId="144C94A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1080" w:type="pct"/>
            <w:noWrap w:val="0"/>
            <w:vAlign w:val="center"/>
          </w:tcPr>
          <w:p w14:paraId="58C0D84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15.8133</w:t>
            </w:r>
          </w:p>
        </w:tc>
        <w:tc>
          <w:tcPr>
            <w:tcW w:w="1277" w:type="pct"/>
            <w:noWrap w:val="0"/>
            <w:vAlign w:val="center"/>
          </w:tcPr>
          <w:p w14:paraId="6C17FDB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Cs w:val="21"/>
                <w:lang w:eastAsia="zh-CN"/>
              </w:rPr>
              <w:t>100%</w:t>
            </w:r>
          </w:p>
        </w:tc>
      </w:tr>
    </w:tbl>
    <w:p w14:paraId="4D636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土地质量评价：</w:t>
      </w:r>
    </w:p>
    <w:p w14:paraId="62715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根据土地利用现状统计结果，项目区内土地分别为公路用地、机关团体新闻出版用地、天然牧草地、河流水面，其中天然牧草地面积所占比例最大，约占土地面积的97.25%。</w:t>
      </w:r>
    </w:p>
    <w:p w14:paraId="5FFDD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eastAsia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  <w:t>3.土地损毁情况</w:t>
      </w:r>
    </w:p>
    <w:p w14:paraId="3BA4E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GB"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本方案临时用地面积为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GB" w:eastAsia="zh-CN"/>
        </w:rPr>
        <w:t>15.8133公顷，其中拟损毁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土地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GB" w:eastAsia="zh-CN"/>
        </w:rPr>
        <w:t>15.8133公顷。拟毁土地包括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设计施工便道临时用地（宗地一至宗地十二）用地区及设计表土堆放区，损坏类型主要为</w:t>
      </w:r>
      <w:bookmarkStart w:id="10" w:name="_Hlk105792616"/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公路用地、机关团体新闻出版用地、天然牧草地、河流水面</w:t>
      </w:r>
      <w:bookmarkEnd w:id="10"/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，土地损毁形式为压占、挖损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GB" w:eastAsia="zh-CN"/>
        </w:rPr>
        <w:t>。</w:t>
      </w:r>
    </w:p>
    <w:p w14:paraId="0C9EAEE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表1-2   土地损毁程度评价标准表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52"/>
        <w:gridCol w:w="1142"/>
        <w:gridCol w:w="2209"/>
        <w:gridCol w:w="2859"/>
      </w:tblGrid>
      <w:tr w14:paraId="1812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pct"/>
            <w:vMerge w:val="restart"/>
            <w:noWrap w:val="0"/>
            <w:vAlign w:val="center"/>
          </w:tcPr>
          <w:p w14:paraId="3148C24D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土地损毁形式</w:t>
            </w:r>
          </w:p>
        </w:tc>
        <w:tc>
          <w:tcPr>
            <w:tcW w:w="1022" w:type="pct"/>
            <w:vMerge w:val="restart"/>
            <w:noWrap w:val="0"/>
            <w:vAlign w:val="center"/>
          </w:tcPr>
          <w:p w14:paraId="424B8701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评价因子</w:t>
            </w:r>
          </w:p>
        </w:tc>
        <w:tc>
          <w:tcPr>
            <w:tcW w:w="3427" w:type="pct"/>
            <w:gridSpan w:val="3"/>
            <w:noWrap w:val="0"/>
            <w:vAlign w:val="center"/>
          </w:tcPr>
          <w:p w14:paraId="7289E7AC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土地损毁程度</w:t>
            </w:r>
          </w:p>
        </w:tc>
      </w:tr>
      <w:tr w14:paraId="443F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pct"/>
            <w:vMerge w:val="continue"/>
            <w:noWrap w:val="0"/>
            <w:vAlign w:val="center"/>
          </w:tcPr>
          <w:p w14:paraId="7E8B01AF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022" w:type="pct"/>
            <w:vMerge w:val="continue"/>
            <w:noWrap w:val="0"/>
            <w:vAlign w:val="center"/>
          </w:tcPr>
          <w:p w14:paraId="3999394F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630" w:type="pct"/>
            <w:noWrap w:val="0"/>
            <w:vAlign w:val="center"/>
          </w:tcPr>
          <w:p w14:paraId="262DFC97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轻度</w:t>
            </w:r>
          </w:p>
        </w:tc>
        <w:tc>
          <w:tcPr>
            <w:tcW w:w="1219" w:type="pct"/>
            <w:noWrap w:val="0"/>
            <w:vAlign w:val="center"/>
          </w:tcPr>
          <w:p w14:paraId="244AB57F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中度</w:t>
            </w:r>
          </w:p>
        </w:tc>
        <w:tc>
          <w:tcPr>
            <w:tcW w:w="1578" w:type="pct"/>
            <w:noWrap w:val="0"/>
            <w:vAlign w:val="center"/>
          </w:tcPr>
          <w:p w14:paraId="4CE3E336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重度</w:t>
            </w:r>
          </w:p>
        </w:tc>
      </w:tr>
      <w:tr w14:paraId="3F0A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pct"/>
            <w:vMerge w:val="restart"/>
            <w:noWrap w:val="0"/>
            <w:vAlign w:val="center"/>
          </w:tcPr>
          <w:p w14:paraId="2E3FC092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压占、挖损</w:t>
            </w:r>
          </w:p>
        </w:tc>
        <w:tc>
          <w:tcPr>
            <w:tcW w:w="1022" w:type="pct"/>
            <w:noWrap w:val="0"/>
            <w:vAlign w:val="center"/>
          </w:tcPr>
          <w:p w14:paraId="459B3483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表土层损毁厚度</w:t>
            </w:r>
          </w:p>
        </w:tc>
        <w:tc>
          <w:tcPr>
            <w:tcW w:w="630" w:type="pct"/>
            <w:noWrap w:val="0"/>
            <w:vAlign w:val="center"/>
          </w:tcPr>
          <w:p w14:paraId="55B1956B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＜10cm</w:t>
            </w:r>
          </w:p>
        </w:tc>
        <w:tc>
          <w:tcPr>
            <w:tcW w:w="1219" w:type="pct"/>
            <w:noWrap w:val="0"/>
            <w:vAlign w:val="center"/>
          </w:tcPr>
          <w:p w14:paraId="1FBDF844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20cm</w:t>
            </w:r>
          </w:p>
        </w:tc>
        <w:tc>
          <w:tcPr>
            <w:tcW w:w="1578" w:type="pct"/>
            <w:noWrap w:val="0"/>
            <w:vAlign w:val="center"/>
          </w:tcPr>
          <w:p w14:paraId="5F2219E4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＞20cm</w:t>
            </w:r>
          </w:p>
        </w:tc>
      </w:tr>
      <w:tr w14:paraId="3F3F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pct"/>
            <w:vMerge w:val="continue"/>
            <w:noWrap w:val="0"/>
            <w:vAlign w:val="center"/>
          </w:tcPr>
          <w:p w14:paraId="55E9E9E5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 w14:paraId="72FBC3FA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坡度</w:t>
            </w:r>
          </w:p>
        </w:tc>
        <w:tc>
          <w:tcPr>
            <w:tcW w:w="630" w:type="pct"/>
            <w:noWrap w:val="0"/>
            <w:vAlign w:val="center"/>
          </w:tcPr>
          <w:p w14:paraId="27E6383A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＜6°</w:t>
            </w:r>
          </w:p>
        </w:tc>
        <w:tc>
          <w:tcPr>
            <w:tcW w:w="1219" w:type="pct"/>
            <w:noWrap w:val="0"/>
            <w:vAlign w:val="center"/>
          </w:tcPr>
          <w:p w14:paraId="416AC5CC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6-15°</w:t>
            </w:r>
          </w:p>
        </w:tc>
        <w:tc>
          <w:tcPr>
            <w:tcW w:w="1578" w:type="pct"/>
            <w:noWrap w:val="0"/>
            <w:vAlign w:val="center"/>
          </w:tcPr>
          <w:p w14:paraId="79FCFAE5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＞15°</w:t>
            </w:r>
          </w:p>
        </w:tc>
      </w:tr>
      <w:tr w14:paraId="1DF2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pct"/>
            <w:vMerge w:val="continue"/>
            <w:noWrap w:val="0"/>
            <w:vAlign w:val="center"/>
          </w:tcPr>
          <w:p w14:paraId="5EB2DCF5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 w14:paraId="65F85113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  <w:t>压占物</w:t>
            </w:r>
          </w:p>
        </w:tc>
        <w:tc>
          <w:tcPr>
            <w:tcW w:w="630" w:type="pct"/>
            <w:noWrap w:val="0"/>
            <w:vAlign w:val="center"/>
          </w:tcPr>
          <w:p w14:paraId="590E90E5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18"/>
                <w:szCs w:val="18"/>
                <w:lang w:eastAsia="zh-CN"/>
              </w:rPr>
              <w:t>原始土壤</w:t>
            </w:r>
          </w:p>
        </w:tc>
        <w:tc>
          <w:tcPr>
            <w:tcW w:w="1219" w:type="pct"/>
            <w:noWrap w:val="0"/>
            <w:vAlign w:val="center"/>
          </w:tcPr>
          <w:p w14:paraId="147E3B5D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18"/>
                <w:szCs w:val="18"/>
                <w:lang w:eastAsia="zh-CN"/>
              </w:rPr>
              <w:t>原始土壤和岩石混合物</w:t>
            </w:r>
          </w:p>
        </w:tc>
        <w:tc>
          <w:tcPr>
            <w:tcW w:w="1578" w:type="pct"/>
            <w:noWrap w:val="0"/>
            <w:vAlign w:val="center"/>
          </w:tcPr>
          <w:p w14:paraId="1DA2092B">
            <w:pPr>
              <w:widowControl w:val="0"/>
              <w:kinsoku/>
              <w:autoSpaceDE w:val="0"/>
              <w:autoSpaceDN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18"/>
                <w:szCs w:val="18"/>
                <w:lang w:eastAsia="zh-CN"/>
              </w:rPr>
              <w:t>岩土、砾石、建筑物、建筑垃圾</w:t>
            </w:r>
          </w:p>
        </w:tc>
      </w:tr>
    </w:tbl>
    <w:p w14:paraId="3760247A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根据土地损毁程度评价标准表1-2，确定山西路桥建设集团有限公司国道218线那拉提至巴伦台公路项目第NBTZ-8标段项目经理部施工便道临时用地（宗地一至宗地十二）用地拟损毁土地损毁程度为重度。项目区土地损毁情况见表1-3，复垦责任范围土地损毁情况见表1-4。</w:t>
      </w:r>
    </w:p>
    <w:p w14:paraId="0A1C055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</w:t>
      </w:r>
      <w:r>
        <w:rPr>
          <w:rFonts w:ascii="Times New Roman" w:hAnsi="Times New Roman" w:eastAsia="黑体" w:cs="Times New Roman"/>
          <w:snapToGrid/>
          <w:color w:val="000000"/>
          <w:kern w:val="0"/>
          <w:szCs w:val="21"/>
          <w:lang w:eastAsia="zh-CN"/>
        </w:rPr>
        <w:t>1-3   项目区</w:t>
      </w: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土地损毁情况表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75"/>
        <w:gridCol w:w="1596"/>
        <w:gridCol w:w="1338"/>
        <w:gridCol w:w="1136"/>
        <w:gridCol w:w="2002"/>
      </w:tblGrid>
      <w:tr w14:paraId="4105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9" w:type="pct"/>
            <w:gridSpan w:val="3"/>
            <w:noWrap w:val="0"/>
            <w:vAlign w:val="center"/>
          </w:tcPr>
          <w:p w14:paraId="3EF557B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用地范围</w:t>
            </w:r>
          </w:p>
        </w:tc>
        <w:tc>
          <w:tcPr>
            <w:tcW w:w="739" w:type="pct"/>
            <w:noWrap w:val="0"/>
            <w:vAlign w:val="center"/>
          </w:tcPr>
          <w:p w14:paraId="1294BAF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面积/hm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627" w:type="pct"/>
            <w:noWrap w:val="0"/>
            <w:vAlign w:val="center"/>
          </w:tcPr>
          <w:p w14:paraId="6E2F161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损毁程度</w:t>
            </w:r>
          </w:p>
        </w:tc>
        <w:tc>
          <w:tcPr>
            <w:tcW w:w="1105" w:type="pct"/>
            <w:noWrap w:val="0"/>
            <w:vAlign w:val="center"/>
          </w:tcPr>
          <w:p w14:paraId="6C32D88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备注</w:t>
            </w:r>
          </w:p>
        </w:tc>
      </w:tr>
      <w:tr w14:paraId="6E9D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pct"/>
            <w:noWrap w:val="0"/>
            <w:vAlign w:val="center"/>
          </w:tcPr>
          <w:p w14:paraId="28D0AAD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临时性建设用地</w:t>
            </w:r>
          </w:p>
        </w:tc>
        <w:tc>
          <w:tcPr>
            <w:tcW w:w="649" w:type="pct"/>
            <w:noWrap w:val="0"/>
            <w:vAlign w:val="center"/>
          </w:tcPr>
          <w:p w14:paraId="344E5B9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拟损毁</w:t>
            </w:r>
          </w:p>
        </w:tc>
        <w:tc>
          <w:tcPr>
            <w:tcW w:w="881" w:type="pct"/>
            <w:noWrap w:val="0"/>
            <w:vAlign w:val="center"/>
          </w:tcPr>
          <w:p w14:paraId="2921DB5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施工便道</w:t>
            </w:r>
          </w:p>
        </w:tc>
        <w:tc>
          <w:tcPr>
            <w:tcW w:w="739" w:type="pct"/>
            <w:noWrap w:val="0"/>
            <w:vAlign w:val="center"/>
          </w:tcPr>
          <w:p w14:paraId="7772692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15.8133</w:t>
            </w:r>
          </w:p>
        </w:tc>
        <w:tc>
          <w:tcPr>
            <w:tcW w:w="627" w:type="pct"/>
            <w:noWrap w:val="0"/>
            <w:vAlign w:val="center"/>
          </w:tcPr>
          <w:p w14:paraId="0977FB1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重度</w:t>
            </w:r>
          </w:p>
        </w:tc>
        <w:tc>
          <w:tcPr>
            <w:tcW w:w="1105" w:type="pct"/>
            <w:noWrap w:val="0"/>
            <w:vAlign w:val="center"/>
          </w:tcPr>
          <w:p w14:paraId="09DD68F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纳入复垦责任范围</w:t>
            </w:r>
          </w:p>
        </w:tc>
      </w:tr>
    </w:tbl>
    <w:p w14:paraId="789D300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</w:p>
    <w:p w14:paraId="1752F38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表1-4   复垦责任范围土地损毁情况表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82"/>
        <w:gridCol w:w="1530"/>
        <w:gridCol w:w="1377"/>
        <w:gridCol w:w="1741"/>
      </w:tblGrid>
      <w:tr w14:paraId="782C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3" w:type="pct"/>
            <w:noWrap w:val="0"/>
            <w:vAlign w:val="center"/>
          </w:tcPr>
          <w:p w14:paraId="0E99FF0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一级评价单元</w:t>
            </w:r>
          </w:p>
        </w:tc>
        <w:tc>
          <w:tcPr>
            <w:tcW w:w="1591" w:type="pct"/>
            <w:noWrap w:val="0"/>
            <w:vAlign w:val="center"/>
          </w:tcPr>
          <w:p w14:paraId="44A16E8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土地类型</w:t>
            </w:r>
          </w:p>
        </w:tc>
        <w:tc>
          <w:tcPr>
            <w:tcW w:w="845" w:type="pct"/>
            <w:noWrap w:val="0"/>
            <w:vAlign w:val="center"/>
          </w:tcPr>
          <w:p w14:paraId="746B49A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损毁方式</w:t>
            </w:r>
          </w:p>
        </w:tc>
        <w:tc>
          <w:tcPr>
            <w:tcW w:w="760" w:type="pct"/>
            <w:noWrap w:val="0"/>
            <w:vAlign w:val="center"/>
          </w:tcPr>
          <w:p w14:paraId="4D937DC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损毁程度</w:t>
            </w:r>
          </w:p>
        </w:tc>
        <w:tc>
          <w:tcPr>
            <w:tcW w:w="961" w:type="pct"/>
            <w:noWrap w:val="0"/>
            <w:vAlign w:val="center"/>
          </w:tcPr>
          <w:p w14:paraId="6D9DF26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损毁面积hm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vertAlign w:val="superscript"/>
                <w:lang w:eastAsia="zh-CN" w:bidi="ar"/>
              </w:rPr>
              <w:t>2</w:t>
            </w:r>
          </w:p>
        </w:tc>
      </w:tr>
      <w:tr w14:paraId="44FC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3" w:type="pct"/>
            <w:noWrap w:val="0"/>
            <w:vAlign w:val="center"/>
          </w:tcPr>
          <w:p w14:paraId="3AB2B59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施工便道</w:t>
            </w:r>
          </w:p>
        </w:tc>
        <w:tc>
          <w:tcPr>
            <w:tcW w:w="1591" w:type="pct"/>
            <w:noWrap w:val="0"/>
            <w:vAlign w:val="center"/>
          </w:tcPr>
          <w:p w14:paraId="74C19CE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公路用地、机关团体新闻出版用地、天然牧草地、河流水面</w:t>
            </w:r>
          </w:p>
        </w:tc>
        <w:tc>
          <w:tcPr>
            <w:tcW w:w="845" w:type="pct"/>
            <w:noWrap w:val="0"/>
            <w:vAlign w:val="center"/>
          </w:tcPr>
          <w:p w14:paraId="45796A0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压占、挖损</w:t>
            </w:r>
          </w:p>
        </w:tc>
        <w:tc>
          <w:tcPr>
            <w:tcW w:w="760" w:type="pct"/>
            <w:noWrap w:val="0"/>
            <w:vAlign w:val="center"/>
          </w:tcPr>
          <w:p w14:paraId="2F8D537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重度</w:t>
            </w:r>
          </w:p>
        </w:tc>
        <w:tc>
          <w:tcPr>
            <w:tcW w:w="961" w:type="pct"/>
            <w:noWrap w:val="0"/>
            <w:vAlign w:val="center"/>
          </w:tcPr>
          <w:p w14:paraId="40C5556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 w:bidi="ar"/>
              </w:rPr>
              <w:t>15.8133</w:t>
            </w:r>
          </w:p>
        </w:tc>
      </w:tr>
    </w:tbl>
    <w:p w14:paraId="77A0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土地复垦目标</w:t>
      </w:r>
    </w:p>
    <w:p w14:paraId="4FC29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在尽量确保复垦方向与土地利用总体规划、周边景观保持一致的情况下，根据土地复垦适宜性评价结果，结合项目区自然环境特征，确定项目区最终的土地复垦方向、复垦面积及土地复垦率。本方案土地复垦目标为恢复原有地类，本方案复垦区责任范围面积15.8133公顷，拟复垦土地面积15.8133公顷，土地复垦率为100%。</w:t>
      </w:r>
    </w:p>
    <w:p w14:paraId="6EF80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本方案复垦前后土地利用结构调整表见1-5。</w:t>
      </w:r>
    </w:p>
    <w:p w14:paraId="7CDBAA7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2"/>
          <w:szCs w:val="22"/>
          <w:lang w:eastAsia="zh-CN"/>
        </w:rPr>
        <w:t>表1-5   复垦前后土地利用结构调整表</w:t>
      </w:r>
    </w:p>
    <w:tbl>
      <w:tblPr>
        <w:tblStyle w:val="4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049"/>
        <w:gridCol w:w="1964"/>
        <w:gridCol w:w="1966"/>
        <w:gridCol w:w="1372"/>
      </w:tblGrid>
      <w:tr w14:paraId="1BF126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943" w:type="pct"/>
            <w:noWrap w:val="0"/>
            <w:vAlign w:val="center"/>
          </w:tcPr>
          <w:p w14:paraId="097A42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一级地类</w:t>
            </w:r>
          </w:p>
        </w:tc>
        <w:tc>
          <w:tcPr>
            <w:tcW w:w="1131" w:type="pct"/>
            <w:noWrap w:val="0"/>
            <w:vAlign w:val="center"/>
          </w:tcPr>
          <w:p w14:paraId="7ABB6E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二级地类</w:t>
            </w:r>
          </w:p>
        </w:tc>
        <w:tc>
          <w:tcPr>
            <w:tcW w:w="1084" w:type="pct"/>
            <w:noWrap w:val="0"/>
            <w:vAlign w:val="center"/>
          </w:tcPr>
          <w:p w14:paraId="4DD762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复垦前/hm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vertAlign w:val="superscript"/>
                <w:lang w:eastAsia="zh-CN"/>
              </w:rPr>
              <w:t>2</w:t>
            </w:r>
          </w:p>
        </w:tc>
        <w:tc>
          <w:tcPr>
            <w:tcW w:w="1085" w:type="pct"/>
            <w:noWrap w:val="0"/>
            <w:vAlign w:val="center"/>
          </w:tcPr>
          <w:p w14:paraId="0A87F8B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复垦后/hm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vertAlign w:val="superscript"/>
                <w:lang w:eastAsia="zh-CN"/>
              </w:rPr>
              <w:t>2</w:t>
            </w:r>
          </w:p>
        </w:tc>
        <w:tc>
          <w:tcPr>
            <w:tcW w:w="757" w:type="pct"/>
            <w:noWrap w:val="0"/>
            <w:vAlign w:val="center"/>
          </w:tcPr>
          <w:p w14:paraId="2602B80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变幅/%</w:t>
            </w:r>
          </w:p>
        </w:tc>
      </w:tr>
      <w:tr w14:paraId="24A5F0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" w:type="pct"/>
            <w:noWrap w:val="0"/>
            <w:vAlign w:val="center"/>
          </w:tcPr>
          <w:p w14:paraId="6D9330D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交通运输用地</w:t>
            </w:r>
          </w:p>
        </w:tc>
        <w:tc>
          <w:tcPr>
            <w:tcW w:w="1131" w:type="pct"/>
            <w:noWrap w:val="0"/>
            <w:vAlign w:val="center"/>
          </w:tcPr>
          <w:p w14:paraId="5C03802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公路用地</w:t>
            </w:r>
          </w:p>
        </w:tc>
        <w:tc>
          <w:tcPr>
            <w:tcW w:w="1084" w:type="pct"/>
            <w:noWrap w:val="0"/>
            <w:vAlign w:val="center"/>
          </w:tcPr>
          <w:p w14:paraId="011F8A0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0.1633</w:t>
            </w:r>
          </w:p>
        </w:tc>
        <w:tc>
          <w:tcPr>
            <w:tcW w:w="1085" w:type="pct"/>
            <w:noWrap w:val="0"/>
            <w:vAlign w:val="center"/>
          </w:tcPr>
          <w:p w14:paraId="7FA5B59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0.1633</w:t>
            </w:r>
          </w:p>
        </w:tc>
        <w:tc>
          <w:tcPr>
            <w:tcW w:w="757" w:type="pct"/>
            <w:noWrap w:val="0"/>
            <w:vAlign w:val="center"/>
          </w:tcPr>
          <w:p w14:paraId="798DF88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0%</w:t>
            </w:r>
          </w:p>
        </w:tc>
      </w:tr>
      <w:tr w14:paraId="4DED07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" w:type="pct"/>
            <w:noWrap w:val="0"/>
            <w:vAlign w:val="center"/>
          </w:tcPr>
          <w:p w14:paraId="48454E3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公共管理与公共服务用地</w:t>
            </w:r>
          </w:p>
        </w:tc>
        <w:tc>
          <w:tcPr>
            <w:tcW w:w="1131" w:type="pct"/>
            <w:noWrap w:val="0"/>
            <w:vAlign w:val="center"/>
          </w:tcPr>
          <w:p w14:paraId="32D3DC2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机关团体新闻出版用地</w:t>
            </w:r>
          </w:p>
        </w:tc>
        <w:tc>
          <w:tcPr>
            <w:tcW w:w="1084" w:type="pct"/>
            <w:noWrap w:val="0"/>
            <w:vAlign w:val="center"/>
          </w:tcPr>
          <w:p w14:paraId="74CD7B76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0.0038</w:t>
            </w:r>
          </w:p>
        </w:tc>
        <w:tc>
          <w:tcPr>
            <w:tcW w:w="1085" w:type="pct"/>
            <w:noWrap w:val="0"/>
            <w:vAlign w:val="center"/>
          </w:tcPr>
          <w:p w14:paraId="4558D4F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0.0038</w:t>
            </w:r>
          </w:p>
        </w:tc>
        <w:tc>
          <w:tcPr>
            <w:tcW w:w="757" w:type="pct"/>
            <w:noWrap w:val="0"/>
            <w:vAlign w:val="center"/>
          </w:tcPr>
          <w:p w14:paraId="0AC4182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0%</w:t>
            </w:r>
          </w:p>
        </w:tc>
      </w:tr>
      <w:tr w14:paraId="734FCC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" w:type="pct"/>
            <w:noWrap w:val="0"/>
            <w:vAlign w:val="center"/>
          </w:tcPr>
          <w:p w14:paraId="40E6061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草地</w:t>
            </w:r>
          </w:p>
        </w:tc>
        <w:tc>
          <w:tcPr>
            <w:tcW w:w="1131" w:type="pct"/>
            <w:noWrap w:val="0"/>
            <w:vAlign w:val="center"/>
          </w:tcPr>
          <w:p w14:paraId="139BD28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天然牧草地</w:t>
            </w:r>
          </w:p>
        </w:tc>
        <w:tc>
          <w:tcPr>
            <w:tcW w:w="1084" w:type="pct"/>
            <w:noWrap w:val="0"/>
            <w:vAlign w:val="center"/>
          </w:tcPr>
          <w:p w14:paraId="7DC7FF43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15.3783</w:t>
            </w:r>
          </w:p>
        </w:tc>
        <w:tc>
          <w:tcPr>
            <w:tcW w:w="1085" w:type="pct"/>
            <w:noWrap w:val="0"/>
            <w:vAlign w:val="center"/>
          </w:tcPr>
          <w:p w14:paraId="0F631F2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15.3783</w:t>
            </w:r>
          </w:p>
        </w:tc>
        <w:tc>
          <w:tcPr>
            <w:tcW w:w="757" w:type="pct"/>
            <w:noWrap w:val="0"/>
            <w:vAlign w:val="center"/>
          </w:tcPr>
          <w:p w14:paraId="54FB25D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0%</w:t>
            </w:r>
          </w:p>
        </w:tc>
      </w:tr>
      <w:tr w14:paraId="3CCC36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" w:type="pct"/>
            <w:noWrap w:val="0"/>
            <w:vAlign w:val="center"/>
          </w:tcPr>
          <w:p w14:paraId="45F1875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水域及水利设施</w:t>
            </w:r>
          </w:p>
        </w:tc>
        <w:tc>
          <w:tcPr>
            <w:tcW w:w="1131" w:type="pct"/>
            <w:noWrap w:val="0"/>
            <w:vAlign w:val="center"/>
          </w:tcPr>
          <w:p w14:paraId="786CF338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河流水面</w:t>
            </w:r>
          </w:p>
        </w:tc>
        <w:tc>
          <w:tcPr>
            <w:tcW w:w="1084" w:type="pct"/>
            <w:noWrap w:val="0"/>
            <w:vAlign w:val="center"/>
          </w:tcPr>
          <w:p w14:paraId="1D5670A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0.2679</w:t>
            </w:r>
          </w:p>
        </w:tc>
        <w:tc>
          <w:tcPr>
            <w:tcW w:w="1085" w:type="pct"/>
            <w:noWrap w:val="0"/>
            <w:vAlign w:val="center"/>
          </w:tcPr>
          <w:p w14:paraId="47F26E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4"/>
                <w:lang w:eastAsia="zh-CN"/>
              </w:rPr>
              <w:t>0.2679</w:t>
            </w:r>
          </w:p>
        </w:tc>
        <w:tc>
          <w:tcPr>
            <w:tcW w:w="757" w:type="pct"/>
            <w:noWrap w:val="0"/>
            <w:vAlign w:val="center"/>
          </w:tcPr>
          <w:p w14:paraId="1EBC95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0%</w:t>
            </w:r>
          </w:p>
        </w:tc>
      </w:tr>
      <w:tr w14:paraId="74C2F4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pct"/>
            <w:gridSpan w:val="2"/>
            <w:noWrap w:val="0"/>
            <w:vAlign w:val="center"/>
          </w:tcPr>
          <w:p w14:paraId="5FD1E58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1084" w:type="pct"/>
            <w:noWrap w:val="0"/>
            <w:vAlign w:val="center"/>
          </w:tcPr>
          <w:p w14:paraId="5824E05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15.8133</w:t>
            </w:r>
          </w:p>
        </w:tc>
        <w:tc>
          <w:tcPr>
            <w:tcW w:w="1085" w:type="pct"/>
            <w:noWrap w:val="0"/>
            <w:vAlign w:val="center"/>
          </w:tcPr>
          <w:p w14:paraId="5ED974BE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Cs w:val="21"/>
                <w:lang w:eastAsia="zh-CN"/>
              </w:rPr>
              <w:t>15.8133</w:t>
            </w:r>
          </w:p>
        </w:tc>
        <w:tc>
          <w:tcPr>
            <w:tcW w:w="757" w:type="pct"/>
            <w:noWrap w:val="0"/>
            <w:vAlign w:val="center"/>
          </w:tcPr>
          <w:p w14:paraId="0344418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0%</w:t>
            </w:r>
          </w:p>
        </w:tc>
      </w:tr>
    </w:tbl>
    <w:p w14:paraId="5FEDC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本次复垦面积为临时用地面积15.8133公顷。复垦方向分别为公路用地、机关团体新闻出版用地、天然牧草地、河流水面，土地复垦率100%。</w:t>
      </w:r>
    </w:p>
    <w:p w14:paraId="44DB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eastAsia="zh-CN"/>
        </w:rPr>
        <w:t>复垦投资情况</w:t>
      </w:r>
    </w:p>
    <w:p w14:paraId="6986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复垦静态总投资33.03万元，静态亩均投资1417元。其中：工程施工费27.82万元，其他费用3.05万元，监测费0.52万元，管护费0.72万元，预备费0.93万元。</w:t>
      </w:r>
    </w:p>
    <w:p w14:paraId="69A2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三、征询公众意见内容</w:t>
      </w:r>
    </w:p>
    <w:p w14:paraId="2FF8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1.土地损毁面积是否符合实际情况。</w:t>
      </w:r>
    </w:p>
    <w:p w14:paraId="60D2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2.复垦静态投资是否合理。</w:t>
      </w:r>
    </w:p>
    <w:p w14:paraId="4BA01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lang w:val="en-US" w:eastAsia="zh-CN"/>
        </w:rPr>
        <w:t>生产年限到期没有进行复垦的向自然资源局举报。</w:t>
      </w:r>
    </w:p>
    <w:p w14:paraId="6D58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四、公示说明</w:t>
      </w:r>
    </w:p>
    <w:p w14:paraId="06301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1、公示时间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为202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日—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日。</w:t>
      </w:r>
    </w:p>
    <w:p w14:paraId="5CA62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2、本次公众意见可通过信函、传真等书面形式与</w:t>
      </w:r>
      <w:r>
        <w:rPr>
          <w:rFonts w:hint="eastAsia" w:ascii="仿宋" w:hAnsi="仿宋" w:eastAsia="仿宋"/>
          <w:color w:val="000000"/>
          <w:spacing w:val="0"/>
          <w:sz w:val="32"/>
          <w:szCs w:val="32"/>
          <w:lang w:val="en-US" w:eastAsia="zh-CN"/>
        </w:rPr>
        <w:t>自然资源局联系</w:t>
      </w: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。</w:t>
      </w:r>
    </w:p>
    <w:p w14:paraId="58ED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地址：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和静县建设路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988号</w:t>
      </w:r>
    </w:p>
    <w:p w14:paraId="11AA8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联系人：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艾则子</w:t>
      </w:r>
    </w:p>
    <w:p w14:paraId="1221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固定电话：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0996-5025378、5025815</w:t>
      </w:r>
    </w:p>
    <w:p w14:paraId="3ABE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1AB3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35276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70CDE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和静县自然资源局</w:t>
      </w:r>
    </w:p>
    <w:p w14:paraId="048F9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0" w:firstLineChars="1500"/>
        <w:jc w:val="lef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27日</w:t>
      </w:r>
    </w:p>
    <w:p w14:paraId="62EF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 w14:paraId="4E26AC2C">
      <w:pPr>
        <w:pStyle w:val="2"/>
        <w:rPr>
          <w:rFonts w:hint="eastAsia"/>
          <w:lang w:val="en-US" w:eastAsia="zh-CN"/>
        </w:rPr>
      </w:pPr>
    </w:p>
    <w:p w14:paraId="18CF6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 w14:paraId="2326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 w14:paraId="620F6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 w14:paraId="4631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367030</wp:posOffset>
                </wp:positionV>
                <wp:extent cx="5579745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28.9pt;height:0pt;width:439.35pt;mso-position-horizontal-relative:margin;z-index:-251657216;mso-width-relative:page;mso-height-relative:page;" filled="f" stroked="t" coordsize="21600,21600" o:gfxdata="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IsIYbV&#10;AAAACAEAAA8AAAAAAAAAAQAgAAAAIgAAAGRycy9kb3ducmV2LnhtbFBLAQIUABQAAAAIAIdO4kDy&#10;p+/f6gEAALg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460CD54">
      <w:pPr>
        <w:spacing w:line="560" w:lineRule="exact"/>
        <w:ind w:firstLine="320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343535</wp:posOffset>
                </wp:positionV>
                <wp:extent cx="557974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05pt;height:0pt;width:439.35pt;mso-position-horizontal-relative:margin;z-index:-251656192;mso-width-relative:page;mso-height-relative:page;" filled="f" stroked="t" coordsize="21600,21600" o:gfxdata="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PF+AtQA&#10;AAAGAQAADwAAAAAAAAABACAAAAAiAAAAZHJzL2Rvd25yZXYueG1sUEsBAhQAFAAAAAgAh07iQMHt&#10;P9j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和静县自然资源局办公室</w:t>
      </w:r>
      <w:bookmarkStart w:id="11" w:name="印发日期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  <w:bookmarkEnd w:id="11"/>
      <w:r>
        <w:rPr>
          <w:rFonts w:hint="eastAsia" w:ascii="仿宋" w:hAnsi="仿宋" w:eastAsia="仿宋" w:cs="Times New Roman"/>
          <w:color w:val="000000"/>
          <w:sz w:val="32"/>
          <w:szCs w:val="32"/>
        </w:rPr>
        <w:t>印发</w:t>
      </w:r>
    </w:p>
    <w:sectPr>
      <w:pgSz w:w="11906" w:h="16838"/>
      <w:pgMar w:top="1871" w:right="1531" w:bottom="1984" w:left="1531" w:header="851" w:footer="992" w:gutter="0"/>
      <w:cols w:space="0" w:num="1"/>
      <w:rtlGutter w:val="0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2DBF7"/>
    <w:multiLevelType w:val="singleLevel"/>
    <w:tmpl w:val="0E82DB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jU4MDViY2MwY2MzNzgyYmYxZjIxMzUzZTlmMmYifQ=="/>
  </w:docVars>
  <w:rsids>
    <w:rsidRoot w:val="3A7C2A74"/>
    <w:rsid w:val="0A8C2E5F"/>
    <w:rsid w:val="1B256297"/>
    <w:rsid w:val="2B6A5CC1"/>
    <w:rsid w:val="2CCC6994"/>
    <w:rsid w:val="3A7C2A74"/>
    <w:rsid w:val="58712F70"/>
    <w:rsid w:val="60AC2CE9"/>
    <w:rsid w:val="7C6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decimal" w:pos="0"/>
      </w:tabs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spacing w:val="0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x正文"/>
    <w:qFormat/>
    <w:uiPriority w:val="0"/>
    <w:pPr>
      <w:widowControl w:val="0"/>
      <w:autoSpaceDE w:val="0"/>
      <w:autoSpaceDN w:val="0"/>
      <w:snapToGrid w:val="0"/>
      <w:spacing w:line="360" w:lineRule="auto"/>
      <w:ind w:firstLine="200" w:firstLineChars="200"/>
      <w:jc w:val="both"/>
      <w:textAlignment w:val="center"/>
    </w:pPr>
    <w:rPr>
      <w:rFonts w:ascii="Times New Roman" w:hAnsi="Times New Roman" w:eastAsia="仿宋_GB2312" w:cs="宋体"/>
      <w:sz w:val="24"/>
      <w:szCs w:val="24"/>
      <w:lang w:val="en-US" w:eastAsia="zh-CN" w:bidi="ar-SA"/>
    </w:rPr>
  </w:style>
  <w:style w:type="paragraph" w:customStyle="1" w:styleId="9">
    <w:name w:val="报告正文"/>
    <w:qFormat/>
    <w:uiPriority w:val="0"/>
    <w:pPr>
      <w:widowControl w:val="0"/>
      <w:adjustRightInd w:val="0"/>
      <w:snapToGrid w:val="0"/>
      <w:spacing w:line="300" w:lineRule="auto"/>
      <w:jc w:val="both"/>
    </w:pPr>
    <w:rPr>
      <w:rFonts w:ascii="宋体" w:hAnsi="Times New Roman" w:eastAsia="宋体" w:cs="Times New Roman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2430</Words>
  <Characters>2861</Characters>
  <Lines>0</Lines>
  <Paragraphs>0</Paragraphs>
  <TotalTime>8</TotalTime>
  <ScaleCrop>false</ScaleCrop>
  <LinksUpToDate>false</LinksUpToDate>
  <CharactersWithSpaces>2887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2024-08-22T03:10:00Z</dcterms:created>
  <dc:creator></dc:creator>
  <cp:lastModifiedBy></cp:lastModifiedBy>
  <dcterms:modified xsi:type="dcterms:W3CDTF">2024-08-26T05:45:39Z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C6BE4A7E35F646E1959AF92122440596_13</vt:lpwstr>
  </property>
</Properties>
</file>