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2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 w14:paraId="4ACF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 w14:paraId="1E2E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 w14:paraId="0FBB3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 w14:paraId="436CA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p w14:paraId="034C0AB1">
      <w:pPr>
        <w:spacing w:line="560" w:lineRule="exact"/>
        <w:jc w:val="center"/>
        <w:rPr>
          <w:rFonts w:hint="default" w:ascii="宋体" w:hAnsi="宋体" w:eastAsia="方正仿宋_GBK" w:cs="宋体"/>
          <w:color w:val="auto"/>
          <w:sz w:val="32"/>
          <w:lang w:val="en-US" w:eastAsia="zh-CN"/>
        </w:rPr>
      </w:pPr>
      <w:r>
        <w:rPr>
          <w:rFonts w:hint="eastAsia" w:eastAsia="方正仿宋_GBK"/>
          <w:bCs/>
          <w:color w:val="auto"/>
          <w:sz w:val="32"/>
          <w:szCs w:val="32"/>
        </w:rPr>
        <w:t>静政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方正仿宋_GBK"/>
          <w:bCs/>
          <w:color w:val="auto"/>
          <w:sz w:val="32"/>
          <w:szCs w:val="32"/>
        </w:rPr>
        <w:t>号</w:t>
      </w:r>
    </w:p>
    <w:p w14:paraId="4B998B6F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pacing w:val="6"/>
          <w:kern w:val="0"/>
          <w:sz w:val="40"/>
          <w:szCs w:val="40"/>
        </w:rPr>
      </w:pPr>
    </w:p>
    <w:p w14:paraId="2168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  <w:t>关于公布《和静县客运出租汽车运营价格</w:t>
      </w:r>
    </w:p>
    <w:p w14:paraId="3846A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napToGrid w:val="0"/>
          <w:spacing w:val="6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6"/>
          <w:kern w:val="0"/>
          <w:sz w:val="44"/>
          <w:szCs w:val="44"/>
          <w:lang w:val="en-US" w:eastAsia="zh-CN"/>
        </w:rPr>
        <w:t>调整方案》的通知</w:t>
      </w:r>
    </w:p>
    <w:p w14:paraId="3897C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1EB5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jc w:val="both"/>
        <w:textAlignment w:val="auto"/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县直各行政企事业单位，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县出租汽车经营企业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城镇辖区居民：</w:t>
      </w:r>
    </w:p>
    <w:p w14:paraId="69CD6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《和静县客运出租汽车运营价格调整方案》已经县人民政府研究同意，现印发你们，请认真贯彻执行。</w:t>
      </w:r>
    </w:p>
    <w:p w14:paraId="3850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</w:pPr>
    </w:p>
    <w:p w14:paraId="27C04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firstLine="640"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附件：</w:t>
      </w: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和静县客运出租汽车运营价格调整方案</w:t>
      </w:r>
    </w:p>
    <w:p w14:paraId="59444C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left="0" w:leftChars="0" w:firstLine="5438" w:firstLineChars="1689"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</w:p>
    <w:p w14:paraId="7E2A8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left="0" w:leftChars="0" w:firstLine="5438" w:firstLineChars="1689"/>
        <w:jc w:val="both"/>
        <w:textAlignment w:val="auto"/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和静县人民政府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 xml:space="preserve">     </w:t>
      </w:r>
    </w:p>
    <w:p w14:paraId="66D3DA8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54" w:lineRule="exact"/>
        <w:ind w:firstLine="640"/>
        <w:jc w:val="right"/>
        <w:textAlignment w:val="auto"/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202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7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>20</w:t>
      </w:r>
      <w:r>
        <w:rPr>
          <w:rFonts w:hint="default" w:ascii="Times New Roman" w:hAnsi="Times New Roman" w:cs="Times New Roman"/>
          <w:spacing w:val="6"/>
          <w:sz w:val="31"/>
          <w:szCs w:val="31"/>
          <w:lang w:val="en-US" w:eastAsia="zh-CN"/>
        </w:rPr>
        <w:t>日</w:t>
      </w:r>
      <w:r>
        <w:rPr>
          <w:rFonts w:hint="eastAsia" w:ascii="Times New Roman" w:hAnsi="Times New Roman" w:cs="Times New Roman"/>
          <w:spacing w:val="6"/>
          <w:sz w:val="31"/>
          <w:szCs w:val="31"/>
          <w:lang w:val="en-US" w:eastAsia="zh-CN"/>
        </w:rPr>
        <w:t xml:space="preserve">          </w:t>
      </w:r>
    </w:p>
    <w:p w14:paraId="15F332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35D601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0AD7462A">
      <w:pPr>
        <w:pStyle w:val="5"/>
        <w:rPr>
          <w:rFonts w:hint="eastAsia"/>
          <w:lang w:val="en-US" w:eastAsia="zh-CN"/>
        </w:rPr>
      </w:pPr>
    </w:p>
    <w:p w14:paraId="63FF3C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7A5FB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0"/>
          <w:szCs w:val="4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6"/>
          <w:highlight w:val="none"/>
          <w:lang w:val="en-US" w:eastAsia="zh-CN"/>
        </w:rPr>
        <w:t>附 件</w:t>
      </w:r>
    </w:p>
    <w:p w14:paraId="1170F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 w14:paraId="275D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和静县客运出租汽车运营价格调整方案</w:t>
      </w:r>
    </w:p>
    <w:p w14:paraId="27F7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</w:p>
    <w:p w14:paraId="6027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经和静县</w:t>
      </w:r>
      <w:r>
        <w:rPr>
          <w:rFonts w:hint="eastAsia" w:ascii="Times New Roman" w:hAnsi="Times New Roman" w:cs="Times New Roman"/>
          <w:snapToGrid w:val="0"/>
          <w:spacing w:val="6"/>
          <w:kern w:val="0"/>
          <w:sz w:val="31"/>
          <w:szCs w:val="31"/>
          <w:lang w:val="en-US" w:eastAsia="zh-CN"/>
        </w:rPr>
        <w:t>人民政府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研究，决定对和静县客运出租汽车运营价格进行调整，具体如下：</w:t>
      </w:r>
    </w:p>
    <w:p w14:paraId="3215A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一、实施范围</w:t>
      </w:r>
    </w:p>
    <w:p w14:paraId="7CCF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车辆行驶证登记地址为和静县的出租车；拥有和静县交通运输局核发城市出租车《道路经营许可证》的车辆</w:t>
      </w:r>
      <w:r>
        <w:rPr>
          <w:rFonts w:hint="eastAsia" w:ascii="Times New Roman" w:hAnsi="Times New Roman" w:cs="方正仿宋_GBK"/>
          <w:sz w:val="32"/>
          <w:szCs w:val="31"/>
          <w:lang w:val="en-US" w:eastAsia="zh-CN"/>
        </w:rPr>
        <w:t>。</w:t>
      </w:r>
    </w:p>
    <w:p w14:paraId="4A3D3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客运出租车运营价格标准</w:t>
      </w:r>
    </w:p>
    <w:p w14:paraId="66FB0D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客运出租车（不分类型），北京时间8时至23时，起步公里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2.5公里，起步运价为5元，超出2.5公里每百米运价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0.15元，超出6公里每百米运价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0.22元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不足100米按100米计算；北京时间23时至次日8时，起步公里为2.5公里，起步运价为6元，超出2.5公里每百米运价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0.18元，超出6公里每百米运价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0.25元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不足100米按100米计算。</w:t>
      </w:r>
    </w:p>
    <w:p w14:paraId="414174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计费精度：计费尾数保留到角，角以下四舍五入。</w:t>
      </w:r>
    </w:p>
    <w:p w14:paraId="690FE2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路桥费：过桥费、公路通行费以及因乘客要求停车而发生的停车费用由乘客承担。</w:t>
      </w:r>
    </w:p>
    <w:p w14:paraId="68299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等候费：等待交通信号灯、交通拥堵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以及因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乘客要求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而等待停车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，客运出租汽车按计时计价收取等候费，北京时间8时至23时，每30秒收费0.15元；北京时间23时至次日8时，每30秒收费0.18元；不足30秒不计费。</w:t>
      </w:r>
    </w:p>
    <w:p w14:paraId="4C2878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回空费：不收取，长途客运或包车服务收费由经营者与乘客协商确定。</w:t>
      </w:r>
    </w:p>
    <w:p w14:paraId="21B625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出租车载行李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随身物品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开空调等不收费。</w:t>
      </w:r>
    </w:p>
    <w:p w14:paraId="144AA8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1"/>
          <w:lang w:val="en-US" w:eastAsia="zh-CN"/>
        </w:rPr>
        <w:t>三、其它事项</w:t>
      </w:r>
    </w:p>
    <w:p w14:paraId="7725F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县交通运输局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出租汽车经营企业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共同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做好新旧运价标准过渡期的衔接，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引导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驾驶人员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做好运价调整宣传解释工作，确保调价政策平稳实施。</w:t>
      </w:r>
    </w:p>
    <w:p w14:paraId="3DEB68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县交通运输局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加强对出租车经营者的管理，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出租车不打表、拒载、甩客、绕路等行为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依法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进行查处，进一步规范出租车市场秩序。</w:t>
      </w:r>
    </w:p>
    <w:p w14:paraId="29C07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出租汽车经营企业必须按照县交通运输局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规定做好对应工作，实行亮证收费，自觉接受巴州市场监督管理局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县交通运输局、公安局交警大队车辆管理所的年度审验。</w:t>
      </w:r>
    </w:p>
    <w:p w14:paraId="48E6B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出租车经营者必须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县交通运输局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规定在指定的车身位置张贴或喷印由县发展和改革委员会（粮食和物资储备局）批准的起步价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基价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、车公里运价标准，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使用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巴州质量与计量检测中心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检验合格的计价器，实行打表收费，主动接受社会监督。如有乱收费现象，请拨打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交通运输服务监督电话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12328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消费者投诉电话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12315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7879C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县交通运输局要督促各出租汽车经营单位及时做好计价器调整工作，调整后的计价器按新标准执行。</w:t>
      </w:r>
    </w:p>
    <w:p w14:paraId="0D0DF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6.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出租车经营企业要加强内部管理，强化服务意识，自觉规范经营行为，进一步提升服务水平和质量。</w:t>
      </w:r>
    </w:p>
    <w:p w14:paraId="071D77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本通知自2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024年8月19日起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执行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关于调整客运出租车运价的通知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静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发改〔2013〕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号）同时废止。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在此期间，已完成程序更新的车辆，按本通知运价规定执行；待程序更新的车辆，按原运价规定执行。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具体事宜由和静县发展和改革委员会</w:t>
      </w:r>
      <w:r>
        <w:rPr>
          <w:rFonts w:hint="eastAsia" w:ascii="Times New Roman" w:hAnsi="Times New Roman" w:cs="方正仿宋_GBK"/>
          <w:sz w:val="32"/>
          <w:szCs w:val="31"/>
          <w:lang w:val="en-US" w:eastAsia="zh-CN"/>
        </w:rPr>
        <w:t>（粮食和物资储备局）</w:t>
      </w:r>
      <w:r>
        <w:rPr>
          <w:rFonts w:hint="eastAsia" w:ascii="Times New Roman" w:hAnsi="Times New Roman" w:eastAsia="方正仿宋_GBK" w:cs="方正仿宋_GBK"/>
          <w:sz w:val="32"/>
          <w:szCs w:val="31"/>
          <w:lang w:val="en-US" w:eastAsia="zh-CN"/>
        </w:rPr>
        <w:t>负责解释。</w:t>
      </w:r>
    </w:p>
    <w:p w14:paraId="13B518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ind w:firstLine="641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11C5DC16">
      <w:pPr>
        <w:pStyle w:val="5"/>
        <w:rPr>
          <w:rFonts w:hint="eastAsia"/>
          <w:lang w:val="en-US" w:eastAsia="zh-CN"/>
        </w:rPr>
      </w:pPr>
    </w:p>
    <w:p w14:paraId="3672BCD7">
      <w:pPr>
        <w:pStyle w:val="5"/>
        <w:rPr>
          <w:rFonts w:hint="eastAsia"/>
          <w:lang w:val="en-US" w:eastAsia="zh-CN"/>
        </w:rPr>
      </w:pPr>
    </w:p>
    <w:p w14:paraId="6D4344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440" w:firstLineChars="1700"/>
        <w:rPr>
          <w:rFonts w:hint="eastAsia"/>
          <w:lang w:val="en-US" w:eastAsia="zh-CN"/>
        </w:rPr>
      </w:pPr>
    </w:p>
    <w:p w14:paraId="3E1B95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440" w:firstLineChars="1700"/>
        <w:rPr>
          <w:rFonts w:hint="eastAsia"/>
          <w:lang w:val="en-US" w:eastAsia="zh-CN"/>
        </w:rPr>
      </w:pPr>
    </w:p>
    <w:p w14:paraId="231BF69D">
      <w:pPr>
        <w:pStyle w:val="5"/>
        <w:rPr>
          <w:rFonts w:hint="eastAsia"/>
          <w:lang w:val="en-US" w:eastAsia="zh-CN"/>
        </w:rPr>
      </w:pPr>
    </w:p>
    <w:p w14:paraId="2482CA98">
      <w:pPr>
        <w:pStyle w:val="5"/>
        <w:rPr>
          <w:rFonts w:hint="eastAsia"/>
          <w:lang w:val="en-US" w:eastAsia="zh-CN"/>
        </w:rPr>
      </w:pPr>
    </w:p>
    <w:p w14:paraId="495D617A">
      <w:pPr>
        <w:pStyle w:val="5"/>
        <w:rPr>
          <w:rFonts w:hint="eastAsia"/>
          <w:lang w:val="en-US" w:eastAsia="zh-CN"/>
        </w:rPr>
      </w:pPr>
    </w:p>
    <w:p w14:paraId="740A1931">
      <w:pPr>
        <w:pStyle w:val="5"/>
        <w:rPr>
          <w:rFonts w:hint="eastAsia"/>
          <w:lang w:val="en-US" w:eastAsia="zh-CN"/>
        </w:rPr>
      </w:pPr>
    </w:p>
    <w:p w14:paraId="105CEEB2">
      <w:pPr>
        <w:pStyle w:val="5"/>
        <w:rPr>
          <w:rFonts w:hint="eastAsia"/>
          <w:lang w:val="en-US" w:eastAsia="zh-CN"/>
        </w:rPr>
      </w:pPr>
    </w:p>
    <w:p w14:paraId="33216D55">
      <w:pPr>
        <w:pStyle w:val="5"/>
        <w:rPr>
          <w:rFonts w:hint="eastAsia"/>
          <w:lang w:val="en-US" w:eastAsia="zh-CN"/>
        </w:rPr>
      </w:pPr>
    </w:p>
    <w:p w14:paraId="50C05783">
      <w:pPr>
        <w:pStyle w:val="5"/>
        <w:rPr>
          <w:rFonts w:hint="eastAsia"/>
          <w:lang w:val="en-US" w:eastAsia="zh-CN"/>
        </w:rPr>
      </w:pPr>
    </w:p>
    <w:p w14:paraId="5683E67E">
      <w:pPr>
        <w:pStyle w:val="5"/>
        <w:rPr>
          <w:rFonts w:hint="eastAsia"/>
          <w:lang w:val="en-US" w:eastAsia="zh-CN"/>
        </w:rPr>
      </w:pPr>
    </w:p>
    <w:p w14:paraId="30FD209E">
      <w:pPr>
        <w:pStyle w:val="5"/>
        <w:rPr>
          <w:rFonts w:hint="eastAsia"/>
          <w:lang w:val="en-US" w:eastAsia="zh-CN"/>
        </w:rPr>
      </w:pPr>
    </w:p>
    <w:p w14:paraId="4ED17C98">
      <w:pPr>
        <w:pStyle w:val="5"/>
        <w:rPr>
          <w:rFonts w:hint="eastAsia"/>
          <w:lang w:val="en-US" w:eastAsia="zh-CN"/>
        </w:rPr>
      </w:pPr>
    </w:p>
    <w:p w14:paraId="2F85C44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 w14:paraId="100B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b w:val="0"/>
          <w:bCs w:val="0"/>
          <w:spacing w:val="6"/>
          <w:sz w:val="31"/>
          <w:szCs w:val="31"/>
          <w:lang w:val="en-US" w:eastAsia="zh-CN"/>
        </w:rPr>
      </w:pP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380365</wp:posOffset>
                </wp:positionV>
                <wp:extent cx="58642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422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29.95pt;height:0.05pt;width:461.75pt;z-index:251661312;mso-width-relative:page;mso-height-relative:page;" filled="f" stroked="t" coordsize="21600,21600" o:gfxdata="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Cp&#10;gbPWAAAACQEAAA8AAAAAAAAAAQAgAAAAIgAAAGRycy9kb3ducmV2LnhtbFBLAQIUABQAAAAIAIdO&#10;4kAAqJXt7AEAAL4DAAAOAAAAAAAAAAEAIAAAACU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42545</wp:posOffset>
                </wp:positionV>
                <wp:extent cx="58642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9512935"/>
                          <a:ext cx="586422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3.35pt;height:0.05pt;width:461.75pt;z-index:251660288;mso-width-relative:page;mso-height-relative:page;" filled="f" stroked="t" coordsize="21600,21600" o:gfxdata="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p+YUvUAAAABwEAAA8AAAAAAAAAAQAgAAAAIgAAAGRycy9kb3ducmV2LnhtbFBL&#10;AQIUABQAAAAIAIdO4kCyg+OH+gEAAMkDAAAOAAAAAAAAAAEAIAAAACM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和静县人民政府办公室                        2024年7月20印发</w:t>
      </w:r>
    </w:p>
    <w:sectPr>
      <w:footerReference r:id="rId5" w:type="default"/>
      <w:pgSz w:w="11906" w:h="16838"/>
      <w:pgMar w:top="1871" w:right="1531" w:bottom="1984" w:left="1531" w:header="851" w:footer="1587" w:gutter="0"/>
      <w:pgNumType w:fmt="decimal"/>
      <w:cols w:space="0" w:num="1"/>
      <w:titlePg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91E5"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37107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37107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54CB8"/>
    <w:multiLevelType w:val="singleLevel"/>
    <w:tmpl w:val="C4654C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zJlMGNjOWZjODE0ZWIxMDljOTM3MzE3YWVhZmYifQ=="/>
  </w:docVars>
  <w:rsids>
    <w:rsidRoot w:val="55356155"/>
    <w:rsid w:val="061C5AAC"/>
    <w:rsid w:val="068939F1"/>
    <w:rsid w:val="06A14E7D"/>
    <w:rsid w:val="0D76395F"/>
    <w:rsid w:val="1112532F"/>
    <w:rsid w:val="11CC076B"/>
    <w:rsid w:val="14157560"/>
    <w:rsid w:val="17C758A7"/>
    <w:rsid w:val="1ACB33D0"/>
    <w:rsid w:val="1CDC0D7A"/>
    <w:rsid w:val="1D477E96"/>
    <w:rsid w:val="1DB80DC6"/>
    <w:rsid w:val="1DF3536C"/>
    <w:rsid w:val="1F344D16"/>
    <w:rsid w:val="20F945F6"/>
    <w:rsid w:val="248B6170"/>
    <w:rsid w:val="254E00D9"/>
    <w:rsid w:val="256D6513"/>
    <w:rsid w:val="27986390"/>
    <w:rsid w:val="27D1126D"/>
    <w:rsid w:val="27FE0699"/>
    <w:rsid w:val="2BC105C5"/>
    <w:rsid w:val="2BC73D5F"/>
    <w:rsid w:val="2CB17CD8"/>
    <w:rsid w:val="2CBB6A5E"/>
    <w:rsid w:val="2E9E280F"/>
    <w:rsid w:val="2FA178BA"/>
    <w:rsid w:val="33ED56C2"/>
    <w:rsid w:val="364569A3"/>
    <w:rsid w:val="37F27EDA"/>
    <w:rsid w:val="390A69A0"/>
    <w:rsid w:val="3A9D04F5"/>
    <w:rsid w:val="3AAD5B9E"/>
    <w:rsid w:val="3DEE12EE"/>
    <w:rsid w:val="3E986E51"/>
    <w:rsid w:val="43F22061"/>
    <w:rsid w:val="44161B88"/>
    <w:rsid w:val="465F3DDF"/>
    <w:rsid w:val="46BE56F9"/>
    <w:rsid w:val="47C95100"/>
    <w:rsid w:val="49BB199C"/>
    <w:rsid w:val="4AFC7E20"/>
    <w:rsid w:val="4BE748AF"/>
    <w:rsid w:val="4CBC205A"/>
    <w:rsid w:val="504E6057"/>
    <w:rsid w:val="51C72FF2"/>
    <w:rsid w:val="53B12F72"/>
    <w:rsid w:val="55356155"/>
    <w:rsid w:val="55607306"/>
    <w:rsid w:val="568B4367"/>
    <w:rsid w:val="58BA7E6C"/>
    <w:rsid w:val="59372DB8"/>
    <w:rsid w:val="59590BBE"/>
    <w:rsid w:val="59815A1C"/>
    <w:rsid w:val="59997425"/>
    <w:rsid w:val="5AB5328D"/>
    <w:rsid w:val="5B3C6ED2"/>
    <w:rsid w:val="5ED445CF"/>
    <w:rsid w:val="5F7B552B"/>
    <w:rsid w:val="60A60017"/>
    <w:rsid w:val="61414EC5"/>
    <w:rsid w:val="64FD6451"/>
    <w:rsid w:val="65AA1BD9"/>
    <w:rsid w:val="66550C1F"/>
    <w:rsid w:val="6DBF0957"/>
    <w:rsid w:val="6E11655B"/>
    <w:rsid w:val="6FA3698F"/>
    <w:rsid w:val="7008279A"/>
    <w:rsid w:val="707F133A"/>
    <w:rsid w:val="776F5729"/>
    <w:rsid w:val="782D2800"/>
    <w:rsid w:val="78C937BE"/>
    <w:rsid w:val="78D63003"/>
    <w:rsid w:val="7D3644A0"/>
    <w:rsid w:val="7E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djustRightInd w:val="0"/>
      <w:spacing w:before="260" w:after="260" w:line="416" w:lineRule="auto"/>
      <w:jc w:val="left"/>
      <w:textAlignment w:val="baseline"/>
      <w:outlineLvl w:val="2"/>
    </w:pPr>
    <w:rPr>
      <w:rFonts w:cs="Times New Roman"/>
      <w:b/>
      <w:kern w:val="0"/>
      <w:sz w:val="32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Indent 2"/>
    <w:basedOn w:val="1"/>
    <w:qFormat/>
    <w:uiPriority w:val="0"/>
    <w:pPr>
      <w:ind w:firstLine="54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2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1278</Characters>
  <Lines>0</Lines>
  <Paragraphs>0</Paragraphs>
  <TotalTime>37</TotalTime>
  <ScaleCrop>false</ScaleCrop>
  <LinksUpToDate>false</LinksUpToDate>
  <CharactersWithSpaces>1358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2021-12-22T02:18:00Z</dcterms:created>
  <dc:creator>钢笔兄</dc:creator>
  <cp:lastModifiedBy>The Way I Talk。</cp:lastModifiedBy>
  <cp:lastPrinted>2024-10-24T11:43:30Z</cp:lastPrinted>
  <dcterms:modified xsi:type="dcterms:W3CDTF">2024-10-24T12:59:19Z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47E3B608623C40738BAA7EF705C76166</vt:lpwstr>
  </property>
</Properties>
</file>