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4A1614E9">
      <w:pPr>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spacing w:line="560" w:lineRule="exact"/>
        <w:ind w:firstLine="0" w:firstLineChars="0"/>
        <w:textAlignment w:val="auto"/>
        <w:rPr>
          <w:rFonts w:hint="eastAsia" w:ascii="Times New Roman" w:hAnsi="Times New Roman" w:eastAsia="方正小标宋_GBK" w:cs="Times New Roman"/>
          <w:sz w:val="40"/>
          <w:szCs w:val="22"/>
          <w:lang w:val="en-US" w:eastAsia="zh-CN"/>
        </w:rPr>
      </w:pPr>
      <w:r>
        <w:rPr>
          <w:rFonts w:hint="eastAsia" w:ascii="Times New Roman" w:hAnsi="Times New Roman" w:eastAsia="方正小标宋_GBK" w:cs="Times New Roman"/>
          <w:sz w:val="40"/>
          <w:szCs w:val="22"/>
          <w:lang w:val="en-US" w:eastAsia="zh-CN"/>
        </w:rPr>
        <w:t xml:space="preserve">  </w:t>
      </w:r>
    </w:p>
    <w:p w14:paraId="673FA8EC">
      <w:pPr>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spacing w:line="560" w:lineRule="exact"/>
        <w:ind w:firstLine="0" w:firstLineChars="0"/>
        <w:jc w:val="both"/>
        <w:textAlignment w:val="auto"/>
        <w:rPr>
          <w:rFonts w:hint="default" w:ascii="Times New Roman" w:hAnsi="Times New Roman" w:eastAsia="方正小标宋_GBK" w:cs="Times New Roman"/>
          <w:sz w:val="40"/>
          <w:szCs w:val="22"/>
        </w:rPr>
      </w:pPr>
    </w:p>
    <w:p w14:paraId="34E67118">
      <w:pPr>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spacing w:line="560" w:lineRule="exact"/>
        <w:ind w:firstLine="0" w:firstLineChars="0"/>
        <w:jc w:val="center"/>
        <w:textAlignment w:val="auto"/>
        <w:outlineLvl w:val="0"/>
        <w:rPr>
          <w:rFonts w:hint="default" w:ascii="Times New Roman" w:hAnsi="Times New Roman" w:eastAsia="方正小标宋_GBK" w:cs="Times New Roman"/>
          <w:sz w:val="44"/>
          <w:szCs w:val="44"/>
        </w:rPr>
      </w:pPr>
      <w:bookmarkStart w:id="0" w:name="_Toc379"/>
      <w:bookmarkStart w:id="122" w:name="_GoBack"/>
      <w:r>
        <w:rPr>
          <w:rFonts w:hint="default" w:ascii="Times New Roman" w:hAnsi="Times New Roman" w:eastAsia="方正小标宋_GBK" w:cs="Times New Roman"/>
          <w:sz w:val="44"/>
          <w:szCs w:val="44"/>
        </w:rPr>
        <w:t>和静</w:t>
      </w:r>
      <w:r>
        <w:rPr>
          <w:rFonts w:hint="eastAsia" w:ascii="Times New Roman" w:hAnsi="Times New Roman" w:eastAsia="方正小标宋_GBK" w:cs="Times New Roman"/>
          <w:sz w:val="44"/>
          <w:szCs w:val="44"/>
          <w:lang w:val="en-US" w:eastAsia="zh-CN"/>
        </w:rPr>
        <w:t>某运输有限公司</w:t>
      </w:r>
      <w:r>
        <w:rPr>
          <w:rFonts w:hint="eastAsia" w:ascii="方正小标宋_GBK" w:hAnsi="方正小标宋_GBK" w:eastAsia="方正小标宋_GBK" w:cs="方正小标宋_GBK"/>
          <w:sz w:val="44"/>
          <w:szCs w:val="44"/>
        </w:rPr>
        <w:t>“</w:t>
      </w:r>
      <w:r>
        <w:rPr>
          <w:rFonts w:hint="eastAsia" w:ascii="方正小标宋_GBK" w:hAnsi="方正小标宋_GBK" w:eastAsia="方正小标宋_GBK" w:cs="方正小标宋_GBK"/>
          <w:sz w:val="44"/>
          <w:szCs w:val="44"/>
          <w:lang w:val="en-US" w:eastAsia="zh-CN"/>
        </w:rPr>
        <w:t>10</w:t>
      </w:r>
      <w:r>
        <w:rPr>
          <w:rFonts w:hint="eastAsia" w:ascii="方正小标宋_GBK" w:hAnsi="方正小标宋_GBK" w:eastAsia="方正小标宋_GBK" w:cs="方正小标宋_GBK"/>
          <w:sz w:val="44"/>
          <w:szCs w:val="44"/>
        </w:rPr>
        <w:t>·</w:t>
      </w:r>
      <w:r>
        <w:rPr>
          <w:rFonts w:hint="eastAsia" w:ascii="方正小标宋_GBK" w:hAnsi="方正小标宋_GBK" w:eastAsia="方正小标宋_GBK" w:cs="方正小标宋_GBK"/>
          <w:sz w:val="44"/>
          <w:szCs w:val="44"/>
          <w:lang w:val="en-US" w:eastAsia="zh-CN"/>
        </w:rPr>
        <w:t>25</w:t>
      </w:r>
      <w:r>
        <w:rPr>
          <w:rFonts w:hint="eastAsia" w:ascii="方正小标宋_GBK" w:hAnsi="方正小标宋_GBK" w:eastAsia="方正小标宋_GBK" w:cs="方正小标宋_GBK"/>
          <w:sz w:val="44"/>
          <w:szCs w:val="44"/>
        </w:rPr>
        <w:t>”</w:t>
      </w:r>
      <w:bookmarkEnd w:id="0"/>
      <w:bookmarkStart w:id="1" w:name="_Toc5297"/>
      <w:r>
        <w:rPr>
          <w:rFonts w:hint="default" w:ascii="Times New Roman" w:hAnsi="Times New Roman" w:eastAsia="方正小标宋_GBK" w:cs="Times New Roman"/>
          <w:sz w:val="44"/>
          <w:szCs w:val="44"/>
        </w:rPr>
        <w:t>一般</w:t>
      </w:r>
      <w:r>
        <w:rPr>
          <w:rFonts w:hint="eastAsia" w:ascii="Times New Roman" w:hAnsi="Times New Roman" w:eastAsia="方正小标宋_GBK" w:cs="Times New Roman"/>
          <w:sz w:val="44"/>
          <w:szCs w:val="44"/>
          <w:lang w:val="en-US" w:eastAsia="zh-CN"/>
        </w:rPr>
        <w:t>起重伤害</w:t>
      </w:r>
      <w:r>
        <w:rPr>
          <w:rFonts w:hint="default" w:ascii="Times New Roman" w:hAnsi="Times New Roman" w:eastAsia="方正小标宋_GBK" w:cs="Times New Roman"/>
          <w:sz w:val="44"/>
          <w:szCs w:val="44"/>
        </w:rPr>
        <w:t>事故调查报告</w:t>
      </w:r>
      <w:bookmarkEnd w:id="1"/>
    </w:p>
    <w:bookmarkEnd w:id="122"/>
    <w:p w14:paraId="454FDA2B">
      <w:pPr>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spacing w:line="560" w:lineRule="exact"/>
        <w:ind w:firstLine="0" w:firstLineChars="0"/>
        <w:jc w:val="center"/>
        <w:textAlignment w:val="auto"/>
        <w:rPr>
          <w:rFonts w:hint="default" w:ascii="Times New Roman" w:hAnsi="Times New Roman" w:eastAsia="方正小标宋_GBK" w:cs="Times New Roman"/>
        </w:rPr>
      </w:pPr>
    </w:p>
    <w:p w14:paraId="1C5F3B4F">
      <w:pPr>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spacing w:line="560" w:lineRule="exact"/>
        <w:ind w:firstLine="0" w:firstLineChars="0"/>
        <w:jc w:val="center"/>
        <w:textAlignment w:val="auto"/>
        <w:rPr>
          <w:rFonts w:hint="default" w:ascii="Times New Roman" w:hAnsi="Times New Roman" w:eastAsia="方正小标宋_GBK" w:cs="Times New Roman"/>
        </w:rPr>
      </w:pPr>
    </w:p>
    <w:p w14:paraId="3D20D330">
      <w:pPr>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spacing w:line="560" w:lineRule="exact"/>
        <w:ind w:firstLine="0" w:firstLineChars="0"/>
        <w:jc w:val="center"/>
        <w:textAlignment w:val="auto"/>
        <w:rPr>
          <w:rFonts w:hint="default" w:ascii="Times New Roman" w:hAnsi="Times New Roman" w:eastAsia="方正小标宋_GBK" w:cs="Times New Roman"/>
        </w:rPr>
      </w:pPr>
    </w:p>
    <w:p w14:paraId="4A2E766B">
      <w:pPr>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spacing w:line="560" w:lineRule="exact"/>
        <w:ind w:firstLine="0" w:firstLineChars="0"/>
        <w:textAlignment w:val="auto"/>
        <w:rPr>
          <w:rFonts w:hint="default" w:ascii="Times New Roman" w:hAnsi="Times New Roman" w:eastAsia="方正小标宋_GBK" w:cs="Times New Roman"/>
        </w:rPr>
      </w:pPr>
    </w:p>
    <w:p w14:paraId="47C0C41C">
      <w:pPr>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spacing w:line="560" w:lineRule="exact"/>
        <w:ind w:firstLine="0" w:firstLineChars="0"/>
        <w:textAlignment w:val="auto"/>
        <w:rPr>
          <w:rFonts w:hint="default" w:ascii="Times New Roman" w:hAnsi="Times New Roman" w:eastAsia="方正小标宋_GBK" w:cs="Times New Roman"/>
        </w:rPr>
      </w:pPr>
    </w:p>
    <w:p w14:paraId="044C94A7">
      <w:pPr>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spacing w:line="560" w:lineRule="exact"/>
        <w:ind w:firstLine="0" w:firstLineChars="0"/>
        <w:textAlignment w:val="auto"/>
        <w:rPr>
          <w:rFonts w:hint="default" w:ascii="Times New Roman" w:hAnsi="Times New Roman" w:eastAsia="方正小标宋_GBK" w:cs="Times New Roman"/>
        </w:rPr>
      </w:pPr>
    </w:p>
    <w:p w14:paraId="482E6A45">
      <w:pPr>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spacing w:line="560" w:lineRule="exact"/>
        <w:ind w:firstLine="0" w:firstLineChars="0"/>
        <w:textAlignment w:val="auto"/>
        <w:rPr>
          <w:rFonts w:hint="default" w:ascii="Times New Roman" w:hAnsi="Times New Roman" w:eastAsia="方正小标宋_GBK" w:cs="Times New Roman"/>
        </w:rPr>
      </w:pPr>
    </w:p>
    <w:p w14:paraId="24374C06">
      <w:pPr>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spacing w:line="560" w:lineRule="exact"/>
        <w:ind w:firstLine="0" w:firstLineChars="0"/>
        <w:textAlignment w:val="auto"/>
        <w:rPr>
          <w:rFonts w:hint="default" w:ascii="Times New Roman" w:hAnsi="Times New Roman" w:eastAsia="方正小标宋_GBK" w:cs="Times New Roman"/>
        </w:rPr>
      </w:pPr>
    </w:p>
    <w:p w14:paraId="343A9D20">
      <w:pPr>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spacing w:line="560" w:lineRule="exact"/>
        <w:ind w:firstLine="0" w:firstLineChars="0"/>
        <w:textAlignment w:val="auto"/>
        <w:rPr>
          <w:rFonts w:hint="default" w:ascii="Times New Roman" w:hAnsi="Times New Roman" w:eastAsia="方正小标宋_GBK" w:cs="Times New Roman"/>
        </w:rPr>
      </w:pPr>
    </w:p>
    <w:p w14:paraId="57AD1B9C">
      <w:pPr>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spacing w:line="560" w:lineRule="exact"/>
        <w:ind w:firstLine="0" w:firstLineChars="0"/>
        <w:textAlignment w:val="auto"/>
        <w:rPr>
          <w:rFonts w:hint="default" w:ascii="Times New Roman" w:hAnsi="Times New Roman" w:eastAsia="方正小标宋_GBK" w:cs="Times New Roman"/>
        </w:rPr>
      </w:pPr>
    </w:p>
    <w:p w14:paraId="0B3D1D41">
      <w:pPr>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spacing w:line="560" w:lineRule="exact"/>
        <w:ind w:firstLine="0" w:firstLineChars="0"/>
        <w:textAlignment w:val="auto"/>
        <w:rPr>
          <w:rFonts w:hint="default" w:ascii="Times New Roman" w:hAnsi="Times New Roman" w:eastAsia="方正小标宋_GBK" w:cs="Times New Roman"/>
        </w:rPr>
      </w:pPr>
    </w:p>
    <w:p w14:paraId="7DFF748E">
      <w:pPr>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spacing w:line="560" w:lineRule="exact"/>
        <w:ind w:firstLine="0" w:firstLineChars="0"/>
        <w:textAlignment w:val="auto"/>
        <w:rPr>
          <w:rFonts w:hint="default" w:ascii="Times New Roman" w:hAnsi="Times New Roman" w:eastAsia="方正小标宋_GBK" w:cs="Times New Roman"/>
        </w:rPr>
      </w:pPr>
    </w:p>
    <w:p w14:paraId="27A8E361">
      <w:pPr>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spacing w:line="560" w:lineRule="exact"/>
        <w:ind w:firstLine="0" w:firstLineChars="0"/>
        <w:textAlignment w:val="auto"/>
        <w:rPr>
          <w:rFonts w:hint="default" w:ascii="Times New Roman" w:hAnsi="Times New Roman" w:eastAsia="方正小标宋_GBK" w:cs="Times New Roman"/>
        </w:rPr>
      </w:pPr>
    </w:p>
    <w:p w14:paraId="5D869927">
      <w:pPr>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spacing w:line="560" w:lineRule="exact"/>
        <w:ind w:firstLine="0" w:firstLineChars="0"/>
        <w:textAlignment w:val="auto"/>
        <w:rPr>
          <w:rFonts w:hint="default" w:ascii="Times New Roman" w:hAnsi="Times New Roman" w:eastAsia="方正小标宋_GBK" w:cs="Times New Roman"/>
        </w:rPr>
      </w:pPr>
    </w:p>
    <w:p w14:paraId="2A482142">
      <w:pPr>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spacing w:line="560" w:lineRule="exact"/>
        <w:ind w:firstLine="0" w:firstLineChars="0"/>
        <w:jc w:val="center"/>
        <w:textAlignment w:val="auto"/>
        <w:outlineLvl w:val="0"/>
        <w:rPr>
          <w:rFonts w:hint="default" w:ascii="Times New Roman" w:hAnsi="Times New Roman" w:eastAsia="方正小标宋_GBK" w:cs="Times New Roman"/>
          <w:sz w:val="44"/>
          <w:szCs w:val="36"/>
        </w:rPr>
      </w:pPr>
      <w:bookmarkStart w:id="2" w:name="_Toc6177"/>
      <w:bookmarkStart w:id="3" w:name="_Toc2736"/>
      <w:bookmarkStart w:id="4" w:name="_Toc29470"/>
      <w:bookmarkStart w:id="5" w:name="_Toc4784"/>
      <w:bookmarkStart w:id="6" w:name="_Toc6915"/>
      <w:r>
        <w:rPr>
          <w:rFonts w:hint="default" w:ascii="Times New Roman" w:hAnsi="Times New Roman" w:eastAsia="方正小标宋_GBK" w:cs="Times New Roman"/>
          <w:sz w:val="44"/>
          <w:szCs w:val="36"/>
        </w:rPr>
        <w:t>和静县人民政府事故调查组</w:t>
      </w:r>
      <w:bookmarkEnd w:id="2"/>
      <w:bookmarkEnd w:id="3"/>
      <w:bookmarkEnd w:id="4"/>
      <w:bookmarkEnd w:id="5"/>
      <w:bookmarkEnd w:id="6"/>
    </w:p>
    <w:p w14:paraId="0716A42E">
      <w:pPr>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spacing w:line="560" w:lineRule="exact"/>
        <w:ind w:firstLine="0" w:firstLineChars="0"/>
        <w:jc w:val="center"/>
        <w:textAlignment w:val="auto"/>
        <w:outlineLvl w:val="0"/>
        <w:rPr>
          <w:rFonts w:hint="default" w:ascii="Times New Roman" w:hAnsi="Times New Roman" w:eastAsia="方正小标宋_GBK" w:cs="Times New Roman"/>
          <w:sz w:val="44"/>
          <w:szCs w:val="36"/>
        </w:rPr>
      </w:pPr>
      <w:bookmarkStart w:id="7" w:name="_Toc12116"/>
      <w:bookmarkStart w:id="8" w:name="_Toc26494"/>
      <w:bookmarkStart w:id="9" w:name="_Toc27176"/>
      <w:r>
        <w:rPr>
          <w:rFonts w:hint="default" w:ascii="Times New Roman" w:hAnsi="Times New Roman" w:eastAsia="方正小标宋_GBK" w:cs="Times New Roman"/>
          <w:sz w:val="44"/>
          <w:szCs w:val="36"/>
        </w:rPr>
        <w:t>2024年</w:t>
      </w:r>
      <w:r>
        <w:rPr>
          <w:rFonts w:hint="eastAsia" w:ascii="Times New Roman" w:hAnsi="Times New Roman" w:eastAsia="方正小标宋_GBK" w:cs="Times New Roman"/>
          <w:sz w:val="44"/>
          <w:szCs w:val="36"/>
          <w:lang w:val="en-US" w:eastAsia="zh-CN"/>
        </w:rPr>
        <w:t>11</w:t>
      </w:r>
      <w:r>
        <w:rPr>
          <w:rFonts w:hint="default" w:ascii="Times New Roman" w:hAnsi="Times New Roman" w:eastAsia="方正小标宋_GBK" w:cs="Times New Roman"/>
          <w:sz w:val="44"/>
          <w:szCs w:val="36"/>
        </w:rPr>
        <w:t>月</w:t>
      </w:r>
      <w:r>
        <w:rPr>
          <w:rFonts w:hint="eastAsia" w:ascii="Times New Roman" w:hAnsi="Times New Roman" w:eastAsia="方正小标宋_GBK" w:cs="Times New Roman"/>
          <w:sz w:val="44"/>
          <w:szCs w:val="36"/>
          <w:lang w:val="en-US" w:eastAsia="zh-CN"/>
        </w:rPr>
        <w:t>15</w:t>
      </w:r>
      <w:r>
        <w:rPr>
          <w:rFonts w:hint="default" w:ascii="Times New Roman" w:hAnsi="Times New Roman" w:eastAsia="方正小标宋_GBK" w:cs="Times New Roman"/>
          <w:sz w:val="44"/>
          <w:szCs w:val="36"/>
        </w:rPr>
        <w:t>日</w:t>
      </w:r>
      <w:bookmarkEnd w:id="7"/>
      <w:bookmarkEnd w:id="8"/>
      <w:bookmarkEnd w:id="9"/>
    </w:p>
    <w:p w14:paraId="6812ACDB">
      <w:pPr>
        <w:pStyle w:val="35"/>
        <w:pageBreakBefore w:val="0"/>
        <w:pBdr>
          <w:top w:val="none" w:color="auto" w:sz="0" w:space="1"/>
          <w:left w:val="none" w:color="auto" w:sz="0" w:space="4"/>
          <w:bottom w:val="none" w:color="auto" w:sz="0" w:space="1"/>
          <w:right w:val="none" w:color="auto" w:sz="0" w:space="4"/>
          <w:between w:val="none" w:color="auto" w:sz="0" w:space="0"/>
        </w:pBdr>
        <w:tabs>
          <w:tab w:val="right" w:leader="dot" w:pos="8844"/>
        </w:tabs>
        <w:kinsoku/>
        <w:wordWrap/>
        <w:overflowPunct/>
        <w:topLinePunct w:val="0"/>
        <w:autoSpaceDE/>
        <w:autoSpaceDN/>
        <w:bidi w:val="0"/>
        <w:spacing w:line="560" w:lineRule="exact"/>
        <w:ind w:left="0" w:firstLine="400"/>
        <w:textAlignment w:val="auto"/>
        <w:outlineLvl w:val="9"/>
        <w:rPr>
          <w:rFonts w:hint="default" w:ascii="Times New Roman" w:hAnsi="Times New Roman" w:cs="Times New Roman"/>
        </w:rPr>
        <w:sectPr>
          <w:headerReference r:id="rId7" w:type="first"/>
          <w:footerReference r:id="rId10" w:type="first"/>
          <w:headerReference r:id="rId5" w:type="default"/>
          <w:footerReference r:id="rId8" w:type="default"/>
          <w:headerReference r:id="rId6" w:type="even"/>
          <w:footerReference r:id="rId9" w:type="even"/>
          <w:pgSz w:w="11906" w:h="16838"/>
          <w:pgMar w:top="2098" w:right="1531" w:bottom="1984" w:left="1531" w:header="851" w:footer="992" w:gutter="0"/>
          <w:pgBorders>
            <w:top w:val="none" w:sz="0" w:space="0"/>
            <w:left w:val="none" w:sz="0" w:space="0"/>
            <w:bottom w:val="none" w:sz="0" w:space="0"/>
            <w:right w:val="none" w:sz="0" w:space="0"/>
          </w:pgBorders>
          <w:pgNumType w:fmt="numberInDash" w:start="1"/>
          <w:cols w:space="720" w:num="1"/>
          <w:docGrid w:type="lines" w:linePitch="312" w:charSpace="0"/>
        </w:sectPr>
      </w:pPr>
    </w:p>
    <w:p w14:paraId="00A97211">
      <w:pPr>
        <w:keepNext w:val="0"/>
        <w:keepLines w:val="0"/>
        <w:pageBreakBefore w:val="0"/>
        <w:widowControl w:val="0"/>
        <w:kinsoku/>
        <w:wordWrap/>
        <w:overflowPunct/>
        <w:topLinePunct w:val="0"/>
        <w:autoSpaceDE/>
        <w:autoSpaceDN/>
        <w:bidi w:val="0"/>
        <w:adjustRightInd/>
        <w:snapToGrid/>
        <w:spacing w:before="0" w:beforeLines="0" w:after="0" w:afterLines="0" w:line="360" w:lineRule="auto"/>
        <w:ind w:left="0" w:leftChars="0" w:right="0" w:rightChars="0" w:firstLine="0" w:firstLineChars="0"/>
        <w:jc w:val="center"/>
        <w:textAlignment w:val="auto"/>
        <w:rPr>
          <w:rFonts w:hint="eastAsia" w:ascii="黑体" w:hAnsi="黑体" w:eastAsia="黑体" w:cs="黑体"/>
          <w:b w:val="0"/>
          <w:bCs/>
          <w:sz w:val="24"/>
          <w:szCs w:val="24"/>
        </w:rPr>
      </w:pPr>
      <w:r>
        <w:rPr>
          <w:rFonts w:hint="eastAsia" w:ascii="宋体" w:hAnsi="宋体" w:eastAsia="宋体" w:cs="宋体"/>
          <w:b/>
          <w:bCs/>
          <w:sz w:val="32"/>
          <w:szCs w:val="32"/>
        </w:rPr>
        <w:t>目</w:t>
      </w:r>
      <w:r>
        <w:rPr>
          <w:rFonts w:hint="eastAsia" w:ascii="宋体" w:hAnsi="宋体" w:eastAsia="宋体" w:cs="宋体"/>
          <w:b/>
          <w:bCs/>
          <w:sz w:val="32"/>
          <w:szCs w:val="32"/>
          <w:lang w:eastAsia="zh-CN"/>
        </w:rPr>
        <w:t>　</w:t>
      </w:r>
      <w:r>
        <w:rPr>
          <w:rFonts w:hint="eastAsia" w:ascii="宋体" w:hAnsi="宋体" w:eastAsia="宋体" w:cs="宋体"/>
          <w:b/>
          <w:bCs/>
          <w:sz w:val="32"/>
          <w:szCs w:val="32"/>
        </w:rPr>
        <w:t>录</w:t>
      </w:r>
      <w:r>
        <w:rPr>
          <w:rFonts w:hint="default" w:ascii="Times New Roman" w:hAnsi="Times New Roman" w:cs="Times New Roman"/>
        </w:rPr>
        <w:fldChar w:fldCharType="begin"/>
      </w:r>
      <w:r>
        <w:rPr>
          <w:rFonts w:hint="default" w:ascii="Times New Roman" w:hAnsi="Times New Roman" w:cs="Times New Roman"/>
        </w:rPr>
        <w:instrText xml:space="preserve">TOC \o "1-2" \h \u </w:instrText>
      </w:r>
      <w:r>
        <w:rPr>
          <w:rFonts w:hint="default" w:ascii="Times New Roman" w:hAnsi="Times New Roman" w:cs="Times New Roman"/>
        </w:rPr>
        <w:fldChar w:fldCharType="separate"/>
      </w:r>
    </w:p>
    <w:p w14:paraId="38A3D750">
      <w:pPr>
        <w:pStyle w:val="34"/>
        <w:keepNext w:val="0"/>
        <w:keepLines w:val="0"/>
        <w:pageBreakBefore w:val="0"/>
        <w:widowControl/>
        <w:tabs>
          <w:tab w:val="right" w:leader="dot" w:pos="8844"/>
        </w:tabs>
        <w:kinsoku/>
        <w:wordWrap/>
        <w:overflowPunct/>
        <w:topLinePunct w:val="0"/>
        <w:autoSpaceDE/>
        <w:autoSpaceDN/>
        <w:bidi w:val="0"/>
        <w:adjustRightInd/>
        <w:snapToGrid/>
        <w:spacing w:line="360" w:lineRule="auto"/>
        <w:textAlignment w:val="auto"/>
        <w:rPr>
          <w:rFonts w:hint="eastAsia" w:ascii="黑体" w:hAnsi="黑体" w:eastAsia="黑体" w:cs="黑体"/>
          <w:b w:val="0"/>
          <w:bCs/>
          <w:sz w:val="24"/>
          <w:szCs w:val="24"/>
        </w:rPr>
      </w:pPr>
      <w:r>
        <w:rPr>
          <w:rFonts w:hint="eastAsia" w:ascii="黑体" w:hAnsi="黑体" w:eastAsia="黑体" w:cs="黑体"/>
          <w:b w:val="0"/>
          <w:bCs/>
          <w:sz w:val="24"/>
          <w:szCs w:val="24"/>
        </w:rPr>
        <w:t>和静</w:t>
      </w:r>
      <w:r>
        <w:rPr>
          <w:rFonts w:hint="eastAsia" w:ascii="黑体" w:hAnsi="黑体" w:eastAsia="黑体" w:cs="黑体"/>
          <w:b w:val="0"/>
          <w:bCs/>
          <w:sz w:val="24"/>
          <w:szCs w:val="24"/>
          <w:lang w:val="en-US" w:eastAsia="zh-CN"/>
        </w:rPr>
        <w:t>某</w:t>
      </w:r>
      <w:r>
        <w:rPr>
          <w:rFonts w:hint="eastAsia" w:ascii="黑体" w:hAnsi="黑体" w:eastAsia="黑体" w:cs="黑体"/>
          <w:b w:val="0"/>
          <w:bCs/>
          <w:sz w:val="24"/>
          <w:szCs w:val="24"/>
        </w:rPr>
        <w:t>运输有限公司“10·25”一般起重伤害事故调查报告</w:t>
      </w:r>
      <w:r>
        <w:rPr>
          <w:rFonts w:hint="eastAsia" w:ascii="黑体" w:hAnsi="黑体" w:eastAsia="黑体" w:cs="黑体"/>
          <w:b w:val="0"/>
          <w:bCs/>
          <w:sz w:val="24"/>
          <w:szCs w:val="24"/>
        </w:rPr>
        <w:tab/>
      </w:r>
      <w:r>
        <w:rPr>
          <w:rFonts w:hint="eastAsia" w:ascii="黑体" w:hAnsi="黑体" w:eastAsia="黑体" w:cs="黑体"/>
          <w:b w:val="0"/>
          <w:bCs/>
          <w:sz w:val="24"/>
          <w:szCs w:val="24"/>
        </w:rPr>
        <w:fldChar w:fldCharType="begin"/>
      </w:r>
      <w:r>
        <w:rPr>
          <w:rFonts w:hint="eastAsia" w:ascii="黑体" w:hAnsi="黑体" w:eastAsia="黑体" w:cs="黑体"/>
          <w:b w:val="0"/>
          <w:bCs/>
          <w:sz w:val="24"/>
          <w:szCs w:val="24"/>
        </w:rPr>
        <w:instrText xml:space="preserve"> PAGEREF _Toc24175 \h </w:instrText>
      </w:r>
      <w:r>
        <w:rPr>
          <w:rFonts w:hint="eastAsia" w:ascii="黑体" w:hAnsi="黑体" w:eastAsia="黑体" w:cs="黑体"/>
          <w:b w:val="0"/>
          <w:bCs/>
          <w:sz w:val="24"/>
          <w:szCs w:val="24"/>
        </w:rPr>
        <w:fldChar w:fldCharType="separate"/>
      </w:r>
      <w:r>
        <w:rPr>
          <w:rFonts w:hint="eastAsia" w:ascii="黑体" w:hAnsi="黑体" w:eastAsia="黑体" w:cs="黑体"/>
          <w:b w:val="0"/>
          <w:bCs/>
          <w:sz w:val="24"/>
          <w:szCs w:val="24"/>
          <w:lang w:val="en-US" w:eastAsia="zh-CN"/>
        </w:rPr>
        <w:t>1</w:t>
      </w:r>
      <w:r>
        <w:rPr>
          <w:rFonts w:hint="eastAsia" w:ascii="黑体" w:hAnsi="黑体" w:eastAsia="黑体" w:cs="黑体"/>
          <w:b w:val="0"/>
          <w:bCs/>
          <w:sz w:val="24"/>
          <w:szCs w:val="24"/>
        </w:rPr>
        <w:fldChar w:fldCharType="end"/>
      </w:r>
    </w:p>
    <w:p w14:paraId="705E80DD">
      <w:pPr>
        <w:pStyle w:val="34"/>
        <w:keepNext w:val="0"/>
        <w:keepLines w:val="0"/>
        <w:pageBreakBefore w:val="0"/>
        <w:widowControl/>
        <w:tabs>
          <w:tab w:val="right" w:leader="dot" w:pos="8844"/>
        </w:tabs>
        <w:kinsoku/>
        <w:wordWrap/>
        <w:overflowPunct/>
        <w:topLinePunct w:val="0"/>
        <w:autoSpaceDE/>
        <w:autoSpaceDN/>
        <w:bidi w:val="0"/>
        <w:adjustRightInd/>
        <w:snapToGrid/>
        <w:spacing w:line="360" w:lineRule="auto"/>
        <w:textAlignment w:val="auto"/>
        <w:rPr>
          <w:b w:val="0"/>
          <w:bCs/>
        </w:rPr>
      </w:pPr>
      <w:r>
        <w:rPr>
          <w:rFonts w:hint="eastAsia" w:ascii="黑体" w:hAnsi="黑体" w:eastAsia="黑体" w:cs="黑体"/>
          <w:b w:val="0"/>
          <w:bCs/>
          <w:sz w:val="24"/>
          <w:szCs w:val="24"/>
        </w:rPr>
        <w:fldChar w:fldCharType="begin"/>
      </w:r>
      <w:r>
        <w:rPr>
          <w:rFonts w:hint="eastAsia" w:ascii="黑体" w:hAnsi="黑体" w:eastAsia="黑体" w:cs="黑体"/>
          <w:b w:val="0"/>
          <w:bCs/>
          <w:sz w:val="24"/>
          <w:szCs w:val="24"/>
        </w:rPr>
        <w:instrText xml:space="preserve"> HYPERLINK \l _Toc24175 </w:instrText>
      </w:r>
      <w:r>
        <w:rPr>
          <w:rFonts w:hint="eastAsia" w:ascii="黑体" w:hAnsi="黑体" w:eastAsia="黑体" w:cs="黑体"/>
          <w:b w:val="0"/>
          <w:bCs/>
          <w:sz w:val="24"/>
          <w:szCs w:val="24"/>
        </w:rPr>
        <w:fldChar w:fldCharType="separate"/>
      </w:r>
      <w:r>
        <w:rPr>
          <w:rFonts w:hint="eastAsia" w:ascii="黑体" w:hAnsi="黑体" w:eastAsia="黑体" w:cs="黑体"/>
          <w:b w:val="0"/>
          <w:bCs/>
          <w:sz w:val="24"/>
          <w:szCs w:val="24"/>
        </w:rPr>
        <w:t>一、事故基本情况</w:t>
      </w:r>
      <w:r>
        <w:rPr>
          <w:rFonts w:hint="eastAsia" w:ascii="黑体" w:hAnsi="黑体" w:eastAsia="黑体" w:cs="黑体"/>
          <w:b w:val="0"/>
          <w:bCs/>
          <w:sz w:val="24"/>
          <w:szCs w:val="24"/>
        </w:rPr>
        <w:tab/>
      </w:r>
      <w:r>
        <w:rPr>
          <w:rFonts w:hint="eastAsia" w:ascii="黑体" w:hAnsi="黑体" w:eastAsia="黑体" w:cs="黑体"/>
          <w:b w:val="0"/>
          <w:bCs/>
          <w:sz w:val="24"/>
          <w:szCs w:val="24"/>
        </w:rPr>
        <w:fldChar w:fldCharType="begin"/>
      </w:r>
      <w:r>
        <w:rPr>
          <w:rFonts w:hint="eastAsia" w:ascii="黑体" w:hAnsi="黑体" w:eastAsia="黑体" w:cs="黑体"/>
          <w:b w:val="0"/>
          <w:bCs/>
          <w:sz w:val="24"/>
          <w:szCs w:val="24"/>
        </w:rPr>
        <w:instrText xml:space="preserve"> PAGEREF _Toc24175 \h </w:instrText>
      </w:r>
      <w:r>
        <w:rPr>
          <w:rFonts w:hint="eastAsia" w:ascii="黑体" w:hAnsi="黑体" w:eastAsia="黑体" w:cs="黑体"/>
          <w:b w:val="0"/>
          <w:bCs/>
          <w:sz w:val="24"/>
          <w:szCs w:val="24"/>
        </w:rPr>
        <w:fldChar w:fldCharType="separate"/>
      </w:r>
      <w:r>
        <w:rPr>
          <w:rFonts w:hint="eastAsia" w:ascii="黑体" w:hAnsi="黑体" w:eastAsia="黑体" w:cs="黑体"/>
          <w:b w:val="0"/>
          <w:bCs/>
          <w:sz w:val="24"/>
          <w:szCs w:val="24"/>
        </w:rPr>
        <w:t>2</w:t>
      </w:r>
      <w:r>
        <w:rPr>
          <w:rFonts w:hint="eastAsia" w:ascii="黑体" w:hAnsi="黑体" w:eastAsia="黑体" w:cs="黑体"/>
          <w:b w:val="0"/>
          <w:bCs/>
          <w:sz w:val="24"/>
          <w:szCs w:val="24"/>
        </w:rPr>
        <w:fldChar w:fldCharType="end"/>
      </w:r>
      <w:r>
        <w:rPr>
          <w:rFonts w:hint="eastAsia" w:ascii="黑体" w:hAnsi="黑体" w:eastAsia="黑体" w:cs="黑体"/>
          <w:b w:val="0"/>
          <w:bCs/>
          <w:sz w:val="24"/>
          <w:szCs w:val="24"/>
        </w:rPr>
        <w:fldChar w:fldCharType="end"/>
      </w:r>
    </w:p>
    <w:p w14:paraId="39501F06">
      <w:pPr>
        <w:pStyle w:val="35"/>
        <w:keepNext w:val="0"/>
        <w:keepLines w:val="0"/>
        <w:pageBreakBefore w:val="0"/>
        <w:widowControl/>
        <w:tabs>
          <w:tab w:val="right" w:leader="dot" w:pos="8844"/>
        </w:tabs>
        <w:kinsoku/>
        <w:wordWrap/>
        <w:overflowPunct/>
        <w:topLinePunct w:val="0"/>
        <w:autoSpaceDE/>
        <w:autoSpaceDN/>
        <w:bidi w:val="0"/>
        <w:adjustRightInd/>
        <w:snapToGrid/>
        <w:spacing w:line="360" w:lineRule="auto"/>
        <w:textAlignment w:val="auto"/>
        <w:outlineLvl w:val="9"/>
        <w:rPr>
          <w:rFonts w:hint="eastAsia" w:ascii="宋体" w:hAnsi="宋体" w:eastAsia="宋体" w:cs="宋体"/>
          <w:b w:val="0"/>
          <w:bCs/>
          <w:sz w:val="24"/>
          <w:szCs w:val="24"/>
        </w:rPr>
      </w:pPr>
      <w:r>
        <w:rPr>
          <w:rFonts w:hint="eastAsia" w:ascii="宋体" w:hAnsi="宋体" w:eastAsia="宋体" w:cs="宋体"/>
          <w:b w:val="0"/>
          <w:bCs/>
          <w:sz w:val="24"/>
          <w:szCs w:val="24"/>
        </w:rPr>
        <w:fldChar w:fldCharType="begin"/>
      </w:r>
      <w:r>
        <w:rPr>
          <w:rFonts w:hint="eastAsia" w:ascii="宋体" w:hAnsi="宋体" w:eastAsia="宋体" w:cs="宋体"/>
          <w:b w:val="0"/>
          <w:bCs/>
          <w:sz w:val="24"/>
          <w:szCs w:val="24"/>
        </w:rPr>
        <w:instrText xml:space="preserve"> HYPERLINK \l _Toc32311 </w:instrText>
      </w:r>
      <w:r>
        <w:rPr>
          <w:rFonts w:hint="eastAsia" w:ascii="宋体" w:hAnsi="宋体" w:eastAsia="宋体" w:cs="宋体"/>
          <w:b w:val="0"/>
          <w:bCs/>
          <w:sz w:val="24"/>
          <w:szCs w:val="24"/>
        </w:rPr>
        <w:fldChar w:fldCharType="separate"/>
      </w:r>
      <w:r>
        <w:rPr>
          <w:rFonts w:hint="eastAsia" w:ascii="宋体" w:hAnsi="宋体" w:eastAsia="宋体" w:cs="宋体"/>
          <w:b w:val="0"/>
          <w:bCs/>
          <w:sz w:val="24"/>
          <w:szCs w:val="24"/>
        </w:rPr>
        <w:t>（一）企业基本情况</w:t>
      </w:r>
      <w:r>
        <w:rPr>
          <w:rFonts w:hint="eastAsia" w:ascii="宋体" w:hAnsi="宋体" w:eastAsia="宋体" w:cs="宋体"/>
          <w:b w:val="0"/>
          <w:bCs/>
          <w:sz w:val="24"/>
          <w:szCs w:val="24"/>
        </w:rPr>
        <w:tab/>
      </w:r>
      <w:r>
        <w:rPr>
          <w:rFonts w:hint="eastAsia" w:ascii="宋体" w:hAnsi="宋体" w:eastAsia="宋体" w:cs="宋体"/>
          <w:b w:val="0"/>
          <w:bCs/>
          <w:sz w:val="24"/>
          <w:szCs w:val="24"/>
        </w:rPr>
        <w:fldChar w:fldCharType="begin"/>
      </w:r>
      <w:r>
        <w:rPr>
          <w:rFonts w:hint="eastAsia" w:ascii="宋体" w:hAnsi="宋体" w:eastAsia="宋体" w:cs="宋体"/>
          <w:b w:val="0"/>
          <w:bCs/>
          <w:sz w:val="24"/>
          <w:szCs w:val="24"/>
        </w:rPr>
        <w:instrText xml:space="preserve"> PAGEREF _Toc32311 \h </w:instrText>
      </w:r>
      <w:r>
        <w:rPr>
          <w:rFonts w:hint="eastAsia" w:ascii="宋体" w:hAnsi="宋体" w:eastAsia="宋体" w:cs="宋体"/>
          <w:b w:val="0"/>
          <w:bCs/>
          <w:sz w:val="24"/>
          <w:szCs w:val="24"/>
        </w:rPr>
        <w:fldChar w:fldCharType="separate"/>
      </w:r>
      <w:r>
        <w:rPr>
          <w:rFonts w:hint="eastAsia" w:ascii="宋体" w:hAnsi="宋体" w:eastAsia="宋体" w:cs="宋体"/>
          <w:b w:val="0"/>
          <w:bCs/>
          <w:sz w:val="24"/>
          <w:szCs w:val="24"/>
        </w:rPr>
        <w:t>2</w:t>
      </w:r>
      <w:r>
        <w:rPr>
          <w:rFonts w:hint="eastAsia" w:ascii="宋体" w:hAnsi="宋体" w:eastAsia="宋体" w:cs="宋体"/>
          <w:b w:val="0"/>
          <w:bCs/>
          <w:sz w:val="24"/>
          <w:szCs w:val="24"/>
        </w:rPr>
        <w:fldChar w:fldCharType="end"/>
      </w:r>
      <w:r>
        <w:rPr>
          <w:rFonts w:hint="eastAsia" w:ascii="宋体" w:hAnsi="宋体" w:eastAsia="宋体" w:cs="宋体"/>
          <w:b w:val="0"/>
          <w:bCs/>
          <w:sz w:val="24"/>
          <w:szCs w:val="24"/>
        </w:rPr>
        <w:fldChar w:fldCharType="end"/>
      </w:r>
    </w:p>
    <w:p w14:paraId="7636C79A">
      <w:pPr>
        <w:pStyle w:val="35"/>
        <w:keepNext w:val="0"/>
        <w:keepLines w:val="0"/>
        <w:pageBreakBefore w:val="0"/>
        <w:widowControl/>
        <w:tabs>
          <w:tab w:val="right" w:leader="dot" w:pos="8844"/>
        </w:tabs>
        <w:kinsoku/>
        <w:wordWrap/>
        <w:overflowPunct/>
        <w:topLinePunct w:val="0"/>
        <w:autoSpaceDE/>
        <w:autoSpaceDN/>
        <w:bidi w:val="0"/>
        <w:adjustRightInd/>
        <w:snapToGrid/>
        <w:spacing w:line="360" w:lineRule="auto"/>
        <w:textAlignment w:val="auto"/>
        <w:outlineLvl w:val="9"/>
        <w:rPr>
          <w:rFonts w:hint="eastAsia" w:ascii="宋体" w:hAnsi="宋体" w:eastAsia="宋体" w:cs="宋体"/>
          <w:b w:val="0"/>
          <w:bCs/>
          <w:sz w:val="24"/>
          <w:szCs w:val="24"/>
        </w:rPr>
      </w:pPr>
      <w:r>
        <w:rPr>
          <w:rFonts w:hint="eastAsia" w:ascii="宋体" w:hAnsi="宋体" w:eastAsia="宋体" w:cs="宋体"/>
          <w:b w:val="0"/>
          <w:bCs/>
          <w:sz w:val="24"/>
          <w:szCs w:val="24"/>
        </w:rPr>
        <w:fldChar w:fldCharType="begin"/>
      </w:r>
      <w:r>
        <w:rPr>
          <w:rFonts w:hint="eastAsia" w:ascii="宋体" w:hAnsi="宋体" w:eastAsia="宋体" w:cs="宋体"/>
          <w:b w:val="0"/>
          <w:bCs/>
          <w:sz w:val="24"/>
          <w:szCs w:val="24"/>
        </w:rPr>
        <w:instrText xml:space="preserve"> HYPERLINK \l _Toc3077 </w:instrText>
      </w:r>
      <w:r>
        <w:rPr>
          <w:rFonts w:hint="eastAsia" w:ascii="宋体" w:hAnsi="宋体" w:eastAsia="宋体" w:cs="宋体"/>
          <w:b w:val="0"/>
          <w:bCs/>
          <w:sz w:val="24"/>
          <w:szCs w:val="24"/>
        </w:rPr>
        <w:fldChar w:fldCharType="separate"/>
      </w:r>
      <w:r>
        <w:rPr>
          <w:rFonts w:hint="eastAsia" w:ascii="宋体" w:hAnsi="宋体" w:eastAsia="宋体" w:cs="宋体"/>
          <w:b w:val="0"/>
          <w:bCs/>
          <w:sz w:val="24"/>
          <w:szCs w:val="24"/>
        </w:rPr>
        <w:t>（二）</w:t>
      </w:r>
      <w:r>
        <w:rPr>
          <w:rFonts w:hint="eastAsia" w:ascii="宋体" w:hAnsi="宋体" w:eastAsia="宋体" w:cs="宋体"/>
          <w:b w:val="0"/>
          <w:bCs/>
          <w:sz w:val="24"/>
          <w:szCs w:val="24"/>
          <w:lang w:val="en-US" w:eastAsia="zh-CN"/>
        </w:rPr>
        <w:t>项目</w:t>
      </w:r>
      <w:r>
        <w:rPr>
          <w:rFonts w:hint="eastAsia" w:ascii="宋体" w:hAnsi="宋体" w:eastAsia="宋体" w:cs="宋体"/>
          <w:b w:val="0"/>
          <w:bCs/>
          <w:sz w:val="24"/>
          <w:szCs w:val="24"/>
        </w:rPr>
        <w:t>基本情况</w:t>
      </w:r>
      <w:r>
        <w:rPr>
          <w:rFonts w:hint="eastAsia" w:ascii="宋体" w:hAnsi="宋体" w:eastAsia="宋体" w:cs="宋体"/>
          <w:b w:val="0"/>
          <w:bCs/>
          <w:sz w:val="24"/>
          <w:szCs w:val="24"/>
        </w:rPr>
        <w:tab/>
      </w:r>
      <w:r>
        <w:rPr>
          <w:rFonts w:hint="eastAsia" w:ascii="宋体" w:hAnsi="宋体" w:eastAsia="宋体" w:cs="宋体"/>
          <w:b w:val="0"/>
          <w:bCs/>
          <w:sz w:val="24"/>
          <w:szCs w:val="24"/>
        </w:rPr>
        <w:fldChar w:fldCharType="begin"/>
      </w:r>
      <w:r>
        <w:rPr>
          <w:rFonts w:hint="eastAsia" w:ascii="宋体" w:hAnsi="宋体" w:eastAsia="宋体" w:cs="宋体"/>
          <w:b w:val="0"/>
          <w:bCs/>
          <w:sz w:val="24"/>
          <w:szCs w:val="24"/>
        </w:rPr>
        <w:instrText xml:space="preserve"> PAGEREF _Toc3077 \h </w:instrText>
      </w:r>
      <w:r>
        <w:rPr>
          <w:rFonts w:hint="eastAsia" w:ascii="宋体" w:hAnsi="宋体" w:eastAsia="宋体" w:cs="宋体"/>
          <w:b w:val="0"/>
          <w:bCs/>
          <w:sz w:val="24"/>
          <w:szCs w:val="24"/>
        </w:rPr>
        <w:fldChar w:fldCharType="separate"/>
      </w:r>
      <w:r>
        <w:rPr>
          <w:rFonts w:hint="eastAsia" w:ascii="宋体" w:hAnsi="宋体" w:eastAsia="宋体" w:cs="宋体"/>
          <w:b w:val="0"/>
          <w:bCs/>
          <w:sz w:val="24"/>
          <w:szCs w:val="24"/>
        </w:rPr>
        <w:t>2</w:t>
      </w:r>
      <w:r>
        <w:rPr>
          <w:rFonts w:hint="eastAsia" w:ascii="宋体" w:hAnsi="宋体" w:eastAsia="宋体" w:cs="宋体"/>
          <w:b w:val="0"/>
          <w:bCs/>
          <w:sz w:val="24"/>
          <w:szCs w:val="24"/>
        </w:rPr>
        <w:fldChar w:fldCharType="end"/>
      </w:r>
      <w:r>
        <w:rPr>
          <w:rFonts w:hint="eastAsia" w:ascii="宋体" w:hAnsi="宋体" w:eastAsia="宋体" w:cs="宋体"/>
          <w:b w:val="0"/>
          <w:bCs/>
          <w:sz w:val="24"/>
          <w:szCs w:val="24"/>
        </w:rPr>
        <w:fldChar w:fldCharType="end"/>
      </w:r>
    </w:p>
    <w:p w14:paraId="0BF70DAB">
      <w:pPr>
        <w:pStyle w:val="35"/>
        <w:keepNext w:val="0"/>
        <w:keepLines w:val="0"/>
        <w:pageBreakBefore w:val="0"/>
        <w:widowControl/>
        <w:tabs>
          <w:tab w:val="right" w:leader="dot" w:pos="8844"/>
        </w:tabs>
        <w:kinsoku/>
        <w:wordWrap/>
        <w:overflowPunct/>
        <w:topLinePunct w:val="0"/>
        <w:autoSpaceDE/>
        <w:autoSpaceDN/>
        <w:bidi w:val="0"/>
        <w:adjustRightInd/>
        <w:snapToGrid/>
        <w:spacing w:line="360" w:lineRule="auto"/>
        <w:textAlignment w:val="auto"/>
        <w:outlineLvl w:val="9"/>
        <w:rPr>
          <w:rFonts w:hint="eastAsia" w:ascii="宋体" w:hAnsi="宋体" w:eastAsia="宋体" w:cs="宋体"/>
          <w:b w:val="0"/>
          <w:bCs/>
          <w:sz w:val="24"/>
          <w:szCs w:val="24"/>
        </w:rPr>
      </w:pPr>
      <w:r>
        <w:rPr>
          <w:rFonts w:hint="eastAsia" w:ascii="宋体" w:hAnsi="宋体" w:eastAsia="宋体" w:cs="宋体"/>
          <w:b w:val="0"/>
          <w:bCs/>
          <w:sz w:val="24"/>
          <w:szCs w:val="24"/>
        </w:rPr>
        <w:fldChar w:fldCharType="begin"/>
      </w:r>
      <w:r>
        <w:rPr>
          <w:rFonts w:hint="eastAsia" w:ascii="宋体" w:hAnsi="宋体" w:eastAsia="宋体" w:cs="宋体"/>
          <w:b w:val="0"/>
          <w:bCs/>
          <w:sz w:val="24"/>
          <w:szCs w:val="24"/>
        </w:rPr>
        <w:instrText xml:space="preserve"> HYPERLINK \l _Toc29845 </w:instrText>
      </w:r>
      <w:r>
        <w:rPr>
          <w:rFonts w:hint="eastAsia" w:ascii="宋体" w:hAnsi="宋体" w:eastAsia="宋体" w:cs="宋体"/>
          <w:b w:val="0"/>
          <w:bCs/>
          <w:sz w:val="24"/>
          <w:szCs w:val="24"/>
        </w:rPr>
        <w:fldChar w:fldCharType="separate"/>
      </w:r>
      <w:r>
        <w:rPr>
          <w:rFonts w:hint="eastAsia" w:ascii="宋体" w:hAnsi="宋体" w:eastAsia="宋体" w:cs="宋体"/>
          <w:b w:val="0"/>
          <w:bCs/>
          <w:sz w:val="24"/>
          <w:szCs w:val="24"/>
          <w:lang w:val="en-US" w:eastAsia="zh-CN"/>
        </w:rPr>
        <w:t>（三）事故车辆情况</w:t>
      </w:r>
      <w:r>
        <w:rPr>
          <w:rFonts w:hint="eastAsia" w:ascii="宋体" w:hAnsi="宋体" w:eastAsia="宋体" w:cs="宋体"/>
          <w:b w:val="0"/>
          <w:bCs/>
          <w:sz w:val="24"/>
          <w:szCs w:val="24"/>
        </w:rPr>
        <w:tab/>
      </w:r>
      <w:r>
        <w:rPr>
          <w:rFonts w:hint="eastAsia" w:ascii="宋体" w:hAnsi="宋体" w:eastAsia="宋体" w:cs="宋体"/>
          <w:b w:val="0"/>
          <w:bCs/>
          <w:sz w:val="24"/>
          <w:szCs w:val="24"/>
        </w:rPr>
        <w:fldChar w:fldCharType="begin"/>
      </w:r>
      <w:r>
        <w:rPr>
          <w:rFonts w:hint="eastAsia" w:ascii="宋体" w:hAnsi="宋体" w:eastAsia="宋体" w:cs="宋体"/>
          <w:b w:val="0"/>
          <w:bCs/>
          <w:sz w:val="24"/>
          <w:szCs w:val="24"/>
        </w:rPr>
        <w:instrText xml:space="preserve"> PAGEREF _Toc29845 \h </w:instrText>
      </w:r>
      <w:r>
        <w:rPr>
          <w:rFonts w:hint="eastAsia" w:ascii="宋体" w:hAnsi="宋体" w:eastAsia="宋体" w:cs="宋体"/>
          <w:b w:val="0"/>
          <w:bCs/>
          <w:sz w:val="24"/>
          <w:szCs w:val="24"/>
        </w:rPr>
        <w:fldChar w:fldCharType="separate"/>
      </w:r>
      <w:r>
        <w:rPr>
          <w:rFonts w:hint="eastAsia" w:ascii="宋体" w:hAnsi="宋体" w:eastAsia="宋体" w:cs="宋体"/>
          <w:b w:val="0"/>
          <w:bCs/>
          <w:sz w:val="24"/>
          <w:szCs w:val="24"/>
        </w:rPr>
        <w:t>3</w:t>
      </w:r>
      <w:r>
        <w:rPr>
          <w:rFonts w:hint="eastAsia" w:ascii="宋体" w:hAnsi="宋体" w:eastAsia="宋体" w:cs="宋体"/>
          <w:b w:val="0"/>
          <w:bCs/>
          <w:sz w:val="24"/>
          <w:szCs w:val="24"/>
        </w:rPr>
        <w:fldChar w:fldCharType="end"/>
      </w:r>
      <w:r>
        <w:rPr>
          <w:rFonts w:hint="eastAsia" w:ascii="宋体" w:hAnsi="宋体" w:eastAsia="宋体" w:cs="宋体"/>
          <w:b w:val="0"/>
          <w:bCs/>
          <w:sz w:val="24"/>
          <w:szCs w:val="24"/>
        </w:rPr>
        <w:fldChar w:fldCharType="end"/>
      </w:r>
    </w:p>
    <w:p w14:paraId="7890F71C">
      <w:pPr>
        <w:pStyle w:val="35"/>
        <w:keepNext w:val="0"/>
        <w:keepLines w:val="0"/>
        <w:pageBreakBefore w:val="0"/>
        <w:widowControl/>
        <w:tabs>
          <w:tab w:val="right" w:leader="dot" w:pos="8844"/>
        </w:tabs>
        <w:kinsoku/>
        <w:wordWrap/>
        <w:overflowPunct/>
        <w:topLinePunct w:val="0"/>
        <w:autoSpaceDE/>
        <w:autoSpaceDN/>
        <w:bidi w:val="0"/>
        <w:adjustRightInd/>
        <w:snapToGrid/>
        <w:spacing w:line="360" w:lineRule="auto"/>
        <w:textAlignment w:val="auto"/>
        <w:outlineLvl w:val="9"/>
        <w:rPr>
          <w:b w:val="0"/>
          <w:bCs/>
        </w:rPr>
      </w:pPr>
      <w:r>
        <w:rPr>
          <w:rFonts w:hint="eastAsia" w:ascii="宋体" w:hAnsi="宋体" w:eastAsia="宋体" w:cs="宋体"/>
          <w:b w:val="0"/>
          <w:bCs/>
          <w:sz w:val="24"/>
          <w:szCs w:val="24"/>
        </w:rPr>
        <w:fldChar w:fldCharType="begin"/>
      </w:r>
      <w:r>
        <w:rPr>
          <w:rFonts w:hint="eastAsia" w:ascii="宋体" w:hAnsi="宋体" w:eastAsia="宋体" w:cs="宋体"/>
          <w:b w:val="0"/>
          <w:bCs/>
          <w:sz w:val="24"/>
          <w:szCs w:val="24"/>
        </w:rPr>
        <w:instrText xml:space="preserve"> HYPERLINK \l _Toc6154 </w:instrText>
      </w:r>
      <w:r>
        <w:rPr>
          <w:rFonts w:hint="eastAsia" w:ascii="宋体" w:hAnsi="宋体" w:eastAsia="宋体" w:cs="宋体"/>
          <w:b w:val="0"/>
          <w:bCs/>
          <w:sz w:val="24"/>
          <w:szCs w:val="24"/>
        </w:rPr>
        <w:fldChar w:fldCharType="separate"/>
      </w:r>
      <w:r>
        <w:rPr>
          <w:rFonts w:hint="eastAsia" w:ascii="宋体" w:hAnsi="宋体" w:eastAsia="宋体" w:cs="宋体"/>
          <w:b w:val="0"/>
          <w:bCs/>
          <w:sz w:val="24"/>
          <w:szCs w:val="24"/>
        </w:rPr>
        <w:t>（</w:t>
      </w:r>
      <w:r>
        <w:rPr>
          <w:rFonts w:hint="eastAsia" w:ascii="宋体" w:hAnsi="宋体" w:eastAsia="宋体" w:cs="宋体"/>
          <w:b w:val="0"/>
          <w:bCs/>
          <w:sz w:val="24"/>
          <w:szCs w:val="24"/>
          <w:lang w:val="en-US" w:eastAsia="zh-CN"/>
        </w:rPr>
        <w:t>四</w:t>
      </w:r>
      <w:r>
        <w:rPr>
          <w:rFonts w:hint="eastAsia" w:ascii="宋体" w:hAnsi="宋体" w:eastAsia="宋体" w:cs="宋体"/>
          <w:b w:val="0"/>
          <w:bCs/>
          <w:sz w:val="24"/>
          <w:szCs w:val="24"/>
        </w:rPr>
        <w:t>）事故发生单位安全生产制度规定以及安全措施的落实情况：</w:t>
      </w:r>
      <w:r>
        <w:rPr>
          <w:rFonts w:hint="eastAsia" w:ascii="宋体" w:hAnsi="宋体" w:eastAsia="宋体" w:cs="宋体"/>
          <w:b w:val="0"/>
          <w:bCs/>
          <w:sz w:val="24"/>
          <w:szCs w:val="24"/>
        </w:rPr>
        <w:tab/>
      </w:r>
      <w:r>
        <w:rPr>
          <w:rFonts w:hint="eastAsia" w:ascii="宋体" w:hAnsi="宋体" w:eastAsia="宋体" w:cs="宋体"/>
          <w:b w:val="0"/>
          <w:bCs/>
          <w:sz w:val="24"/>
          <w:szCs w:val="24"/>
        </w:rPr>
        <w:fldChar w:fldCharType="begin"/>
      </w:r>
      <w:r>
        <w:rPr>
          <w:rFonts w:hint="eastAsia" w:ascii="宋体" w:hAnsi="宋体" w:eastAsia="宋体" w:cs="宋体"/>
          <w:b w:val="0"/>
          <w:bCs/>
          <w:sz w:val="24"/>
          <w:szCs w:val="24"/>
        </w:rPr>
        <w:instrText xml:space="preserve"> PAGEREF _Toc6154 \h </w:instrText>
      </w:r>
      <w:r>
        <w:rPr>
          <w:rFonts w:hint="eastAsia" w:ascii="宋体" w:hAnsi="宋体" w:eastAsia="宋体" w:cs="宋体"/>
          <w:b w:val="0"/>
          <w:bCs/>
          <w:sz w:val="24"/>
          <w:szCs w:val="24"/>
        </w:rPr>
        <w:fldChar w:fldCharType="separate"/>
      </w:r>
      <w:r>
        <w:rPr>
          <w:rFonts w:hint="eastAsia" w:ascii="宋体" w:hAnsi="宋体" w:eastAsia="宋体" w:cs="宋体"/>
          <w:b w:val="0"/>
          <w:bCs/>
          <w:sz w:val="24"/>
          <w:szCs w:val="24"/>
        </w:rPr>
        <w:t>3</w:t>
      </w:r>
      <w:r>
        <w:rPr>
          <w:rFonts w:hint="eastAsia" w:ascii="宋体" w:hAnsi="宋体" w:eastAsia="宋体" w:cs="宋体"/>
          <w:b w:val="0"/>
          <w:bCs/>
          <w:sz w:val="24"/>
          <w:szCs w:val="24"/>
        </w:rPr>
        <w:fldChar w:fldCharType="end"/>
      </w:r>
      <w:r>
        <w:rPr>
          <w:rFonts w:hint="eastAsia" w:ascii="宋体" w:hAnsi="宋体" w:eastAsia="宋体" w:cs="宋体"/>
          <w:b w:val="0"/>
          <w:bCs/>
          <w:sz w:val="24"/>
          <w:szCs w:val="24"/>
        </w:rPr>
        <w:fldChar w:fldCharType="end"/>
      </w:r>
    </w:p>
    <w:p w14:paraId="615507CA">
      <w:pPr>
        <w:pStyle w:val="34"/>
        <w:keepNext w:val="0"/>
        <w:keepLines w:val="0"/>
        <w:pageBreakBefore w:val="0"/>
        <w:widowControl/>
        <w:tabs>
          <w:tab w:val="right" w:leader="dot" w:pos="8844"/>
        </w:tabs>
        <w:kinsoku/>
        <w:wordWrap/>
        <w:overflowPunct/>
        <w:topLinePunct w:val="0"/>
        <w:autoSpaceDE/>
        <w:autoSpaceDN/>
        <w:bidi w:val="0"/>
        <w:adjustRightInd/>
        <w:snapToGrid/>
        <w:spacing w:line="360" w:lineRule="auto"/>
        <w:textAlignment w:val="auto"/>
        <w:rPr>
          <w:rFonts w:hint="eastAsia" w:ascii="黑体" w:hAnsi="黑体" w:eastAsia="黑体" w:cs="黑体"/>
          <w:b w:val="0"/>
          <w:bCs/>
          <w:sz w:val="24"/>
          <w:szCs w:val="24"/>
        </w:rPr>
      </w:pPr>
      <w:r>
        <w:rPr>
          <w:rFonts w:hint="default" w:ascii="黑体" w:hAnsi="黑体" w:eastAsia="黑体" w:cs="黑体"/>
          <w:b w:val="0"/>
          <w:bCs/>
          <w:sz w:val="24"/>
          <w:szCs w:val="24"/>
        </w:rPr>
        <w:fldChar w:fldCharType="begin"/>
      </w:r>
      <w:r>
        <w:rPr>
          <w:rFonts w:hint="default" w:ascii="黑体" w:hAnsi="黑体" w:eastAsia="黑体" w:cs="黑体"/>
          <w:b w:val="0"/>
          <w:bCs/>
          <w:sz w:val="24"/>
          <w:szCs w:val="24"/>
        </w:rPr>
        <w:instrText xml:space="preserve"> HYPERLINK \l _Toc18486 </w:instrText>
      </w:r>
      <w:r>
        <w:rPr>
          <w:rFonts w:hint="default" w:ascii="黑体" w:hAnsi="黑体" w:eastAsia="黑体" w:cs="黑体"/>
          <w:b w:val="0"/>
          <w:bCs/>
          <w:sz w:val="24"/>
          <w:szCs w:val="24"/>
        </w:rPr>
        <w:fldChar w:fldCharType="separate"/>
      </w:r>
      <w:r>
        <w:rPr>
          <w:rFonts w:hint="default" w:ascii="黑体" w:hAnsi="黑体" w:eastAsia="黑体" w:cs="黑体"/>
          <w:b w:val="0"/>
          <w:bCs/>
          <w:sz w:val="24"/>
          <w:szCs w:val="24"/>
        </w:rPr>
        <w:t>二、</w:t>
      </w:r>
      <w:r>
        <w:rPr>
          <w:rFonts w:hint="default" w:ascii="黑体" w:hAnsi="黑体" w:eastAsia="黑体" w:cs="黑体"/>
          <w:b w:val="0"/>
          <w:bCs/>
          <w:sz w:val="24"/>
          <w:szCs w:val="24"/>
          <w:lang w:val="en-US" w:eastAsia="zh-CN"/>
        </w:rPr>
        <w:t>事故发生经过及应急救援情况</w:t>
      </w:r>
      <w:r>
        <w:rPr>
          <w:rFonts w:hint="eastAsia" w:ascii="黑体" w:hAnsi="黑体" w:eastAsia="黑体" w:cs="黑体"/>
          <w:b w:val="0"/>
          <w:bCs/>
          <w:sz w:val="24"/>
          <w:szCs w:val="24"/>
        </w:rPr>
        <w:tab/>
      </w:r>
      <w:r>
        <w:rPr>
          <w:rFonts w:hint="eastAsia" w:ascii="黑体" w:hAnsi="黑体" w:eastAsia="黑体" w:cs="黑体"/>
          <w:b w:val="0"/>
          <w:bCs/>
          <w:sz w:val="24"/>
          <w:szCs w:val="24"/>
        </w:rPr>
        <w:fldChar w:fldCharType="begin"/>
      </w:r>
      <w:r>
        <w:rPr>
          <w:rFonts w:hint="eastAsia" w:ascii="黑体" w:hAnsi="黑体" w:eastAsia="黑体" w:cs="黑体"/>
          <w:b w:val="0"/>
          <w:bCs/>
          <w:sz w:val="24"/>
          <w:szCs w:val="24"/>
        </w:rPr>
        <w:instrText xml:space="preserve"> PAGEREF _Toc18486 \h </w:instrText>
      </w:r>
      <w:r>
        <w:rPr>
          <w:rFonts w:hint="eastAsia" w:ascii="黑体" w:hAnsi="黑体" w:eastAsia="黑体" w:cs="黑体"/>
          <w:b w:val="0"/>
          <w:bCs/>
          <w:sz w:val="24"/>
          <w:szCs w:val="24"/>
        </w:rPr>
        <w:fldChar w:fldCharType="separate"/>
      </w:r>
      <w:r>
        <w:rPr>
          <w:rFonts w:hint="eastAsia" w:ascii="黑体" w:hAnsi="黑体" w:eastAsia="黑体" w:cs="黑体"/>
          <w:b w:val="0"/>
          <w:bCs/>
          <w:sz w:val="24"/>
          <w:szCs w:val="24"/>
        </w:rPr>
        <w:t>4</w:t>
      </w:r>
      <w:r>
        <w:rPr>
          <w:rFonts w:hint="eastAsia" w:ascii="黑体" w:hAnsi="黑体" w:eastAsia="黑体" w:cs="黑体"/>
          <w:b w:val="0"/>
          <w:bCs/>
          <w:sz w:val="24"/>
          <w:szCs w:val="24"/>
        </w:rPr>
        <w:fldChar w:fldCharType="end"/>
      </w:r>
      <w:r>
        <w:rPr>
          <w:rFonts w:hint="default" w:ascii="黑体" w:hAnsi="黑体" w:eastAsia="黑体" w:cs="黑体"/>
          <w:b w:val="0"/>
          <w:bCs/>
          <w:sz w:val="24"/>
          <w:szCs w:val="24"/>
        </w:rPr>
        <w:fldChar w:fldCharType="end"/>
      </w:r>
    </w:p>
    <w:p w14:paraId="30903A67">
      <w:pPr>
        <w:pStyle w:val="35"/>
        <w:keepNext w:val="0"/>
        <w:keepLines w:val="0"/>
        <w:pageBreakBefore w:val="0"/>
        <w:widowControl/>
        <w:tabs>
          <w:tab w:val="right" w:leader="dot" w:pos="8844"/>
        </w:tabs>
        <w:kinsoku/>
        <w:wordWrap/>
        <w:overflowPunct/>
        <w:topLinePunct w:val="0"/>
        <w:autoSpaceDE/>
        <w:autoSpaceDN/>
        <w:bidi w:val="0"/>
        <w:adjustRightInd/>
        <w:snapToGrid/>
        <w:spacing w:line="360" w:lineRule="auto"/>
        <w:textAlignment w:val="auto"/>
        <w:outlineLvl w:val="9"/>
        <w:rPr>
          <w:rFonts w:hint="eastAsia" w:ascii="宋体" w:hAnsi="宋体" w:eastAsia="宋体" w:cs="宋体"/>
          <w:b w:val="0"/>
          <w:bCs/>
          <w:sz w:val="24"/>
          <w:szCs w:val="24"/>
        </w:rPr>
      </w:pPr>
      <w:r>
        <w:rPr>
          <w:rFonts w:hint="default" w:ascii="宋体" w:hAnsi="宋体" w:eastAsia="宋体" w:cs="宋体"/>
          <w:b w:val="0"/>
          <w:bCs/>
          <w:sz w:val="24"/>
          <w:szCs w:val="24"/>
        </w:rPr>
        <w:fldChar w:fldCharType="begin"/>
      </w:r>
      <w:r>
        <w:rPr>
          <w:rFonts w:hint="default" w:ascii="宋体" w:hAnsi="宋体" w:eastAsia="宋体" w:cs="宋体"/>
          <w:b w:val="0"/>
          <w:bCs/>
          <w:sz w:val="24"/>
          <w:szCs w:val="24"/>
        </w:rPr>
        <w:instrText xml:space="preserve"> HYPERLINK \l _Toc6473 </w:instrText>
      </w:r>
      <w:r>
        <w:rPr>
          <w:rFonts w:hint="default" w:ascii="宋体" w:hAnsi="宋体" w:eastAsia="宋体" w:cs="宋体"/>
          <w:b w:val="0"/>
          <w:bCs/>
          <w:sz w:val="24"/>
          <w:szCs w:val="24"/>
        </w:rPr>
        <w:fldChar w:fldCharType="separate"/>
      </w:r>
      <w:r>
        <w:rPr>
          <w:rFonts w:hint="eastAsia" w:ascii="宋体" w:hAnsi="宋体" w:eastAsia="宋体" w:cs="宋体"/>
          <w:b w:val="0"/>
          <w:bCs/>
          <w:sz w:val="24"/>
          <w:szCs w:val="24"/>
          <w:lang w:eastAsia="zh-CN"/>
        </w:rPr>
        <w:t>（一）</w:t>
      </w:r>
      <w:r>
        <w:rPr>
          <w:rFonts w:hint="default" w:ascii="宋体" w:hAnsi="宋体" w:eastAsia="宋体" w:cs="宋体"/>
          <w:b w:val="0"/>
          <w:bCs/>
          <w:sz w:val="24"/>
          <w:szCs w:val="24"/>
          <w:lang w:val="en-US" w:eastAsia="zh-CN"/>
        </w:rPr>
        <w:t>事故发生经</w:t>
      </w:r>
      <w:r>
        <w:rPr>
          <w:rFonts w:hint="eastAsia" w:ascii="宋体" w:hAnsi="宋体" w:eastAsia="宋体" w:cs="宋体"/>
          <w:b w:val="0"/>
          <w:bCs/>
          <w:sz w:val="24"/>
          <w:szCs w:val="24"/>
          <w:lang w:val="en-US" w:eastAsia="zh-CN"/>
        </w:rPr>
        <w:t>过</w:t>
      </w:r>
      <w:r>
        <w:rPr>
          <w:rFonts w:hint="eastAsia" w:ascii="宋体" w:hAnsi="宋体" w:eastAsia="宋体" w:cs="宋体"/>
          <w:b w:val="0"/>
          <w:bCs/>
          <w:sz w:val="24"/>
          <w:szCs w:val="24"/>
        </w:rPr>
        <w:tab/>
      </w:r>
      <w:r>
        <w:rPr>
          <w:rFonts w:hint="eastAsia" w:ascii="宋体" w:hAnsi="宋体" w:eastAsia="宋体" w:cs="宋体"/>
          <w:b w:val="0"/>
          <w:bCs/>
          <w:sz w:val="24"/>
          <w:szCs w:val="24"/>
        </w:rPr>
        <w:fldChar w:fldCharType="begin"/>
      </w:r>
      <w:r>
        <w:rPr>
          <w:rFonts w:hint="eastAsia" w:ascii="宋体" w:hAnsi="宋体" w:eastAsia="宋体" w:cs="宋体"/>
          <w:b w:val="0"/>
          <w:bCs/>
          <w:sz w:val="24"/>
          <w:szCs w:val="24"/>
        </w:rPr>
        <w:instrText xml:space="preserve"> PAGEREF _Toc6473 \h </w:instrText>
      </w:r>
      <w:r>
        <w:rPr>
          <w:rFonts w:hint="eastAsia" w:ascii="宋体" w:hAnsi="宋体" w:eastAsia="宋体" w:cs="宋体"/>
          <w:b w:val="0"/>
          <w:bCs/>
          <w:sz w:val="24"/>
          <w:szCs w:val="24"/>
        </w:rPr>
        <w:fldChar w:fldCharType="separate"/>
      </w:r>
      <w:r>
        <w:rPr>
          <w:rFonts w:hint="eastAsia" w:ascii="宋体" w:hAnsi="宋体" w:eastAsia="宋体" w:cs="宋体"/>
          <w:b w:val="0"/>
          <w:bCs/>
          <w:sz w:val="24"/>
          <w:szCs w:val="24"/>
        </w:rPr>
        <w:t>4</w:t>
      </w:r>
      <w:r>
        <w:rPr>
          <w:rFonts w:hint="eastAsia" w:ascii="宋体" w:hAnsi="宋体" w:eastAsia="宋体" w:cs="宋体"/>
          <w:b w:val="0"/>
          <w:bCs/>
          <w:sz w:val="24"/>
          <w:szCs w:val="24"/>
        </w:rPr>
        <w:fldChar w:fldCharType="end"/>
      </w:r>
      <w:r>
        <w:rPr>
          <w:rFonts w:hint="default" w:ascii="宋体" w:hAnsi="宋体" w:eastAsia="宋体" w:cs="宋体"/>
          <w:b w:val="0"/>
          <w:bCs/>
          <w:sz w:val="24"/>
          <w:szCs w:val="24"/>
        </w:rPr>
        <w:fldChar w:fldCharType="end"/>
      </w:r>
    </w:p>
    <w:p w14:paraId="484EE24A">
      <w:pPr>
        <w:pStyle w:val="35"/>
        <w:keepNext w:val="0"/>
        <w:keepLines w:val="0"/>
        <w:pageBreakBefore w:val="0"/>
        <w:widowControl/>
        <w:tabs>
          <w:tab w:val="right" w:leader="dot" w:pos="8844"/>
        </w:tabs>
        <w:kinsoku/>
        <w:wordWrap/>
        <w:overflowPunct/>
        <w:topLinePunct w:val="0"/>
        <w:autoSpaceDE/>
        <w:autoSpaceDN/>
        <w:bidi w:val="0"/>
        <w:adjustRightInd/>
        <w:snapToGrid/>
        <w:spacing w:line="360" w:lineRule="auto"/>
        <w:textAlignment w:val="auto"/>
        <w:outlineLvl w:val="9"/>
        <w:rPr>
          <w:rFonts w:hint="eastAsia" w:ascii="宋体" w:hAnsi="宋体" w:eastAsia="宋体" w:cs="宋体"/>
          <w:b w:val="0"/>
          <w:bCs/>
          <w:sz w:val="24"/>
          <w:szCs w:val="24"/>
        </w:rPr>
      </w:pPr>
      <w:r>
        <w:rPr>
          <w:rFonts w:hint="default" w:ascii="宋体" w:hAnsi="宋体" w:eastAsia="宋体" w:cs="宋体"/>
          <w:b w:val="0"/>
          <w:bCs/>
          <w:sz w:val="24"/>
          <w:szCs w:val="24"/>
        </w:rPr>
        <w:fldChar w:fldCharType="begin"/>
      </w:r>
      <w:r>
        <w:rPr>
          <w:rFonts w:hint="default" w:ascii="宋体" w:hAnsi="宋体" w:eastAsia="宋体" w:cs="宋体"/>
          <w:b w:val="0"/>
          <w:bCs/>
          <w:sz w:val="24"/>
          <w:szCs w:val="24"/>
        </w:rPr>
        <w:instrText xml:space="preserve"> HYPERLINK \l _Toc23546 </w:instrText>
      </w:r>
      <w:r>
        <w:rPr>
          <w:rFonts w:hint="default" w:ascii="宋体" w:hAnsi="宋体" w:eastAsia="宋体" w:cs="宋体"/>
          <w:b w:val="0"/>
          <w:bCs/>
          <w:sz w:val="24"/>
          <w:szCs w:val="24"/>
        </w:rPr>
        <w:fldChar w:fldCharType="separate"/>
      </w:r>
      <w:r>
        <w:rPr>
          <w:rFonts w:hint="eastAsia" w:ascii="宋体" w:hAnsi="宋体" w:eastAsia="宋体" w:cs="宋体"/>
          <w:b w:val="0"/>
          <w:bCs/>
          <w:sz w:val="24"/>
          <w:szCs w:val="24"/>
          <w:lang w:val="en-US" w:eastAsia="zh-CN"/>
        </w:rPr>
        <w:t>（二）事故应急救援情况</w:t>
      </w:r>
      <w:r>
        <w:rPr>
          <w:rFonts w:hint="eastAsia" w:ascii="宋体" w:hAnsi="宋体" w:eastAsia="宋体" w:cs="宋体"/>
          <w:b w:val="0"/>
          <w:bCs/>
          <w:sz w:val="24"/>
          <w:szCs w:val="24"/>
        </w:rPr>
        <w:tab/>
      </w:r>
      <w:r>
        <w:rPr>
          <w:rFonts w:hint="eastAsia" w:ascii="宋体" w:hAnsi="宋体" w:eastAsia="宋体" w:cs="宋体"/>
          <w:b w:val="0"/>
          <w:bCs/>
          <w:sz w:val="24"/>
          <w:szCs w:val="24"/>
        </w:rPr>
        <w:fldChar w:fldCharType="begin"/>
      </w:r>
      <w:r>
        <w:rPr>
          <w:rFonts w:hint="eastAsia" w:ascii="宋体" w:hAnsi="宋体" w:eastAsia="宋体" w:cs="宋体"/>
          <w:b w:val="0"/>
          <w:bCs/>
          <w:sz w:val="24"/>
          <w:szCs w:val="24"/>
        </w:rPr>
        <w:instrText xml:space="preserve"> PAGEREF _Toc23546 \h </w:instrText>
      </w:r>
      <w:r>
        <w:rPr>
          <w:rFonts w:hint="eastAsia" w:ascii="宋体" w:hAnsi="宋体" w:eastAsia="宋体" w:cs="宋体"/>
          <w:b w:val="0"/>
          <w:bCs/>
          <w:sz w:val="24"/>
          <w:szCs w:val="24"/>
        </w:rPr>
        <w:fldChar w:fldCharType="separate"/>
      </w:r>
      <w:r>
        <w:rPr>
          <w:rFonts w:hint="eastAsia" w:ascii="宋体" w:hAnsi="宋体" w:eastAsia="宋体" w:cs="宋体"/>
          <w:b w:val="0"/>
          <w:bCs/>
          <w:sz w:val="24"/>
          <w:szCs w:val="24"/>
        </w:rPr>
        <w:t>5</w:t>
      </w:r>
      <w:r>
        <w:rPr>
          <w:rFonts w:hint="eastAsia" w:ascii="宋体" w:hAnsi="宋体" w:eastAsia="宋体" w:cs="宋体"/>
          <w:b w:val="0"/>
          <w:bCs/>
          <w:sz w:val="24"/>
          <w:szCs w:val="24"/>
        </w:rPr>
        <w:fldChar w:fldCharType="end"/>
      </w:r>
      <w:r>
        <w:rPr>
          <w:rFonts w:hint="default" w:ascii="宋体" w:hAnsi="宋体" w:eastAsia="宋体" w:cs="宋体"/>
          <w:b w:val="0"/>
          <w:bCs/>
          <w:sz w:val="24"/>
          <w:szCs w:val="24"/>
        </w:rPr>
        <w:fldChar w:fldCharType="end"/>
      </w:r>
    </w:p>
    <w:p w14:paraId="23989FE6">
      <w:pPr>
        <w:pStyle w:val="35"/>
        <w:keepNext w:val="0"/>
        <w:keepLines w:val="0"/>
        <w:pageBreakBefore w:val="0"/>
        <w:widowControl/>
        <w:tabs>
          <w:tab w:val="right" w:leader="dot" w:pos="8844"/>
        </w:tabs>
        <w:kinsoku/>
        <w:wordWrap/>
        <w:overflowPunct/>
        <w:topLinePunct w:val="0"/>
        <w:autoSpaceDE/>
        <w:autoSpaceDN/>
        <w:bidi w:val="0"/>
        <w:adjustRightInd/>
        <w:snapToGrid/>
        <w:spacing w:line="360" w:lineRule="auto"/>
        <w:textAlignment w:val="auto"/>
        <w:outlineLvl w:val="9"/>
        <w:rPr>
          <w:rFonts w:hint="eastAsia" w:ascii="宋体" w:hAnsi="宋体" w:eastAsia="宋体" w:cs="宋体"/>
          <w:b w:val="0"/>
          <w:bCs/>
          <w:sz w:val="24"/>
          <w:szCs w:val="24"/>
        </w:rPr>
      </w:pPr>
      <w:r>
        <w:rPr>
          <w:rFonts w:hint="default" w:ascii="宋体" w:hAnsi="宋体" w:eastAsia="宋体" w:cs="宋体"/>
          <w:b w:val="0"/>
          <w:bCs/>
          <w:sz w:val="24"/>
          <w:szCs w:val="24"/>
        </w:rPr>
        <w:fldChar w:fldCharType="begin"/>
      </w:r>
      <w:r>
        <w:rPr>
          <w:rFonts w:hint="default" w:ascii="宋体" w:hAnsi="宋体" w:eastAsia="宋体" w:cs="宋体"/>
          <w:b w:val="0"/>
          <w:bCs/>
          <w:sz w:val="24"/>
          <w:szCs w:val="24"/>
        </w:rPr>
        <w:instrText xml:space="preserve"> HYPERLINK \l _Toc8727 </w:instrText>
      </w:r>
      <w:r>
        <w:rPr>
          <w:rFonts w:hint="default" w:ascii="宋体" w:hAnsi="宋体" w:eastAsia="宋体" w:cs="宋体"/>
          <w:b w:val="0"/>
          <w:bCs/>
          <w:sz w:val="24"/>
          <w:szCs w:val="24"/>
        </w:rPr>
        <w:fldChar w:fldCharType="separate"/>
      </w:r>
      <w:r>
        <w:rPr>
          <w:rFonts w:hint="eastAsia" w:ascii="宋体" w:hAnsi="宋体" w:eastAsia="宋体" w:cs="宋体"/>
          <w:b w:val="0"/>
          <w:bCs/>
          <w:sz w:val="24"/>
          <w:szCs w:val="24"/>
          <w:lang w:val="en-US" w:eastAsia="zh-CN"/>
        </w:rPr>
        <w:t>（三）</w:t>
      </w:r>
      <w:r>
        <w:rPr>
          <w:rFonts w:hint="default" w:ascii="宋体" w:hAnsi="宋体" w:eastAsia="宋体" w:cs="宋体"/>
          <w:b w:val="0"/>
          <w:bCs/>
          <w:sz w:val="24"/>
          <w:szCs w:val="24"/>
          <w:lang w:val="en-US" w:eastAsia="zh-CN"/>
        </w:rPr>
        <w:t>事故发生现场勘验情况</w:t>
      </w:r>
      <w:r>
        <w:rPr>
          <w:rFonts w:hint="eastAsia" w:ascii="宋体" w:hAnsi="宋体" w:eastAsia="宋体" w:cs="宋体"/>
          <w:b w:val="0"/>
          <w:bCs/>
          <w:sz w:val="24"/>
          <w:szCs w:val="24"/>
        </w:rPr>
        <w:tab/>
      </w:r>
      <w:r>
        <w:rPr>
          <w:rFonts w:hint="eastAsia" w:ascii="宋体" w:hAnsi="宋体" w:eastAsia="宋体" w:cs="宋体"/>
          <w:b w:val="0"/>
          <w:bCs/>
          <w:sz w:val="24"/>
          <w:szCs w:val="24"/>
        </w:rPr>
        <w:fldChar w:fldCharType="begin"/>
      </w:r>
      <w:r>
        <w:rPr>
          <w:rFonts w:hint="eastAsia" w:ascii="宋体" w:hAnsi="宋体" w:eastAsia="宋体" w:cs="宋体"/>
          <w:b w:val="0"/>
          <w:bCs/>
          <w:sz w:val="24"/>
          <w:szCs w:val="24"/>
        </w:rPr>
        <w:instrText xml:space="preserve"> PAGEREF _Toc8727 \h </w:instrText>
      </w:r>
      <w:r>
        <w:rPr>
          <w:rFonts w:hint="eastAsia" w:ascii="宋体" w:hAnsi="宋体" w:eastAsia="宋体" w:cs="宋体"/>
          <w:b w:val="0"/>
          <w:bCs/>
          <w:sz w:val="24"/>
          <w:szCs w:val="24"/>
        </w:rPr>
        <w:fldChar w:fldCharType="separate"/>
      </w:r>
      <w:r>
        <w:rPr>
          <w:rFonts w:hint="eastAsia" w:ascii="宋体" w:hAnsi="宋体" w:eastAsia="宋体" w:cs="宋体"/>
          <w:b w:val="0"/>
          <w:bCs/>
          <w:sz w:val="24"/>
          <w:szCs w:val="24"/>
        </w:rPr>
        <w:t>5</w:t>
      </w:r>
      <w:r>
        <w:rPr>
          <w:rFonts w:hint="eastAsia" w:ascii="宋体" w:hAnsi="宋体" w:eastAsia="宋体" w:cs="宋体"/>
          <w:b w:val="0"/>
          <w:bCs/>
          <w:sz w:val="24"/>
          <w:szCs w:val="24"/>
        </w:rPr>
        <w:fldChar w:fldCharType="end"/>
      </w:r>
      <w:r>
        <w:rPr>
          <w:rFonts w:hint="default" w:ascii="宋体" w:hAnsi="宋体" w:eastAsia="宋体" w:cs="宋体"/>
          <w:b w:val="0"/>
          <w:bCs/>
          <w:sz w:val="24"/>
          <w:szCs w:val="24"/>
        </w:rPr>
        <w:fldChar w:fldCharType="end"/>
      </w:r>
    </w:p>
    <w:p w14:paraId="4F7CF1F7">
      <w:pPr>
        <w:pStyle w:val="35"/>
        <w:keepNext w:val="0"/>
        <w:keepLines w:val="0"/>
        <w:pageBreakBefore w:val="0"/>
        <w:widowControl/>
        <w:tabs>
          <w:tab w:val="right" w:leader="dot" w:pos="8844"/>
        </w:tabs>
        <w:kinsoku/>
        <w:wordWrap/>
        <w:overflowPunct/>
        <w:topLinePunct w:val="0"/>
        <w:autoSpaceDE/>
        <w:autoSpaceDN/>
        <w:bidi w:val="0"/>
        <w:adjustRightInd/>
        <w:snapToGrid/>
        <w:spacing w:line="360" w:lineRule="auto"/>
        <w:textAlignment w:val="auto"/>
        <w:outlineLvl w:val="9"/>
        <w:rPr>
          <w:b w:val="0"/>
          <w:bCs/>
        </w:rPr>
      </w:pPr>
      <w:r>
        <w:rPr>
          <w:rFonts w:hint="default" w:ascii="宋体" w:hAnsi="宋体" w:eastAsia="宋体" w:cs="宋体"/>
          <w:b w:val="0"/>
          <w:bCs/>
          <w:sz w:val="24"/>
          <w:szCs w:val="24"/>
        </w:rPr>
        <w:fldChar w:fldCharType="begin"/>
      </w:r>
      <w:r>
        <w:rPr>
          <w:rFonts w:hint="default" w:ascii="宋体" w:hAnsi="宋体" w:eastAsia="宋体" w:cs="宋体"/>
          <w:b w:val="0"/>
          <w:bCs/>
          <w:sz w:val="24"/>
          <w:szCs w:val="24"/>
        </w:rPr>
        <w:instrText xml:space="preserve"> HYPERLINK \l _Toc21860 </w:instrText>
      </w:r>
      <w:r>
        <w:rPr>
          <w:rFonts w:hint="default" w:ascii="宋体" w:hAnsi="宋体" w:eastAsia="宋体" w:cs="宋体"/>
          <w:b w:val="0"/>
          <w:bCs/>
          <w:sz w:val="24"/>
          <w:szCs w:val="24"/>
        </w:rPr>
        <w:fldChar w:fldCharType="separate"/>
      </w:r>
      <w:r>
        <w:rPr>
          <w:rFonts w:hint="default" w:ascii="宋体" w:hAnsi="宋体" w:eastAsia="宋体" w:cs="宋体"/>
          <w:b w:val="0"/>
          <w:bCs/>
          <w:sz w:val="24"/>
          <w:szCs w:val="24"/>
          <w:lang w:eastAsia="zh-CN"/>
        </w:rPr>
        <w:t>（</w:t>
      </w:r>
      <w:r>
        <w:rPr>
          <w:rFonts w:hint="eastAsia" w:ascii="宋体" w:hAnsi="宋体" w:eastAsia="宋体" w:cs="宋体"/>
          <w:b w:val="0"/>
          <w:bCs/>
          <w:sz w:val="24"/>
          <w:szCs w:val="24"/>
          <w:lang w:val="en-US" w:eastAsia="zh-CN"/>
        </w:rPr>
        <w:t>四</w:t>
      </w:r>
      <w:r>
        <w:rPr>
          <w:rFonts w:hint="default" w:ascii="宋体" w:hAnsi="宋体" w:eastAsia="宋体" w:cs="宋体"/>
          <w:b w:val="0"/>
          <w:bCs/>
          <w:sz w:val="24"/>
          <w:szCs w:val="24"/>
          <w:lang w:eastAsia="zh-CN"/>
        </w:rPr>
        <w:t>）</w:t>
      </w:r>
      <w:r>
        <w:rPr>
          <w:rFonts w:hint="default" w:ascii="宋体" w:hAnsi="宋体" w:eastAsia="宋体" w:cs="宋体"/>
          <w:b w:val="0"/>
          <w:bCs/>
          <w:sz w:val="24"/>
          <w:szCs w:val="24"/>
        </w:rPr>
        <w:t>事故应急处置及评估情况</w:t>
      </w:r>
      <w:r>
        <w:rPr>
          <w:rFonts w:hint="eastAsia" w:ascii="宋体" w:hAnsi="宋体" w:eastAsia="宋体" w:cs="宋体"/>
          <w:b w:val="0"/>
          <w:bCs/>
          <w:sz w:val="24"/>
          <w:szCs w:val="24"/>
        </w:rPr>
        <w:tab/>
      </w:r>
      <w:r>
        <w:rPr>
          <w:rFonts w:hint="eastAsia" w:ascii="宋体" w:hAnsi="宋体" w:eastAsia="宋体" w:cs="宋体"/>
          <w:b w:val="0"/>
          <w:bCs/>
          <w:sz w:val="24"/>
          <w:szCs w:val="24"/>
        </w:rPr>
        <w:fldChar w:fldCharType="begin"/>
      </w:r>
      <w:r>
        <w:rPr>
          <w:rFonts w:hint="eastAsia" w:ascii="宋体" w:hAnsi="宋体" w:eastAsia="宋体" w:cs="宋体"/>
          <w:b w:val="0"/>
          <w:bCs/>
          <w:sz w:val="24"/>
          <w:szCs w:val="24"/>
        </w:rPr>
        <w:instrText xml:space="preserve"> PAGEREF _Toc21860 \h </w:instrText>
      </w:r>
      <w:r>
        <w:rPr>
          <w:rFonts w:hint="eastAsia" w:ascii="宋体" w:hAnsi="宋体" w:eastAsia="宋体" w:cs="宋体"/>
          <w:b w:val="0"/>
          <w:bCs/>
          <w:sz w:val="24"/>
          <w:szCs w:val="24"/>
        </w:rPr>
        <w:fldChar w:fldCharType="separate"/>
      </w:r>
      <w:r>
        <w:rPr>
          <w:rFonts w:hint="eastAsia" w:ascii="宋体" w:hAnsi="宋体" w:eastAsia="宋体" w:cs="宋体"/>
          <w:b w:val="0"/>
          <w:bCs/>
          <w:sz w:val="24"/>
          <w:szCs w:val="24"/>
        </w:rPr>
        <w:t>6</w:t>
      </w:r>
      <w:r>
        <w:rPr>
          <w:rFonts w:hint="eastAsia" w:ascii="宋体" w:hAnsi="宋体" w:eastAsia="宋体" w:cs="宋体"/>
          <w:b w:val="0"/>
          <w:bCs/>
          <w:sz w:val="24"/>
          <w:szCs w:val="24"/>
        </w:rPr>
        <w:fldChar w:fldCharType="end"/>
      </w:r>
      <w:r>
        <w:rPr>
          <w:rFonts w:hint="default" w:ascii="宋体" w:hAnsi="宋体" w:eastAsia="宋体" w:cs="宋体"/>
          <w:b w:val="0"/>
          <w:bCs/>
          <w:sz w:val="24"/>
          <w:szCs w:val="24"/>
        </w:rPr>
        <w:fldChar w:fldCharType="end"/>
      </w:r>
    </w:p>
    <w:p w14:paraId="52F8C3B9">
      <w:pPr>
        <w:pStyle w:val="34"/>
        <w:keepNext w:val="0"/>
        <w:keepLines w:val="0"/>
        <w:pageBreakBefore w:val="0"/>
        <w:widowControl/>
        <w:tabs>
          <w:tab w:val="right" w:leader="dot" w:pos="8844"/>
        </w:tabs>
        <w:kinsoku/>
        <w:wordWrap/>
        <w:overflowPunct/>
        <w:topLinePunct w:val="0"/>
        <w:autoSpaceDE/>
        <w:autoSpaceDN/>
        <w:bidi w:val="0"/>
        <w:adjustRightInd/>
        <w:snapToGrid/>
        <w:spacing w:line="360" w:lineRule="auto"/>
        <w:textAlignment w:val="auto"/>
        <w:rPr>
          <w:rFonts w:hint="default" w:ascii="黑体" w:hAnsi="黑体" w:eastAsia="黑体" w:cs="黑体"/>
          <w:b w:val="0"/>
          <w:bCs/>
          <w:sz w:val="24"/>
          <w:szCs w:val="24"/>
        </w:rPr>
      </w:pPr>
      <w:r>
        <w:rPr>
          <w:rFonts w:hint="default" w:ascii="黑体" w:hAnsi="黑体" w:eastAsia="黑体" w:cs="黑体"/>
          <w:b w:val="0"/>
          <w:bCs/>
          <w:sz w:val="24"/>
          <w:szCs w:val="24"/>
        </w:rPr>
        <w:fldChar w:fldCharType="begin"/>
      </w:r>
      <w:r>
        <w:rPr>
          <w:rFonts w:hint="default" w:ascii="黑体" w:hAnsi="黑体" w:eastAsia="黑体" w:cs="黑体"/>
          <w:b w:val="0"/>
          <w:bCs/>
          <w:sz w:val="24"/>
          <w:szCs w:val="24"/>
        </w:rPr>
        <w:instrText xml:space="preserve"> HYPERLINK \l _Toc23039 </w:instrText>
      </w:r>
      <w:r>
        <w:rPr>
          <w:rFonts w:hint="default" w:ascii="黑体" w:hAnsi="黑体" w:eastAsia="黑体" w:cs="黑体"/>
          <w:b w:val="0"/>
          <w:bCs/>
          <w:sz w:val="24"/>
          <w:szCs w:val="24"/>
        </w:rPr>
        <w:fldChar w:fldCharType="separate"/>
      </w:r>
      <w:r>
        <w:rPr>
          <w:rFonts w:hint="eastAsia" w:ascii="黑体" w:hAnsi="黑体" w:eastAsia="黑体" w:cs="黑体"/>
          <w:b w:val="0"/>
          <w:bCs/>
          <w:sz w:val="24"/>
          <w:szCs w:val="24"/>
          <w:lang w:val="en-US" w:eastAsia="zh-CN"/>
        </w:rPr>
        <w:t>三、</w:t>
      </w:r>
      <w:r>
        <w:rPr>
          <w:rFonts w:hint="default" w:ascii="黑体" w:hAnsi="黑体" w:eastAsia="黑体" w:cs="黑体"/>
          <w:b w:val="0"/>
          <w:bCs/>
          <w:sz w:val="24"/>
          <w:szCs w:val="24"/>
          <w:lang w:val="en-US" w:eastAsia="zh-CN"/>
        </w:rPr>
        <w:t>事故造成的人员伤亡和直接经济损失</w:t>
      </w:r>
      <w:r>
        <w:rPr>
          <w:rFonts w:hint="default" w:ascii="黑体" w:hAnsi="黑体" w:eastAsia="黑体" w:cs="黑体"/>
          <w:b w:val="0"/>
          <w:bCs/>
          <w:sz w:val="24"/>
          <w:szCs w:val="24"/>
        </w:rPr>
        <w:tab/>
      </w:r>
      <w:r>
        <w:rPr>
          <w:rFonts w:hint="default" w:ascii="黑体" w:hAnsi="黑体" w:eastAsia="黑体" w:cs="黑体"/>
          <w:b w:val="0"/>
          <w:bCs/>
          <w:sz w:val="24"/>
          <w:szCs w:val="24"/>
        </w:rPr>
        <w:fldChar w:fldCharType="begin"/>
      </w:r>
      <w:r>
        <w:rPr>
          <w:rFonts w:hint="default" w:ascii="黑体" w:hAnsi="黑体" w:eastAsia="黑体" w:cs="黑体"/>
          <w:b w:val="0"/>
          <w:bCs/>
          <w:sz w:val="24"/>
          <w:szCs w:val="24"/>
        </w:rPr>
        <w:instrText xml:space="preserve"> PAGEREF _Toc23039 \h </w:instrText>
      </w:r>
      <w:r>
        <w:rPr>
          <w:rFonts w:hint="default" w:ascii="黑体" w:hAnsi="黑体" w:eastAsia="黑体" w:cs="黑体"/>
          <w:b w:val="0"/>
          <w:bCs/>
          <w:sz w:val="24"/>
          <w:szCs w:val="24"/>
        </w:rPr>
        <w:fldChar w:fldCharType="separate"/>
      </w:r>
      <w:r>
        <w:rPr>
          <w:rFonts w:hint="default" w:ascii="黑体" w:hAnsi="黑体" w:eastAsia="黑体" w:cs="黑体"/>
          <w:b w:val="0"/>
          <w:bCs/>
          <w:sz w:val="24"/>
          <w:szCs w:val="24"/>
        </w:rPr>
        <w:t>7</w:t>
      </w:r>
      <w:r>
        <w:rPr>
          <w:rFonts w:hint="default" w:ascii="黑体" w:hAnsi="黑体" w:eastAsia="黑体" w:cs="黑体"/>
          <w:b w:val="0"/>
          <w:bCs/>
          <w:sz w:val="24"/>
          <w:szCs w:val="24"/>
        </w:rPr>
        <w:fldChar w:fldCharType="end"/>
      </w:r>
      <w:r>
        <w:rPr>
          <w:rFonts w:hint="default" w:ascii="黑体" w:hAnsi="黑体" w:eastAsia="黑体" w:cs="黑体"/>
          <w:b w:val="0"/>
          <w:bCs/>
          <w:sz w:val="24"/>
          <w:szCs w:val="24"/>
        </w:rPr>
        <w:fldChar w:fldCharType="end"/>
      </w:r>
    </w:p>
    <w:p w14:paraId="207658E6">
      <w:pPr>
        <w:pStyle w:val="35"/>
        <w:keepNext w:val="0"/>
        <w:keepLines w:val="0"/>
        <w:pageBreakBefore w:val="0"/>
        <w:widowControl/>
        <w:tabs>
          <w:tab w:val="right" w:leader="dot" w:pos="8844"/>
        </w:tabs>
        <w:kinsoku/>
        <w:wordWrap/>
        <w:overflowPunct/>
        <w:topLinePunct w:val="0"/>
        <w:autoSpaceDE/>
        <w:autoSpaceDN/>
        <w:bidi w:val="0"/>
        <w:adjustRightInd/>
        <w:snapToGrid/>
        <w:spacing w:line="360" w:lineRule="auto"/>
        <w:textAlignment w:val="auto"/>
        <w:outlineLvl w:val="9"/>
        <w:rPr>
          <w:rFonts w:hint="default" w:ascii="宋体" w:hAnsi="宋体" w:eastAsia="宋体" w:cs="宋体"/>
          <w:b w:val="0"/>
          <w:bCs/>
          <w:sz w:val="24"/>
          <w:szCs w:val="24"/>
        </w:rPr>
      </w:pPr>
      <w:r>
        <w:rPr>
          <w:rFonts w:hint="default" w:ascii="宋体" w:hAnsi="宋体" w:eastAsia="宋体" w:cs="宋体"/>
          <w:b w:val="0"/>
          <w:bCs/>
          <w:sz w:val="24"/>
          <w:szCs w:val="24"/>
        </w:rPr>
        <w:fldChar w:fldCharType="begin"/>
      </w:r>
      <w:r>
        <w:rPr>
          <w:rFonts w:hint="default" w:ascii="宋体" w:hAnsi="宋体" w:eastAsia="宋体" w:cs="宋体"/>
          <w:b w:val="0"/>
          <w:bCs/>
          <w:sz w:val="24"/>
          <w:szCs w:val="24"/>
        </w:rPr>
        <w:instrText xml:space="preserve"> HYPERLINK \l _Toc8795 </w:instrText>
      </w:r>
      <w:r>
        <w:rPr>
          <w:rFonts w:hint="default" w:ascii="宋体" w:hAnsi="宋体" w:eastAsia="宋体" w:cs="宋体"/>
          <w:b w:val="0"/>
          <w:bCs/>
          <w:sz w:val="24"/>
          <w:szCs w:val="24"/>
        </w:rPr>
        <w:fldChar w:fldCharType="separate"/>
      </w:r>
      <w:r>
        <w:rPr>
          <w:rFonts w:hint="eastAsia" w:ascii="宋体" w:hAnsi="宋体" w:eastAsia="宋体" w:cs="宋体"/>
          <w:b w:val="0"/>
          <w:bCs/>
          <w:sz w:val="24"/>
          <w:szCs w:val="24"/>
          <w:lang w:val="en-US" w:eastAsia="zh-CN"/>
        </w:rPr>
        <w:t>1.</w:t>
      </w:r>
      <w:r>
        <w:rPr>
          <w:rFonts w:hint="default" w:ascii="宋体" w:hAnsi="宋体" w:eastAsia="宋体" w:cs="宋体"/>
          <w:b w:val="0"/>
          <w:bCs/>
          <w:sz w:val="24"/>
          <w:szCs w:val="24"/>
        </w:rPr>
        <w:t>人员伤亡情况</w:t>
      </w:r>
      <w:r>
        <w:rPr>
          <w:rFonts w:hint="default" w:ascii="宋体" w:hAnsi="宋体" w:eastAsia="宋体" w:cs="宋体"/>
          <w:b w:val="0"/>
          <w:bCs/>
          <w:sz w:val="24"/>
          <w:szCs w:val="24"/>
        </w:rPr>
        <w:tab/>
      </w:r>
      <w:r>
        <w:rPr>
          <w:rFonts w:hint="default" w:ascii="宋体" w:hAnsi="宋体" w:eastAsia="宋体" w:cs="宋体"/>
          <w:b w:val="0"/>
          <w:bCs/>
          <w:sz w:val="24"/>
          <w:szCs w:val="24"/>
        </w:rPr>
        <w:fldChar w:fldCharType="begin"/>
      </w:r>
      <w:r>
        <w:rPr>
          <w:rFonts w:hint="default" w:ascii="宋体" w:hAnsi="宋体" w:eastAsia="宋体" w:cs="宋体"/>
          <w:b w:val="0"/>
          <w:bCs/>
          <w:sz w:val="24"/>
          <w:szCs w:val="24"/>
        </w:rPr>
        <w:instrText xml:space="preserve"> PAGEREF _Toc8795 \h </w:instrText>
      </w:r>
      <w:r>
        <w:rPr>
          <w:rFonts w:hint="default" w:ascii="宋体" w:hAnsi="宋体" w:eastAsia="宋体" w:cs="宋体"/>
          <w:b w:val="0"/>
          <w:bCs/>
          <w:sz w:val="24"/>
          <w:szCs w:val="24"/>
        </w:rPr>
        <w:fldChar w:fldCharType="separate"/>
      </w:r>
      <w:r>
        <w:rPr>
          <w:rFonts w:hint="default" w:ascii="宋体" w:hAnsi="宋体" w:eastAsia="宋体" w:cs="宋体"/>
          <w:b w:val="0"/>
          <w:bCs/>
          <w:sz w:val="24"/>
          <w:szCs w:val="24"/>
        </w:rPr>
        <w:t>7</w:t>
      </w:r>
      <w:r>
        <w:rPr>
          <w:rFonts w:hint="default" w:ascii="宋体" w:hAnsi="宋体" w:eastAsia="宋体" w:cs="宋体"/>
          <w:b w:val="0"/>
          <w:bCs/>
          <w:sz w:val="24"/>
          <w:szCs w:val="24"/>
        </w:rPr>
        <w:fldChar w:fldCharType="end"/>
      </w:r>
      <w:r>
        <w:rPr>
          <w:rFonts w:hint="default" w:ascii="宋体" w:hAnsi="宋体" w:eastAsia="宋体" w:cs="宋体"/>
          <w:b w:val="0"/>
          <w:bCs/>
          <w:sz w:val="24"/>
          <w:szCs w:val="24"/>
        </w:rPr>
        <w:fldChar w:fldCharType="end"/>
      </w:r>
    </w:p>
    <w:p w14:paraId="72FC2E1F">
      <w:pPr>
        <w:pStyle w:val="35"/>
        <w:keepNext w:val="0"/>
        <w:keepLines w:val="0"/>
        <w:pageBreakBefore w:val="0"/>
        <w:widowControl/>
        <w:tabs>
          <w:tab w:val="right" w:leader="dot" w:pos="8844"/>
        </w:tabs>
        <w:kinsoku/>
        <w:wordWrap/>
        <w:overflowPunct/>
        <w:topLinePunct w:val="0"/>
        <w:autoSpaceDE/>
        <w:autoSpaceDN/>
        <w:bidi w:val="0"/>
        <w:adjustRightInd/>
        <w:snapToGrid/>
        <w:spacing w:line="360" w:lineRule="auto"/>
        <w:textAlignment w:val="auto"/>
        <w:outlineLvl w:val="9"/>
        <w:rPr>
          <w:b w:val="0"/>
          <w:bCs/>
        </w:rPr>
      </w:pPr>
      <w:r>
        <w:rPr>
          <w:rFonts w:hint="default" w:ascii="宋体" w:hAnsi="宋体" w:eastAsia="宋体" w:cs="宋体"/>
          <w:b w:val="0"/>
          <w:bCs/>
          <w:sz w:val="24"/>
          <w:szCs w:val="24"/>
        </w:rPr>
        <w:fldChar w:fldCharType="begin"/>
      </w:r>
      <w:r>
        <w:rPr>
          <w:rFonts w:hint="default" w:ascii="宋体" w:hAnsi="宋体" w:eastAsia="宋体" w:cs="宋体"/>
          <w:b w:val="0"/>
          <w:bCs/>
          <w:sz w:val="24"/>
          <w:szCs w:val="24"/>
        </w:rPr>
        <w:instrText xml:space="preserve"> HYPERLINK \l _Toc29101 </w:instrText>
      </w:r>
      <w:r>
        <w:rPr>
          <w:rFonts w:hint="default" w:ascii="宋体" w:hAnsi="宋体" w:eastAsia="宋体" w:cs="宋体"/>
          <w:b w:val="0"/>
          <w:bCs/>
          <w:sz w:val="24"/>
          <w:szCs w:val="24"/>
        </w:rPr>
        <w:fldChar w:fldCharType="separate"/>
      </w:r>
      <w:r>
        <w:rPr>
          <w:rFonts w:hint="default" w:ascii="宋体" w:hAnsi="宋体" w:eastAsia="宋体" w:cs="宋体"/>
          <w:b w:val="0"/>
          <w:bCs/>
          <w:sz w:val="24"/>
          <w:szCs w:val="24"/>
        </w:rPr>
        <w:t>2</w:t>
      </w:r>
      <w:r>
        <w:rPr>
          <w:rFonts w:hint="eastAsia" w:ascii="宋体" w:hAnsi="宋体" w:eastAsia="宋体" w:cs="宋体"/>
          <w:b w:val="0"/>
          <w:bCs/>
          <w:sz w:val="24"/>
          <w:szCs w:val="24"/>
          <w:lang w:eastAsia="zh-CN"/>
        </w:rPr>
        <w:t>.</w:t>
      </w:r>
      <w:r>
        <w:rPr>
          <w:rFonts w:hint="eastAsia" w:ascii="宋体" w:hAnsi="宋体" w:eastAsia="宋体" w:cs="宋体"/>
          <w:b w:val="0"/>
          <w:bCs/>
          <w:sz w:val="24"/>
          <w:szCs w:val="24"/>
          <w:lang w:val="en-US" w:eastAsia="zh-CN"/>
        </w:rPr>
        <w:t>伤</w:t>
      </w:r>
      <w:r>
        <w:rPr>
          <w:rFonts w:hint="default" w:ascii="宋体" w:hAnsi="宋体" w:eastAsia="宋体" w:cs="宋体"/>
          <w:b w:val="0"/>
          <w:bCs/>
          <w:sz w:val="24"/>
          <w:szCs w:val="24"/>
        </w:rPr>
        <w:t>亡人员基本情况</w:t>
      </w:r>
      <w:r>
        <w:rPr>
          <w:rFonts w:hint="default" w:ascii="宋体" w:hAnsi="宋体" w:eastAsia="宋体" w:cs="宋体"/>
          <w:b w:val="0"/>
          <w:bCs/>
          <w:sz w:val="24"/>
          <w:szCs w:val="24"/>
        </w:rPr>
        <w:tab/>
      </w:r>
      <w:r>
        <w:rPr>
          <w:rFonts w:hint="default" w:ascii="宋体" w:hAnsi="宋体" w:eastAsia="宋体" w:cs="宋体"/>
          <w:b w:val="0"/>
          <w:bCs/>
          <w:sz w:val="24"/>
          <w:szCs w:val="24"/>
        </w:rPr>
        <w:fldChar w:fldCharType="begin"/>
      </w:r>
      <w:r>
        <w:rPr>
          <w:rFonts w:hint="default" w:ascii="宋体" w:hAnsi="宋体" w:eastAsia="宋体" w:cs="宋体"/>
          <w:b w:val="0"/>
          <w:bCs/>
          <w:sz w:val="24"/>
          <w:szCs w:val="24"/>
        </w:rPr>
        <w:instrText xml:space="preserve"> PAGEREF _Toc29101 \h </w:instrText>
      </w:r>
      <w:r>
        <w:rPr>
          <w:rFonts w:hint="default" w:ascii="宋体" w:hAnsi="宋体" w:eastAsia="宋体" w:cs="宋体"/>
          <w:b w:val="0"/>
          <w:bCs/>
          <w:sz w:val="24"/>
          <w:szCs w:val="24"/>
        </w:rPr>
        <w:fldChar w:fldCharType="separate"/>
      </w:r>
      <w:r>
        <w:rPr>
          <w:rFonts w:hint="default" w:ascii="宋体" w:hAnsi="宋体" w:eastAsia="宋体" w:cs="宋体"/>
          <w:b w:val="0"/>
          <w:bCs/>
          <w:sz w:val="24"/>
          <w:szCs w:val="24"/>
        </w:rPr>
        <w:t xml:space="preserve"> 7</w:t>
      </w:r>
      <w:r>
        <w:rPr>
          <w:rFonts w:hint="default" w:ascii="宋体" w:hAnsi="宋体" w:eastAsia="宋体" w:cs="宋体"/>
          <w:b w:val="0"/>
          <w:bCs/>
          <w:sz w:val="24"/>
          <w:szCs w:val="24"/>
        </w:rPr>
        <w:fldChar w:fldCharType="end"/>
      </w:r>
      <w:r>
        <w:rPr>
          <w:rFonts w:hint="default" w:ascii="宋体" w:hAnsi="宋体" w:eastAsia="宋体" w:cs="宋体"/>
          <w:b w:val="0"/>
          <w:bCs/>
          <w:sz w:val="24"/>
          <w:szCs w:val="24"/>
        </w:rPr>
        <w:fldChar w:fldCharType="end"/>
      </w:r>
    </w:p>
    <w:p w14:paraId="7B3CC98F">
      <w:pPr>
        <w:pStyle w:val="34"/>
        <w:keepNext w:val="0"/>
        <w:keepLines w:val="0"/>
        <w:pageBreakBefore w:val="0"/>
        <w:widowControl/>
        <w:tabs>
          <w:tab w:val="right" w:leader="dot" w:pos="8844"/>
        </w:tabs>
        <w:kinsoku/>
        <w:wordWrap/>
        <w:overflowPunct/>
        <w:topLinePunct w:val="0"/>
        <w:autoSpaceDE/>
        <w:autoSpaceDN/>
        <w:bidi w:val="0"/>
        <w:adjustRightInd/>
        <w:snapToGrid/>
        <w:spacing w:line="360" w:lineRule="auto"/>
        <w:textAlignment w:val="auto"/>
        <w:rPr>
          <w:b w:val="0"/>
          <w:bCs/>
        </w:rPr>
      </w:pPr>
      <w:r>
        <w:rPr>
          <w:rFonts w:hint="default" w:ascii="黑体" w:hAnsi="黑体" w:eastAsia="黑体" w:cs="黑体"/>
          <w:b w:val="0"/>
          <w:bCs/>
          <w:sz w:val="24"/>
          <w:szCs w:val="24"/>
        </w:rPr>
        <w:fldChar w:fldCharType="begin"/>
      </w:r>
      <w:r>
        <w:rPr>
          <w:rFonts w:hint="default" w:ascii="黑体" w:hAnsi="黑体" w:eastAsia="黑体" w:cs="黑体"/>
          <w:b w:val="0"/>
          <w:bCs/>
          <w:sz w:val="24"/>
          <w:szCs w:val="24"/>
        </w:rPr>
        <w:instrText xml:space="preserve"> HYPERLINK \l _Toc18868 </w:instrText>
      </w:r>
      <w:r>
        <w:rPr>
          <w:rFonts w:hint="default" w:ascii="黑体" w:hAnsi="黑体" w:eastAsia="黑体" w:cs="黑体"/>
          <w:b w:val="0"/>
          <w:bCs/>
          <w:sz w:val="24"/>
          <w:szCs w:val="24"/>
        </w:rPr>
        <w:fldChar w:fldCharType="separate"/>
      </w:r>
      <w:r>
        <w:rPr>
          <w:rFonts w:hint="eastAsia" w:ascii="黑体" w:hAnsi="黑体" w:eastAsia="黑体" w:cs="黑体"/>
          <w:b w:val="0"/>
          <w:bCs/>
          <w:sz w:val="24"/>
          <w:szCs w:val="24"/>
          <w:lang w:val="en-US" w:eastAsia="zh-CN"/>
        </w:rPr>
        <w:t>四、</w:t>
      </w:r>
      <w:r>
        <w:rPr>
          <w:rFonts w:hint="default" w:ascii="黑体" w:hAnsi="黑体" w:eastAsia="黑体" w:cs="黑体"/>
          <w:b w:val="0"/>
          <w:bCs/>
          <w:sz w:val="24"/>
          <w:szCs w:val="24"/>
          <w:lang w:val="en-US" w:eastAsia="zh-CN"/>
        </w:rPr>
        <w:t>事故原因和事故性质</w:t>
      </w:r>
      <w:r>
        <w:rPr>
          <w:rFonts w:hint="default" w:ascii="黑体" w:hAnsi="黑体" w:eastAsia="黑体" w:cs="黑体"/>
          <w:b w:val="0"/>
          <w:bCs/>
          <w:sz w:val="24"/>
          <w:szCs w:val="24"/>
        </w:rPr>
        <w:tab/>
      </w:r>
      <w:r>
        <w:rPr>
          <w:rFonts w:hint="default" w:ascii="黑体" w:hAnsi="黑体" w:eastAsia="黑体" w:cs="黑体"/>
          <w:b w:val="0"/>
          <w:bCs/>
          <w:sz w:val="24"/>
          <w:szCs w:val="24"/>
        </w:rPr>
        <w:fldChar w:fldCharType="begin"/>
      </w:r>
      <w:r>
        <w:rPr>
          <w:rFonts w:hint="default" w:ascii="黑体" w:hAnsi="黑体" w:eastAsia="黑体" w:cs="黑体"/>
          <w:b w:val="0"/>
          <w:bCs/>
          <w:sz w:val="24"/>
          <w:szCs w:val="24"/>
        </w:rPr>
        <w:instrText xml:space="preserve"> PAGEREF _Toc18868 \h </w:instrText>
      </w:r>
      <w:r>
        <w:rPr>
          <w:rFonts w:hint="default" w:ascii="黑体" w:hAnsi="黑体" w:eastAsia="黑体" w:cs="黑体"/>
          <w:b w:val="0"/>
          <w:bCs/>
          <w:sz w:val="24"/>
          <w:szCs w:val="24"/>
        </w:rPr>
        <w:fldChar w:fldCharType="separate"/>
      </w:r>
      <w:r>
        <w:rPr>
          <w:rFonts w:hint="default" w:ascii="黑体" w:hAnsi="黑体" w:eastAsia="黑体" w:cs="黑体"/>
          <w:b w:val="0"/>
          <w:bCs/>
          <w:sz w:val="24"/>
          <w:szCs w:val="24"/>
        </w:rPr>
        <w:t>7</w:t>
      </w:r>
      <w:r>
        <w:rPr>
          <w:rFonts w:hint="default" w:ascii="黑体" w:hAnsi="黑体" w:eastAsia="黑体" w:cs="黑体"/>
          <w:b w:val="0"/>
          <w:bCs/>
          <w:sz w:val="24"/>
          <w:szCs w:val="24"/>
        </w:rPr>
        <w:fldChar w:fldCharType="end"/>
      </w:r>
      <w:r>
        <w:rPr>
          <w:rFonts w:hint="default" w:ascii="黑体" w:hAnsi="黑体" w:eastAsia="黑体" w:cs="黑体"/>
          <w:b w:val="0"/>
          <w:bCs/>
          <w:sz w:val="24"/>
          <w:szCs w:val="24"/>
        </w:rPr>
        <w:fldChar w:fldCharType="end"/>
      </w:r>
    </w:p>
    <w:p w14:paraId="12E52BF5">
      <w:pPr>
        <w:pStyle w:val="35"/>
        <w:keepNext w:val="0"/>
        <w:keepLines w:val="0"/>
        <w:pageBreakBefore w:val="0"/>
        <w:widowControl/>
        <w:tabs>
          <w:tab w:val="right" w:leader="dot" w:pos="8844"/>
        </w:tabs>
        <w:kinsoku/>
        <w:wordWrap/>
        <w:overflowPunct/>
        <w:topLinePunct w:val="0"/>
        <w:autoSpaceDE/>
        <w:autoSpaceDN/>
        <w:bidi w:val="0"/>
        <w:adjustRightInd/>
        <w:snapToGrid/>
        <w:spacing w:line="360" w:lineRule="auto"/>
        <w:textAlignment w:val="auto"/>
        <w:outlineLvl w:val="9"/>
        <w:rPr>
          <w:rFonts w:hint="default" w:ascii="宋体" w:hAnsi="宋体" w:eastAsia="宋体" w:cs="宋体"/>
          <w:b w:val="0"/>
          <w:bCs/>
          <w:sz w:val="24"/>
          <w:szCs w:val="24"/>
        </w:rPr>
      </w:pPr>
      <w:r>
        <w:rPr>
          <w:rFonts w:hint="default" w:ascii="宋体" w:hAnsi="宋体" w:eastAsia="宋体" w:cs="宋体"/>
          <w:b w:val="0"/>
          <w:bCs/>
          <w:sz w:val="24"/>
          <w:szCs w:val="24"/>
        </w:rPr>
        <w:fldChar w:fldCharType="begin"/>
      </w:r>
      <w:r>
        <w:rPr>
          <w:rFonts w:hint="default" w:ascii="宋体" w:hAnsi="宋体" w:eastAsia="宋体" w:cs="宋体"/>
          <w:b w:val="0"/>
          <w:bCs/>
          <w:sz w:val="24"/>
          <w:szCs w:val="24"/>
        </w:rPr>
        <w:instrText xml:space="preserve"> HYPERLINK \l _Toc29206 </w:instrText>
      </w:r>
      <w:r>
        <w:rPr>
          <w:rFonts w:hint="default" w:ascii="宋体" w:hAnsi="宋体" w:eastAsia="宋体" w:cs="宋体"/>
          <w:b w:val="0"/>
          <w:bCs/>
          <w:sz w:val="24"/>
          <w:szCs w:val="24"/>
        </w:rPr>
        <w:fldChar w:fldCharType="separate"/>
      </w:r>
      <w:r>
        <w:rPr>
          <w:rFonts w:hint="default" w:ascii="宋体" w:hAnsi="宋体" w:eastAsia="宋体" w:cs="宋体"/>
          <w:b w:val="0"/>
          <w:bCs/>
          <w:sz w:val="24"/>
          <w:szCs w:val="24"/>
          <w:lang w:eastAsia="zh-CN"/>
        </w:rPr>
        <w:t>（一）事故直接原因</w:t>
      </w:r>
      <w:r>
        <w:rPr>
          <w:rFonts w:hint="default" w:ascii="宋体" w:hAnsi="宋体" w:eastAsia="宋体" w:cs="宋体"/>
          <w:b w:val="0"/>
          <w:bCs/>
          <w:sz w:val="24"/>
          <w:szCs w:val="24"/>
        </w:rPr>
        <w:tab/>
      </w:r>
      <w:r>
        <w:rPr>
          <w:rFonts w:hint="default" w:ascii="宋体" w:hAnsi="宋体" w:eastAsia="宋体" w:cs="宋体"/>
          <w:b w:val="0"/>
          <w:bCs/>
          <w:sz w:val="24"/>
          <w:szCs w:val="24"/>
        </w:rPr>
        <w:fldChar w:fldCharType="begin"/>
      </w:r>
      <w:r>
        <w:rPr>
          <w:rFonts w:hint="default" w:ascii="宋体" w:hAnsi="宋体" w:eastAsia="宋体" w:cs="宋体"/>
          <w:b w:val="0"/>
          <w:bCs/>
          <w:sz w:val="24"/>
          <w:szCs w:val="24"/>
        </w:rPr>
        <w:instrText xml:space="preserve"> PAGEREF _Toc29206 \h </w:instrText>
      </w:r>
      <w:r>
        <w:rPr>
          <w:rFonts w:hint="default" w:ascii="宋体" w:hAnsi="宋体" w:eastAsia="宋体" w:cs="宋体"/>
          <w:b w:val="0"/>
          <w:bCs/>
          <w:sz w:val="24"/>
          <w:szCs w:val="24"/>
        </w:rPr>
        <w:fldChar w:fldCharType="separate"/>
      </w:r>
      <w:r>
        <w:rPr>
          <w:rFonts w:hint="default" w:ascii="宋体" w:hAnsi="宋体" w:eastAsia="宋体" w:cs="宋体"/>
          <w:b w:val="0"/>
          <w:bCs/>
          <w:sz w:val="24"/>
          <w:szCs w:val="24"/>
        </w:rPr>
        <w:t>7</w:t>
      </w:r>
      <w:r>
        <w:rPr>
          <w:rFonts w:hint="default" w:ascii="宋体" w:hAnsi="宋体" w:eastAsia="宋体" w:cs="宋体"/>
          <w:b w:val="0"/>
          <w:bCs/>
          <w:sz w:val="24"/>
          <w:szCs w:val="24"/>
        </w:rPr>
        <w:fldChar w:fldCharType="end"/>
      </w:r>
      <w:r>
        <w:rPr>
          <w:rFonts w:hint="default" w:ascii="宋体" w:hAnsi="宋体" w:eastAsia="宋体" w:cs="宋体"/>
          <w:b w:val="0"/>
          <w:bCs/>
          <w:sz w:val="24"/>
          <w:szCs w:val="24"/>
        </w:rPr>
        <w:fldChar w:fldCharType="end"/>
      </w:r>
    </w:p>
    <w:p w14:paraId="7FEC5560">
      <w:pPr>
        <w:pStyle w:val="35"/>
        <w:keepNext w:val="0"/>
        <w:keepLines w:val="0"/>
        <w:pageBreakBefore w:val="0"/>
        <w:widowControl/>
        <w:tabs>
          <w:tab w:val="right" w:leader="dot" w:pos="8844"/>
        </w:tabs>
        <w:kinsoku/>
        <w:wordWrap/>
        <w:overflowPunct/>
        <w:topLinePunct w:val="0"/>
        <w:autoSpaceDE/>
        <w:autoSpaceDN/>
        <w:bidi w:val="0"/>
        <w:adjustRightInd/>
        <w:snapToGrid/>
        <w:spacing w:line="360" w:lineRule="auto"/>
        <w:textAlignment w:val="auto"/>
        <w:outlineLvl w:val="9"/>
        <w:rPr>
          <w:rFonts w:hint="default" w:ascii="宋体" w:hAnsi="宋体" w:eastAsia="宋体" w:cs="宋体"/>
          <w:b w:val="0"/>
          <w:bCs/>
          <w:sz w:val="24"/>
          <w:szCs w:val="24"/>
        </w:rPr>
      </w:pPr>
      <w:r>
        <w:rPr>
          <w:rFonts w:hint="default" w:ascii="宋体" w:hAnsi="宋体" w:eastAsia="宋体" w:cs="宋体"/>
          <w:b w:val="0"/>
          <w:bCs/>
          <w:sz w:val="24"/>
          <w:szCs w:val="24"/>
        </w:rPr>
        <w:fldChar w:fldCharType="begin"/>
      </w:r>
      <w:r>
        <w:rPr>
          <w:rFonts w:hint="default" w:ascii="宋体" w:hAnsi="宋体" w:eastAsia="宋体" w:cs="宋体"/>
          <w:b w:val="0"/>
          <w:bCs/>
          <w:sz w:val="24"/>
          <w:szCs w:val="24"/>
        </w:rPr>
        <w:instrText xml:space="preserve"> HYPERLINK \l _Toc8254 </w:instrText>
      </w:r>
      <w:r>
        <w:rPr>
          <w:rFonts w:hint="default" w:ascii="宋体" w:hAnsi="宋体" w:eastAsia="宋体" w:cs="宋体"/>
          <w:b w:val="0"/>
          <w:bCs/>
          <w:sz w:val="24"/>
          <w:szCs w:val="24"/>
        </w:rPr>
        <w:fldChar w:fldCharType="separate"/>
      </w:r>
      <w:r>
        <w:rPr>
          <w:rFonts w:hint="eastAsia" w:ascii="宋体" w:hAnsi="宋体" w:eastAsia="宋体" w:cs="宋体"/>
          <w:b w:val="0"/>
          <w:bCs/>
          <w:sz w:val="24"/>
          <w:szCs w:val="24"/>
          <w:lang w:eastAsia="zh-CN"/>
        </w:rPr>
        <w:t>（</w:t>
      </w:r>
      <w:r>
        <w:rPr>
          <w:rFonts w:hint="eastAsia" w:ascii="宋体" w:hAnsi="宋体" w:eastAsia="宋体" w:cs="宋体"/>
          <w:b w:val="0"/>
          <w:bCs/>
          <w:sz w:val="24"/>
          <w:szCs w:val="24"/>
          <w:lang w:val="en-US" w:eastAsia="zh-CN"/>
        </w:rPr>
        <w:t>二</w:t>
      </w:r>
      <w:r>
        <w:rPr>
          <w:rFonts w:hint="eastAsia" w:ascii="宋体" w:hAnsi="宋体" w:eastAsia="宋体" w:cs="宋体"/>
          <w:b w:val="0"/>
          <w:bCs/>
          <w:sz w:val="24"/>
          <w:szCs w:val="24"/>
          <w:lang w:eastAsia="zh-CN"/>
        </w:rPr>
        <w:t>）</w:t>
      </w:r>
      <w:r>
        <w:rPr>
          <w:rFonts w:hint="eastAsia" w:ascii="宋体" w:hAnsi="宋体" w:eastAsia="宋体" w:cs="宋体"/>
          <w:b w:val="0"/>
          <w:bCs/>
          <w:sz w:val="24"/>
          <w:szCs w:val="24"/>
        </w:rPr>
        <w:t>事故间接原因</w:t>
      </w:r>
      <w:r>
        <w:rPr>
          <w:rFonts w:hint="default" w:ascii="宋体" w:hAnsi="宋体" w:eastAsia="宋体" w:cs="宋体"/>
          <w:b w:val="0"/>
          <w:bCs/>
          <w:sz w:val="24"/>
          <w:szCs w:val="24"/>
        </w:rPr>
        <w:tab/>
      </w:r>
      <w:r>
        <w:rPr>
          <w:rFonts w:hint="default" w:ascii="宋体" w:hAnsi="宋体" w:eastAsia="宋体" w:cs="宋体"/>
          <w:b w:val="0"/>
          <w:bCs/>
          <w:sz w:val="24"/>
          <w:szCs w:val="24"/>
        </w:rPr>
        <w:fldChar w:fldCharType="begin"/>
      </w:r>
      <w:r>
        <w:rPr>
          <w:rFonts w:hint="default" w:ascii="宋体" w:hAnsi="宋体" w:eastAsia="宋体" w:cs="宋体"/>
          <w:b w:val="0"/>
          <w:bCs/>
          <w:sz w:val="24"/>
          <w:szCs w:val="24"/>
        </w:rPr>
        <w:instrText xml:space="preserve"> PAGEREF _Toc8254 \h </w:instrText>
      </w:r>
      <w:r>
        <w:rPr>
          <w:rFonts w:hint="default" w:ascii="宋体" w:hAnsi="宋体" w:eastAsia="宋体" w:cs="宋体"/>
          <w:b w:val="0"/>
          <w:bCs/>
          <w:sz w:val="24"/>
          <w:szCs w:val="24"/>
        </w:rPr>
        <w:fldChar w:fldCharType="separate"/>
      </w:r>
      <w:r>
        <w:rPr>
          <w:rFonts w:hint="default" w:ascii="宋体" w:hAnsi="宋体" w:eastAsia="宋体" w:cs="宋体"/>
          <w:b w:val="0"/>
          <w:bCs/>
          <w:sz w:val="24"/>
          <w:szCs w:val="24"/>
        </w:rPr>
        <w:t>7</w:t>
      </w:r>
      <w:r>
        <w:rPr>
          <w:rFonts w:hint="default" w:ascii="宋体" w:hAnsi="宋体" w:eastAsia="宋体" w:cs="宋体"/>
          <w:b w:val="0"/>
          <w:bCs/>
          <w:sz w:val="24"/>
          <w:szCs w:val="24"/>
        </w:rPr>
        <w:fldChar w:fldCharType="end"/>
      </w:r>
      <w:r>
        <w:rPr>
          <w:rFonts w:hint="default" w:ascii="宋体" w:hAnsi="宋体" w:eastAsia="宋体" w:cs="宋体"/>
          <w:b w:val="0"/>
          <w:bCs/>
          <w:sz w:val="24"/>
          <w:szCs w:val="24"/>
        </w:rPr>
        <w:fldChar w:fldCharType="end"/>
      </w:r>
    </w:p>
    <w:p w14:paraId="6B7250DF">
      <w:pPr>
        <w:pStyle w:val="35"/>
        <w:keepNext w:val="0"/>
        <w:keepLines w:val="0"/>
        <w:pageBreakBefore w:val="0"/>
        <w:widowControl/>
        <w:tabs>
          <w:tab w:val="right" w:leader="dot" w:pos="8844"/>
        </w:tabs>
        <w:kinsoku/>
        <w:wordWrap/>
        <w:overflowPunct/>
        <w:topLinePunct w:val="0"/>
        <w:autoSpaceDE/>
        <w:autoSpaceDN/>
        <w:bidi w:val="0"/>
        <w:adjustRightInd/>
        <w:snapToGrid/>
        <w:spacing w:line="360" w:lineRule="auto"/>
        <w:textAlignment w:val="auto"/>
        <w:outlineLvl w:val="9"/>
        <w:rPr>
          <w:b w:val="0"/>
          <w:bCs/>
        </w:rPr>
      </w:pPr>
      <w:r>
        <w:rPr>
          <w:rFonts w:hint="default" w:ascii="宋体" w:hAnsi="宋体" w:eastAsia="宋体" w:cs="宋体"/>
          <w:b w:val="0"/>
          <w:bCs/>
          <w:sz w:val="24"/>
          <w:szCs w:val="24"/>
        </w:rPr>
        <w:fldChar w:fldCharType="begin"/>
      </w:r>
      <w:r>
        <w:rPr>
          <w:rFonts w:hint="default" w:ascii="宋体" w:hAnsi="宋体" w:eastAsia="宋体" w:cs="宋体"/>
          <w:b w:val="0"/>
          <w:bCs/>
          <w:sz w:val="24"/>
          <w:szCs w:val="24"/>
        </w:rPr>
        <w:instrText xml:space="preserve"> HYPERLINK \l _Toc13776 </w:instrText>
      </w:r>
      <w:r>
        <w:rPr>
          <w:rFonts w:hint="default" w:ascii="宋体" w:hAnsi="宋体" w:eastAsia="宋体" w:cs="宋体"/>
          <w:b w:val="0"/>
          <w:bCs/>
          <w:sz w:val="24"/>
          <w:szCs w:val="24"/>
        </w:rPr>
        <w:fldChar w:fldCharType="separate"/>
      </w:r>
      <w:r>
        <w:rPr>
          <w:rFonts w:hint="eastAsia" w:ascii="宋体" w:hAnsi="宋体" w:eastAsia="宋体" w:cs="宋体"/>
          <w:b w:val="0"/>
          <w:bCs/>
          <w:sz w:val="24"/>
          <w:szCs w:val="24"/>
          <w:lang w:eastAsia="zh-CN"/>
        </w:rPr>
        <w:t>（</w:t>
      </w:r>
      <w:r>
        <w:rPr>
          <w:rFonts w:hint="eastAsia" w:ascii="宋体" w:hAnsi="宋体" w:eastAsia="宋体" w:cs="宋体"/>
          <w:b w:val="0"/>
          <w:bCs/>
          <w:sz w:val="24"/>
          <w:szCs w:val="24"/>
          <w:lang w:val="en-US" w:eastAsia="zh-CN"/>
        </w:rPr>
        <w:t>三</w:t>
      </w:r>
      <w:r>
        <w:rPr>
          <w:rFonts w:hint="eastAsia" w:ascii="宋体" w:hAnsi="宋体" w:eastAsia="宋体" w:cs="宋体"/>
          <w:b w:val="0"/>
          <w:bCs/>
          <w:sz w:val="24"/>
          <w:szCs w:val="24"/>
          <w:lang w:eastAsia="zh-CN"/>
        </w:rPr>
        <w:t>）</w:t>
      </w:r>
      <w:r>
        <w:rPr>
          <w:rFonts w:hint="eastAsia" w:ascii="宋体" w:hAnsi="宋体" w:eastAsia="宋体" w:cs="宋体"/>
          <w:b w:val="0"/>
          <w:bCs/>
          <w:sz w:val="24"/>
          <w:szCs w:val="24"/>
        </w:rPr>
        <w:t>事故</w:t>
      </w:r>
      <w:r>
        <w:rPr>
          <w:rFonts w:hint="eastAsia" w:ascii="宋体" w:hAnsi="宋体" w:eastAsia="宋体" w:cs="宋体"/>
          <w:b w:val="0"/>
          <w:bCs/>
          <w:sz w:val="24"/>
          <w:szCs w:val="24"/>
          <w:lang w:val="en-US" w:eastAsia="zh-CN"/>
        </w:rPr>
        <w:t>性质</w:t>
      </w:r>
      <w:r>
        <w:rPr>
          <w:rFonts w:hint="default" w:ascii="宋体" w:hAnsi="宋体" w:eastAsia="宋体" w:cs="宋体"/>
          <w:b w:val="0"/>
          <w:bCs/>
          <w:sz w:val="24"/>
          <w:szCs w:val="24"/>
        </w:rPr>
        <w:tab/>
      </w:r>
      <w:r>
        <w:rPr>
          <w:rFonts w:hint="default" w:ascii="宋体" w:hAnsi="宋体" w:eastAsia="宋体" w:cs="宋体"/>
          <w:b w:val="0"/>
          <w:bCs/>
          <w:sz w:val="24"/>
          <w:szCs w:val="24"/>
        </w:rPr>
        <w:fldChar w:fldCharType="begin"/>
      </w:r>
      <w:r>
        <w:rPr>
          <w:rFonts w:hint="default" w:ascii="宋体" w:hAnsi="宋体" w:eastAsia="宋体" w:cs="宋体"/>
          <w:b w:val="0"/>
          <w:bCs/>
          <w:sz w:val="24"/>
          <w:szCs w:val="24"/>
        </w:rPr>
        <w:instrText xml:space="preserve"> PAGEREF _Toc13776 \h </w:instrText>
      </w:r>
      <w:r>
        <w:rPr>
          <w:rFonts w:hint="default" w:ascii="宋体" w:hAnsi="宋体" w:eastAsia="宋体" w:cs="宋体"/>
          <w:b w:val="0"/>
          <w:bCs/>
          <w:sz w:val="24"/>
          <w:szCs w:val="24"/>
        </w:rPr>
        <w:fldChar w:fldCharType="separate"/>
      </w:r>
      <w:r>
        <w:rPr>
          <w:rFonts w:hint="default" w:ascii="宋体" w:hAnsi="宋体" w:eastAsia="宋体" w:cs="宋体"/>
          <w:b w:val="0"/>
          <w:bCs/>
          <w:sz w:val="24"/>
          <w:szCs w:val="24"/>
        </w:rPr>
        <w:t>9</w:t>
      </w:r>
      <w:r>
        <w:rPr>
          <w:rFonts w:hint="default" w:ascii="宋体" w:hAnsi="宋体" w:eastAsia="宋体" w:cs="宋体"/>
          <w:b w:val="0"/>
          <w:bCs/>
          <w:sz w:val="24"/>
          <w:szCs w:val="24"/>
        </w:rPr>
        <w:fldChar w:fldCharType="end"/>
      </w:r>
      <w:r>
        <w:rPr>
          <w:rFonts w:hint="default" w:ascii="宋体" w:hAnsi="宋体" w:eastAsia="宋体" w:cs="宋体"/>
          <w:b w:val="0"/>
          <w:bCs/>
          <w:sz w:val="24"/>
          <w:szCs w:val="24"/>
        </w:rPr>
        <w:fldChar w:fldCharType="end"/>
      </w:r>
    </w:p>
    <w:p w14:paraId="32A21C02">
      <w:pPr>
        <w:pStyle w:val="34"/>
        <w:keepNext w:val="0"/>
        <w:keepLines w:val="0"/>
        <w:pageBreakBefore w:val="0"/>
        <w:widowControl/>
        <w:tabs>
          <w:tab w:val="right" w:leader="dot" w:pos="8844"/>
        </w:tabs>
        <w:kinsoku/>
        <w:wordWrap/>
        <w:overflowPunct/>
        <w:topLinePunct w:val="0"/>
        <w:autoSpaceDE/>
        <w:autoSpaceDN/>
        <w:bidi w:val="0"/>
        <w:adjustRightInd/>
        <w:snapToGrid/>
        <w:spacing w:line="360" w:lineRule="auto"/>
        <w:textAlignment w:val="auto"/>
        <w:rPr>
          <w:rFonts w:hint="default" w:ascii="黑体" w:hAnsi="黑体" w:eastAsia="黑体" w:cs="黑体"/>
          <w:b w:val="0"/>
          <w:bCs/>
          <w:sz w:val="24"/>
          <w:szCs w:val="24"/>
        </w:rPr>
      </w:pPr>
      <w:r>
        <w:rPr>
          <w:rFonts w:hint="default" w:ascii="黑体" w:hAnsi="黑体" w:eastAsia="黑体" w:cs="黑体"/>
          <w:b w:val="0"/>
          <w:bCs/>
          <w:sz w:val="24"/>
          <w:szCs w:val="24"/>
        </w:rPr>
        <w:fldChar w:fldCharType="begin"/>
      </w:r>
      <w:r>
        <w:rPr>
          <w:rFonts w:hint="default" w:ascii="黑体" w:hAnsi="黑体" w:eastAsia="黑体" w:cs="黑体"/>
          <w:b w:val="0"/>
          <w:bCs/>
          <w:sz w:val="24"/>
          <w:szCs w:val="24"/>
        </w:rPr>
        <w:instrText xml:space="preserve"> HYPERLINK \l _Toc26189 </w:instrText>
      </w:r>
      <w:r>
        <w:rPr>
          <w:rFonts w:hint="default" w:ascii="黑体" w:hAnsi="黑体" w:eastAsia="黑体" w:cs="黑体"/>
          <w:b w:val="0"/>
          <w:bCs/>
          <w:sz w:val="24"/>
          <w:szCs w:val="24"/>
        </w:rPr>
        <w:fldChar w:fldCharType="separate"/>
      </w:r>
      <w:r>
        <w:rPr>
          <w:rFonts w:hint="eastAsia" w:ascii="黑体" w:hAnsi="黑体" w:eastAsia="黑体" w:cs="黑体"/>
          <w:b w:val="0"/>
          <w:bCs/>
          <w:sz w:val="24"/>
          <w:szCs w:val="24"/>
          <w:lang w:val="en-US" w:eastAsia="zh-CN"/>
        </w:rPr>
        <w:t>五、</w:t>
      </w:r>
      <w:r>
        <w:rPr>
          <w:rFonts w:hint="default" w:ascii="黑体" w:hAnsi="黑体" w:eastAsia="黑体" w:cs="黑体"/>
          <w:b w:val="0"/>
          <w:bCs/>
          <w:sz w:val="24"/>
          <w:szCs w:val="24"/>
          <w:lang w:val="en-US" w:eastAsia="zh-CN"/>
        </w:rPr>
        <w:t>事故发生单位及有关企业主要问题</w:t>
      </w:r>
      <w:r>
        <w:rPr>
          <w:rFonts w:hint="default" w:ascii="黑体" w:hAnsi="黑体" w:eastAsia="黑体" w:cs="黑体"/>
          <w:b w:val="0"/>
          <w:bCs/>
          <w:sz w:val="24"/>
          <w:szCs w:val="24"/>
        </w:rPr>
        <w:tab/>
      </w:r>
      <w:r>
        <w:rPr>
          <w:rFonts w:hint="default" w:ascii="黑体" w:hAnsi="黑体" w:eastAsia="黑体" w:cs="黑体"/>
          <w:b w:val="0"/>
          <w:bCs/>
          <w:sz w:val="24"/>
          <w:szCs w:val="24"/>
        </w:rPr>
        <w:fldChar w:fldCharType="begin"/>
      </w:r>
      <w:r>
        <w:rPr>
          <w:rFonts w:hint="default" w:ascii="黑体" w:hAnsi="黑体" w:eastAsia="黑体" w:cs="黑体"/>
          <w:b w:val="0"/>
          <w:bCs/>
          <w:sz w:val="24"/>
          <w:szCs w:val="24"/>
        </w:rPr>
        <w:instrText xml:space="preserve"> PAGEREF _Toc26189 \h </w:instrText>
      </w:r>
      <w:r>
        <w:rPr>
          <w:rFonts w:hint="default" w:ascii="黑体" w:hAnsi="黑体" w:eastAsia="黑体" w:cs="黑体"/>
          <w:b w:val="0"/>
          <w:bCs/>
          <w:sz w:val="24"/>
          <w:szCs w:val="24"/>
        </w:rPr>
        <w:fldChar w:fldCharType="separate"/>
      </w:r>
      <w:r>
        <w:rPr>
          <w:rFonts w:hint="default" w:ascii="黑体" w:hAnsi="黑体" w:eastAsia="黑体" w:cs="黑体"/>
          <w:b w:val="0"/>
          <w:bCs/>
          <w:sz w:val="24"/>
          <w:szCs w:val="24"/>
        </w:rPr>
        <w:t>9</w:t>
      </w:r>
      <w:r>
        <w:rPr>
          <w:rFonts w:hint="default" w:ascii="黑体" w:hAnsi="黑体" w:eastAsia="黑体" w:cs="黑体"/>
          <w:b w:val="0"/>
          <w:bCs/>
          <w:sz w:val="24"/>
          <w:szCs w:val="24"/>
        </w:rPr>
        <w:fldChar w:fldCharType="end"/>
      </w:r>
      <w:r>
        <w:rPr>
          <w:rFonts w:hint="default" w:ascii="黑体" w:hAnsi="黑体" w:eastAsia="黑体" w:cs="黑体"/>
          <w:b w:val="0"/>
          <w:bCs/>
          <w:sz w:val="24"/>
          <w:szCs w:val="24"/>
        </w:rPr>
        <w:fldChar w:fldCharType="end"/>
      </w:r>
    </w:p>
    <w:p w14:paraId="09285CB5">
      <w:pPr>
        <w:pStyle w:val="35"/>
        <w:keepNext w:val="0"/>
        <w:keepLines w:val="0"/>
        <w:pageBreakBefore w:val="0"/>
        <w:widowControl/>
        <w:tabs>
          <w:tab w:val="right" w:leader="dot" w:pos="8844"/>
        </w:tabs>
        <w:kinsoku/>
        <w:wordWrap/>
        <w:overflowPunct/>
        <w:topLinePunct w:val="0"/>
        <w:autoSpaceDE/>
        <w:autoSpaceDN/>
        <w:bidi w:val="0"/>
        <w:adjustRightInd/>
        <w:snapToGrid/>
        <w:spacing w:line="360" w:lineRule="auto"/>
        <w:textAlignment w:val="auto"/>
        <w:outlineLvl w:val="9"/>
        <w:rPr>
          <w:rFonts w:hint="default" w:ascii="宋体" w:hAnsi="宋体" w:eastAsia="宋体" w:cs="宋体"/>
          <w:b w:val="0"/>
          <w:bCs/>
          <w:sz w:val="24"/>
          <w:szCs w:val="24"/>
        </w:rPr>
      </w:pPr>
      <w:r>
        <w:rPr>
          <w:rFonts w:hint="default" w:ascii="宋体" w:hAnsi="宋体" w:eastAsia="宋体" w:cs="宋体"/>
          <w:b w:val="0"/>
          <w:bCs/>
          <w:sz w:val="24"/>
          <w:szCs w:val="24"/>
        </w:rPr>
        <w:fldChar w:fldCharType="begin"/>
      </w:r>
      <w:r>
        <w:rPr>
          <w:rFonts w:hint="default" w:ascii="宋体" w:hAnsi="宋体" w:eastAsia="宋体" w:cs="宋体"/>
          <w:b w:val="0"/>
          <w:bCs/>
          <w:sz w:val="24"/>
          <w:szCs w:val="24"/>
        </w:rPr>
        <w:instrText xml:space="preserve"> HYPERLINK \l _Toc29206 </w:instrText>
      </w:r>
      <w:r>
        <w:rPr>
          <w:rFonts w:hint="default" w:ascii="宋体" w:hAnsi="宋体" w:eastAsia="宋体" w:cs="宋体"/>
          <w:b w:val="0"/>
          <w:bCs/>
          <w:sz w:val="24"/>
          <w:szCs w:val="24"/>
        </w:rPr>
        <w:fldChar w:fldCharType="separate"/>
      </w:r>
      <w:r>
        <w:rPr>
          <w:rFonts w:hint="default" w:ascii="宋体" w:hAnsi="宋体" w:eastAsia="宋体" w:cs="宋体"/>
          <w:b w:val="0"/>
          <w:bCs/>
          <w:sz w:val="24"/>
          <w:szCs w:val="24"/>
          <w:lang w:eastAsia="zh-CN"/>
        </w:rPr>
        <w:t>（一）对事故单位相关责任人员的处理建议</w:t>
      </w:r>
      <w:r>
        <w:rPr>
          <w:rFonts w:hint="default" w:ascii="宋体" w:hAnsi="宋体" w:eastAsia="宋体" w:cs="宋体"/>
          <w:b w:val="0"/>
          <w:bCs/>
          <w:sz w:val="24"/>
          <w:szCs w:val="24"/>
        </w:rPr>
        <w:tab/>
      </w:r>
      <w:r>
        <w:rPr>
          <w:rFonts w:hint="eastAsia" w:ascii="宋体" w:hAnsi="宋体" w:eastAsia="宋体" w:cs="宋体"/>
          <w:b w:val="0"/>
          <w:bCs/>
          <w:sz w:val="24"/>
          <w:szCs w:val="24"/>
          <w:lang w:val="en-US" w:eastAsia="zh-CN"/>
        </w:rPr>
        <w:t>9</w:t>
      </w:r>
      <w:r>
        <w:rPr>
          <w:rFonts w:hint="default" w:ascii="宋体" w:hAnsi="宋体" w:eastAsia="宋体" w:cs="宋体"/>
          <w:b w:val="0"/>
          <w:bCs/>
          <w:sz w:val="24"/>
          <w:szCs w:val="24"/>
        </w:rPr>
        <w:fldChar w:fldCharType="end"/>
      </w:r>
    </w:p>
    <w:p w14:paraId="4288FEC6">
      <w:pPr>
        <w:pStyle w:val="35"/>
        <w:keepNext w:val="0"/>
        <w:keepLines w:val="0"/>
        <w:pageBreakBefore w:val="0"/>
        <w:widowControl/>
        <w:tabs>
          <w:tab w:val="right" w:leader="dot" w:pos="8844"/>
        </w:tabs>
        <w:kinsoku/>
        <w:wordWrap/>
        <w:overflowPunct/>
        <w:topLinePunct w:val="0"/>
        <w:autoSpaceDE/>
        <w:autoSpaceDN/>
        <w:bidi w:val="0"/>
        <w:adjustRightInd/>
        <w:snapToGrid/>
        <w:spacing w:line="360" w:lineRule="auto"/>
        <w:textAlignment w:val="auto"/>
        <w:outlineLvl w:val="9"/>
        <w:rPr>
          <w:rFonts w:hint="eastAsia" w:ascii="宋体" w:hAnsi="宋体" w:eastAsia="宋体" w:cs="宋体"/>
          <w:b w:val="0"/>
          <w:bCs/>
          <w:sz w:val="24"/>
          <w:szCs w:val="24"/>
          <w:lang w:val="en-US" w:eastAsia="zh-CN"/>
        </w:rPr>
      </w:pPr>
      <w:r>
        <w:rPr>
          <w:rFonts w:hint="default" w:ascii="宋体" w:hAnsi="宋体" w:eastAsia="宋体" w:cs="宋体"/>
          <w:b w:val="0"/>
          <w:bCs/>
          <w:sz w:val="24"/>
          <w:szCs w:val="24"/>
        </w:rPr>
        <w:fldChar w:fldCharType="begin"/>
      </w:r>
      <w:r>
        <w:rPr>
          <w:rFonts w:hint="default" w:ascii="宋体" w:hAnsi="宋体" w:eastAsia="宋体" w:cs="宋体"/>
          <w:b w:val="0"/>
          <w:bCs/>
          <w:sz w:val="24"/>
          <w:szCs w:val="24"/>
        </w:rPr>
        <w:instrText xml:space="preserve"> HYPERLINK \l _Toc8254 </w:instrText>
      </w:r>
      <w:r>
        <w:rPr>
          <w:rFonts w:hint="default" w:ascii="宋体" w:hAnsi="宋体" w:eastAsia="宋体" w:cs="宋体"/>
          <w:b w:val="0"/>
          <w:bCs/>
          <w:sz w:val="24"/>
          <w:szCs w:val="24"/>
        </w:rPr>
        <w:fldChar w:fldCharType="separate"/>
      </w:r>
      <w:r>
        <w:rPr>
          <w:rFonts w:hint="eastAsia" w:ascii="宋体" w:hAnsi="宋体" w:eastAsia="宋体" w:cs="宋体"/>
          <w:b w:val="0"/>
          <w:bCs/>
          <w:sz w:val="24"/>
          <w:szCs w:val="24"/>
          <w:lang w:eastAsia="zh-CN"/>
        </w:rPr>
        <w:t>（</w:t>
      </w:r>
      <w:r>
        <w:rPr>
          <w:rFonts w:hint="eastAsia" w:ascii="宋体" w:hAnsi="宋体" w:eastAsia="宋体" w:cs="宋体"/>
          <w:b w:val="0"/>
          <w:bCs/>
          <w:sz w:val="24"/>
          <w:szCs w:val="24"/>
          <w:lang w:val="en-US" w:eastAsia="zh-CN"/>
        </w:rPr>
        <w:t>二</w:t>
      </w:r>
      <w:r>
        <w:rPr>
          <w:rFonts w:hint="eastAsia" w:ascii="宋体" w:hAnsi="宋体" w:eastAsia="宋体" w:cs="宋体"/>
          <w:b w:val="0"/>
          <w:bCs/>
          <w:sz w:val="24"/>
          <w:szCs w:val="24"/>
          <w:lang w:eastAsia="zh-CN"/>
        </w:rPr>
        <w:t>）</w:t>
      </w:r>
      <w:r>
        <w:rPr>
          <w:rFonts w:hint="eastAsia" w:ascii="宋体" w:hAnsi="宋体" w:cs="宋体"/>
          <w:b w:val="0"/>
          <w:bCs/>
          <w:sz w:val="24"/>
          <w:szCs w:val="24"/>
          <w:lang w:val="en-US" w:eastAsia="zh-CN"/>
        </w:rPr>
        <w:t>某</w:t>
      </w:r>
      <w:r>
        <w:rPr>
          <w:rFonts w:hint="eastAsia" w:ascii="宋体" w:hAnsi="宋体" w:eastAsia="宋体" w:cs="宋体"/>
          <w:b w:val="0"/>
          <w:bCs/>
          <w:sz w:val="24"/>
          <w:szCs w:val="24"/>
          <w:lang w:eastAsia="zh-CN"/>
        </w:rPr>
        <w:t>运输有限公司相关责任人员</w:t>
      </w:r>
      <w:r>
        <w:rPr>
          <w:rFonts w:hint="default" w:ascii="宋体" w:hAnsi="宋体" w:eastAsia="宋体" w:cs="宋体"/>
          <w:b w:val="0"/>
          <w:bCs/>
          <w:sz w:val="24"/>
          <w:szCs w:val="24"/>
        </w:rPr>
        <w:tab/>
      </w:r>
      <w:r>
        <w:rPr>
          <w:rFonts w:hint="eastAsia" w:ascii="宋体" w:hAnsi="宋体" w:eastAsia="宋体" w:cs="宋体"/>
          <w:b w:val="0"/>
          <w:bCs/>
          <w:sz w:val="24"/>
          <w:szCs w:val="24"/>
          <w:lang w:val="en-US" w:eastAsia="zh-CN"/>
        </w:rPr>
        <w:t>9</w:t>
      </w:r>
      <w:r>
        <w:rPr>
          <w:rFonts w:hint="default" w:ascii="宋体" w:hAnsi="宋体" w:eastAsia="宋体" w:cs="宋体"/>
          <w:b w:val="0"/>
          <w:bCs/>
          <w:sz w:val="24"/>
          <w:szCs w:val="24"/>
        </w:rPr>
        <w:fldChar w:fldCharType="end"/>
      </w:r>
    </w:p>
    <w:p w14:paraId="2973E24C">
      <w:pPr>
        <w:pStyle w:val="34"/>
        <w:keepNext w:val="0"/>
        <w:keepLines w:val="0"/>
        <w:pageBreakBefore w:val="0"/>
        <w:widowControl/>
        <w:tabs>
          <w:tab w:val="right" w:leader="dot" w:pos="8844"/>
        </w:tabs>
        <w:kinsoku/>
        <w:wordWrap/>
        <w:overflowPunct/>
        <w:topLinePunct w:val="0"/>
        <w:autoSpaceDE/>
        <w:autoSpaceDN/>
        <w:bidi w:val="0"/>
        <w:adjustRightInd/>
        <w:snapToGrid/>
        <w:spacing w:line="360" w:lineRule="auto"/>
        <w:textAlignment w:val="auto"/>
        <w:rPr>
          <w:rFonts w:hint="default" w:ascii="黑体" w:hAnsi="黑体" w:eastAsia="黑体" w:cs="黑体"/>
          <w:b w:val="0"/>
          <w:bCs/>
          <w:sz w:val="24"/>
          <w:szCs w:val="24"/>
        </w:rPr>
      </w:pPr>
      <w:r>
        <w:rPr>
          <w:rFonts w:hint="default" w:ascii="黑体" w:hAnsi="黑体" w:eastAsia="黑体" w:cs="黑体"/>
          <w:b w:val="0"/>
          <w:bCs/>
          <w:sz w:val="24"/>
          <w:szCs w:val="24"/>
        </w:rPr>
        <w:fldChar w:fldCharType="begin"/>
      </w:r>
      <w:r>
        <w:rPr>
          <w:rFonts w:hint="default" w:ascii="黑体" w:hAnsi="黑体" w:eastAsia="黑体" w:cs="黑体"/>
          <w:b w:val="0"/>
          <w:bCs/>
          <w:sz w:val="24"/>
          <w:szCs w:val="24"/>
        </w:rPr>
        <w:instrText xml:space="preserve"> HYPERLINK \l _Toc17251 </w:instrText>
      </w:r>
      <w:r>
        <w:rPr>
          <w:rFonts w:hint="default" w:ascii="黑体" w:hAnsi="黑体" w:eastAsia="黑体" w:cs="黑体"/>
          <w:b w:val="0"/>
          <w:bCs/>
          <w:sz w:val="24"/>
          <w:szCs w:val="24"/>
        </w:rPr>
        <w:fldChar w:fldCharType="separate"/>
      </w:r>
      <w:r>
        <w:rPr>
          <w:rFonts w:hint="eastAsia" w:ascii="黑体" w:hAnsi="黑体" w:eastAsia="黑体" w:cs="黑体"/>
          <w:b w:val="0"/>
          <w:bCs/>
          <w:sz w:val="24"/>
          <w:szCs w:val="24"/>
        </w:rPr>
        <w:t>六、对有关责任单位的处理建议</w:t>
      </w:r>
      <w:r>
        <w:rPr>
          <w:rFonts w:hint="default" w:ascii="黑体" w:hAnsi="黑体" w:eastAsia="黑体" w:cs="黑体"/>
          <w:b w:val="0"/>
          <w:bCs/>
          <w:sz w:val="24"/>
          <w:szCs w:val="24"/>
        </w:rPr>
        <w:tab/>
      </w:r>
      <w:r>
        <w:rPr>
          <w:rFonts w:hint="default" w:ascii="黑体" w:hAnsi="黑体" w:eastAsia="黑体" w:cs="黑体"/>
          <w:b w:val="0"/>
          <w:bCs/>
          <w:sz w:val="24"/>
          <w:szCs w:val="24"/>
        </w:rPr>
        <w:fldChar w:fldCharType="begin"/>
      </w:r>
      <w:r>
        <w:rPr>
          <w:rFonts w:hint="default" w:ascii="黑体" w:hAnsi="黑体" w:eastAsia="黑体" w:cs="黑体"/>
          <w:b w:val="0"/>
          <w:bCs/>
          <w:sz w:val="24"/>
          <w:szCs w:val="24"/>
        </w:rPr>
        <w:instrText xml:space="preserve"> PAGEREF _Toc17251 \h </w:instrText>
      </w:r>
      <w:r>
        <w:rPr>
          <w:rFonts w:hint="default" w:ascii="黑体" w:hAnsi="黑体" w:eastAsia="黑体" w:cs="黑体"/>
          <w:b w:val="0"/>
          <w:bCs/>
          <w:sz w:val="24"/>
          <w:szCs w:val="24"/>
        </w:rPr>
        <w:fldChar w:fldCharType="separate"/>
      </w:r>
      <w:r>
        <w:rPr>
          <w:rFonts w:hint="default" w:ascii="黑体" w:hAnsi="黑体" w:eastAsia="黑体" w:cs="黑体"/>
          <w:b w:val="0"/>
          <w:bCs/>
          <w:sz w:val="24"/>
          <w:szCs w:val="24"/>
        </w:rPr>
        <w:t>11</w:t>
      </w:r>
      <w:r>
        <w:rPr>
          <w:rFonts w:hint="default" w:ascii="黑体" w:hAnsi="黑体" w:eastAsia="黑体" w:cs="黑体"/>
          <w:b w:val="0"/>
          <w:bCs/>
          <w:sz w:val="24"/>
          <w:szCs w:val="24"/>
        </w:rPr>
        <w:fldChar w:fldCharType="end"/>
      </w:r>
      <w:r>
        <w:rPr>
          <w:rFonts w:hint="default" w:ascii="黑体" w:hAnsi="黑体" w:eastAsia="黑体" w:cs="黑体"/>
          <w:b w:val="0"/>
          <w:bCs/>
          <w:sz w:val="24"/>
          <w:szCs w:val="24"/>
        </w:rPr>
        <w:fldChar w:fldCharType="end"/>
      </w:r>
    </w:p>
    <w:p w14:paraId="4AE6AF28">
      <w:pPr>
        <w:pStyle w:val="34"/>
        <w:keepNext w:val="0"/>
        <w:keepLines w:val="0"/>
        <w:pageBreakBefore w:val="0"/>
        <w:widowControl/>
        <w:tabs>
          <w:tab w:val="right" w:leader="dot" w:pos="8844"/>
        </w:tabs>
        <w:kinsoku/>
        <w:wordWrap/>
        <w:overflowPunct/>
        <w:topLinePunct w:val="0"/>
        <w:autoSpaceDE/>
        <w:autoSpaceDN/>
        <w:bidi w:val="0"/>
        <w:adjustRightInd/>
        <w:snapToGrid/>
        <w:spacing w:line="360" w:lineRule="auto"/>
        <w:textAlignment w:val="auto"/>
        <w:rPr>
          <w:rFonts w:hint="default" w:ascii="黑体" w:hAnsi="黑体" w:eastAsia="黑体" w:cs="黑体"/>
          <w:b w:val="0"/>
          <w:bCs/>
          <w:sz w:val="24"/>
          <w:szCs w:val="24"/>
        </w:rPr>
      </w:pPr>
      <w:r>
        <w:rPr>
          <w:rFonts w:hint="default" w:ascii="黑体" w:hAnsi="黑体" w:eastAsia="黑体" w:cs="黑体"/>
          <w:b w:val="0"/>
          <w:bCs/>
          <w:sz w:val="24"/>
          <w:szCs w:val="24"/>
        </w:rPr>
        <w:fldChar w:fldCharType="begin"/>
      </w:r>
      <w:r>
        <w:rPr>
          <w:rFonts w:hint="default" w:ascii="黑体" w:hAnsi="黑体" w:eastAsia="黑体" w:cs="黑体"/>
          <w:b w:val="0"/>
          <w:bCs/>
          <w:sz w:val="24"/>
          <w:szCs w:val="24"/>
        </w:rPr>
        <w:instrText xml:space="preserve"> HYPERLINK \l _Toc22378 </w:instrText>
      </w:r>
      <w:r>
        <w:rPr>
          <w:rFonts w:hint="default" w:ascii="黑体" w:hAnsi="黑体" w:eastAsia="黑体" w:cs="黑体"/>
          <w:b w:val="0"/>
          <w:bCs/>
          <w:sz w:val="24"/>
          <w:szCs w:val="24"/>
        </w:rPr>
        <w:fldChar w:fldCharType="separate"/>
      </w:r>
      <w:r>
        <w:rPr>
          <w:rFonts w:hint="eastAsia" w:ascii="黑体" w:hAnsi="黑体" w:eastAsia="黑体" w:cs="黑体"/>
          <w:b w:val="0"/>
          <w:bCs/>
          <w:sz w:val="24"/>
          <w:szCs w:val="24"/>
          <w:lang w:val="en-US" w:eastAsia="zh-CN"/>
        </w:rPr>
        <w:t>七、</w:t>
      </w:r>
      <w:r>
        <w:rPr>
          <w:rFonts w:hint="default" w:ascii="黑体" w:hAnsi="黑体" w:eastAsia="黑体" w:cs="黑体"/>
          <w:b w:val="0"/>
          <w:bCs/>
          <w:sz w:val="24"/>
          <w:szCs w:val="24"/>
        </w:rPr>
        <w:t>事故整改和防范措施</w:t>
      </w:r>
      <w:r>
        <w:rPr>
          <w:rFonts w:hint="default" w:ascii="黑体" w:hAnsi="黑体" w:eastAsia="黑体" w:cs="黑体"/>
          <w:b w:val="0"/>
          <w:bCs/>
          <w:sz w:val="24"/>
          <w:szCs w:val="24"/>
        </w:rPr>
        <w:tab/>
      </w:r>
      <w:r>
        <w:rPr>
          <w:rFonts w:hint="default" w:ascii="黑体" w:hAnsi="黑体" w:eastAsia="黑体" w:cs="黑体"/>
          <w:b w:val="0"/>
          <w:bCs/>
          <w:sz w:val="24"/>
          <w:szCs w:val="24"/>
        </w:rPr>
        <w:fldChar w:fldCharType="begin"/>
      </w:r>
      <w:r>
        <w:rPr>
          <w:rFonts w:hint="default" w:ascii="黑体" w:hAnsi="黑体" w:eastAsia="黑体" w:cs="黑体"/>
          <w:b w:val="0"/>
          <w:bCs/>
          <w:sz w:val="24"/>
          <w:szCs w:val="24"/>
        </w:rPr>
        <w:instrText xml:space="preserve"> PAGEREF _Toc22378 \h </w:instrText>
      </w:r>
      <w:r>
        <w:rPr>
          <w:rFonts w:hint="default" w:ascii="黑体" w:hAnsi="黑体" w:eastAsia="黑体" w:cs="黑体"/>
          <w:b w:val="0"/>
          <w:bCs/>
          <w:sz w:val="24"/>
          <w:szCs w:val="24"/>
        </w:rPr>
        <w:fldChar w:fldCharType="separate"/>
      </w:r>
      <w:r>
        <w:rPr>
          <w:rFonts w:hint="default" w:ascii="黑体" w:hAnsi="黑体" w:eastAsia="黑体" w:cs="黑体"/>
          <w:b w:val="0"/>
          <w:bCs/>
          <w:sz w:val="24"/>
          <w:szCs w:val="24"/>
        </w:rPr>
        <w:t>12</w:t>
      </w:r>
      <w:r>
        <w:rPr>
          <w:rFonts w:hint="default" w:ascii="黑体" w:hAnsi="黑体" w:eastAsia="黑体" w:cs="黑体"/>
          <w:b w:val="0"/>
          <w:bCs/>
          <w:sz w:val="24"/>
          <w:szCs w:val="24"/>
        </w:rPr>
        <w:fldChar w:fldCharType="end"/>
      </w:r>
      <w:r>
        <w:rPr>
          <w:rFonts w:hint="default" w:ascii="黑体" w:hAnsi="黑体" w:eastAsia="黑体" w:cs="黑体"/>
          <w:b w:val="0"/>
          <w:bCs/>
          <w:sz w:val="24"/>
          <w:szCs w:val="24"/>
        </w:rPr>
        <w:fldChar w:fldCharType="end"/>
      </w:r>
    </w:p>
    <w:p w14:paraId="2578B695">
      <w:pPr>
        <w:pStyle w:val="35"/>
        <w:keepNext w:val="0"/>
        <w:keepLines w:val="0"/>
        <w:pageBreakBefore w:val="0"/>
        <w:pBdr>
          <w:top w:val="none" w:color="auto" w:sz="0" w:space="1"/>
          <w:left w:val="none" w:color="auto" w:sz="0" w:space="4"/>
          <w:bottom w:val="none" w:color="auto" w:sz="0" w:space="1"/>
          <w:right w:val="none" w:color="auto" w:sz="0" w:space="4"/>
          <w:between w:val="none" w:color="auto" w:sz="0" w:space="0"/>
        </w:pBdr>
        <w:tabs>
          <w:tab w:val="right" w:leader="dot" w:pos="8844"/>
        </w:tabs>
        <w:kinsoku/>
        <w:wordWrap/>
        <w:overflowPunct/>
        <w:topLinePunct w:val="0"/>
        <w:autoSpaceDE/>
        <w:autoSpaceDN/>
        <w:bidi w:val="0"/>
        <w:adjustRightInd/>
        <w:snapToGrid/>
        <w:spacing w:line="360" w:lineRule="auto"/>
        <w:ind w:left="0" w:leftChars="0" w:firstLine="0" w:firstLineChars="0"/>
        <w:textAlignment w:val="auto"/>
        <w:outlineLvl w:val="9"/>
        <w:rPr>
          <w:rFonts w:hint="default" w:ascii="Times New Roman" w:hAnsi="Times New Roman" w:cs="Times New Roman"/>
        </w:rPr>
        <w:sectPr>
          <w:pgSz w:w="11906" w:h="16838"/>
          <w:pgMar w:top="2098" w:right="1531" w:bottom="1984" w:left="1531" w:header="851" w:footer="992" w:gutter="0"/>
          <w:pgBorders>
            <w:top w:val="none" w:sz="0" w:space="0"/>
            <w:left w:val="none" w:sz="0" w:space="0"/>
            <w:bottom w:val="none" w:sz="0" w:space="0"/>
            <w:right w:val="none" w:sz="0" w:space="0"/>
          </w:pgBorders>
          <w:pgNumType w:fmt="numberInDash" w:start="1"/>
          <w:cols w:space="720" w:num="1"/>
          <w:docGrid w:type="lines" w:linePitch="312" w:charSpace="0"/>
        </w:sectPr>
      </w:pPr>
      <w:r>
        <w:rPr>
          <w:rFonts w:hint="default" w:ascii="Times New Roman" w:hAnsi="Times New Roman" w:cs="Times New Roman"/>
          <w:b/>
        </w:rPr>
        <w:fldChar w:fldCharType="end"/>
      </w:r>
    </w:p>
    <w:p w14:paraId="0C32D4D5">
      <w:pPr>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spacing w:line="560" w:lineRule="exact"/>
        <w:ind w:firstLine="0" w:firstLineChars="0"/>
        <w:jc w:val="both"/>
        <w:textAlignment w:val="auto"/>
        <w:rPr>
          <w:rFonts w:hint="default" w:ascii="Times New Roman" w:hAnsi="Times New Roman" w:eastAsia="方正小标宋_GBK" w:cs="Times New Roman"/>
          <w:sz w:val="40"/>
          <w:szCs w:val="22"/>
        </w:rPr>
      </w:pPr>
    </w:p>
    <w:p w14:paraId="437A7EC2">
      <w:pPr>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spacing w:line="560" w:lineRule="exact"/>
        <w:ind w:firstLine="0" w:firstLineChars="0"/>
        <w:jc w:val="center"/>
        <w:textAlignment w:val="auto"/>
        <w:outlineLvl w:val="0"/>
        <w:rPr>
          <w:rFonts w:hint="eastAsia" w:ascii="方正小标宋_GBK" w:hAnsi="方正小标宋_GBK" w:eastAsia="方正小标宋_GBK" w:cs="方正小标宋_GBK"/>
          <w:sz w:val="44"/>
          <w:szCs w:val="44"/>
        </w:rPr>
      </w:pPr>
      <w:bookmarkStart w:id="10" w:name="_Toc23458"/>
      <w:r>
        <w:rPr>
          <w:rFonts w:hint="default" w:ascii="Times New Roman" w:hAnsi="Times New Roman" w:eastAsia="方正小标宋_GBK" w:cs="Times New Roman"/>
          <w:sz w:val="44"/>
          <w:szCs w:val="44"/>
        </w:rPr>
        <w:t>和静</w:t>
      </w:r>
      <w:r>
        <w:rPr>
          <w:rFonts w:hint="eastAsia" w:ascii="Times New Roman" w:hAnsi="Times New Roman" w:eastAsia="方正小标宋_GBK" w:cs="Times New Roman"/>
          <w:sz w:val="44"/>
          <w:szCs w:val="44"/>
          <w:lang w:val="en-US" w:eastAsia="zh-CN"/>
        </w:rPr>
        <w:t>某运输有限公司</w:t>
      </w:r>
      <w:r>
        <w:rPr>
          <w:rFonts w:hint="eastAsia" w:ascii="方正小标宋_GBK" w:hAnsi="方正小标宋_GBK" w:eastAsia="方正小标宋_GBK" w:cs="方正小标宋_GBK"/>
          <w:sz w:val="44"/>
          <w:szCs w:val="44"/>
        </w:rPr>
        <w:t>“</w:t>
      </w:r>
      <w:r>
        <w:rPr>
          <w:rFonts w:hint="eastAsia" w:ascii="方正小标宋_GBK" w:hAnsi="方正小标宋_GBK" w:eastAsia="方正小标宋_GBK" w:cs="方正小标宋_GBK"/>
          <w:sz w:val="44"/>
          <w:szCs w:val="44"/>
          <w:lang w:val="en-US" w:eastAsia="zh-CN"/>
        </w:rPr>
        <w:t>10</w:t>
      </w:r>
      <w:r>
        <w:rPr>
          <w:rFonts w:hint="eastAsia" w:ascii="方正小标宋_GBK" w:hAnsi="方正小标宋_GBK" w:eastAsia="方正小标宋_GBK" w:cs="方正小标宋_GBK"/>
          <w:sz w:val="44"/>
          <w:szCs w:val="44"/>
        </w:rPr>
        <w:t>·</w:t>
      </w:r>
      <w:r>
        <w:rPr>
          <w:rFonts w:hint="eastAsia" w:ascii="方正小标宋_GBK" w:hAnsi="方正小标宋_GBK" w:eastAsia="方正小标宋_GBK" w:cs="方正小标宋_GBK"/>
          <w:sz w:val="44"/>
          <w:szCs w:val="44"/>
          <w:lang w:val="en-US" w:eastAsia="zh-CN"/>
        </w:rPr>
        <w:t>25</w:t>
      </w:r>
      <w:r>
        <w:rPr>
          <w:rFonts w:hint="eastAsia" w:ascii="方正小标宋_GBK" w:hAnsi="方正小标宋_GBK" w:eastAsia="方正小标宋_GBK" w:cs="方正小标宋_GBK"/>
          <w:sz w:val="44"/>
          <w:szCs w:val="44"/>
        </w:rPr>
        <w:t>”</w:t>
      </w:r>
      <w:bookmarkEnd w:id="10"/>
    </w:p>
    <w:p w14:paraId="0E053A5B">
      <w:pPr>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spacing w:line="560" w:lineRule="exact"/>
        <w:ind w:firstLine="0" w:firstLineChars="0"/>
        <w:jc w:val="center"/>
        <w:textAlignment w:val="auto"/>
        <w:outlineLvl w:val="0"/>
        <w:rPr>
          <w:rFonts w:hint="default" w:ascii="Times New Roman" w:hAnsi="Times New Roman" w:eastAsia="方正小标宋_GBK" w:cs="Times New Roman"/>
          <w:sz w:val="44"/>
          <w:szCs w:val="44"/>
        </w:rPr>
      </w:pPr>
      <w:bookmarkStart w:id="11" w:name="_Toc19129"/>
      <w:r>
        <w:rPr>
          <w:rFonts w:hint="default" w:ascii="Times New Roman" w:hAnsi="Times New Roman" w:eastAsia="方正小标宋_GBK" w:cs="Times New Roman"/>
          <w:sz w:val="44"/>
          <w:szCs w:val="44"/>
        </w:rPr>
        <w:t>一般</w:t>
      </w:r>
      <w:r>
        <w:rPr>
          <w:rFonts w:hint="eastAsia" w:ascii="Times New Roman" w:hAnsi="Times New Roman" w:eastAsia="方正小标宋_GBK" w:cs="Times New Roman"/>
          <w:sz w:val="44"/>
          <w:szCs w:val="44"/>
          <w:lang w:val="en-US" w:eastAsia="zh-CN"/>
        </w:rPr>
        <w:t>起重伤害</w:t>
      </w:r>
      <w:r>
        <w:rPr>
          <w:rFonts w:hint="default" w:ascii="Times New Roman" w:hAnsi="Times New Roman" w:eastAsia="方正小标宋_GBK" w:cs="Times New Roman"/>
          <w:sz w:val="44"/>
          <w:szCs w:val="44"/>
        </w:rPr>
        <w:t>事故调查报告</w:t>
      </w:r>
      <w:bookmarkEnd w:id="11"/>
    </w:p>
    <w:p w14:paraId="159B6C70">
      <w:pPr>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spacing w:line="560" w:lineRule="exact"/>
        <w:ind w:left="0" w:leftChars="0" w:firstLine="0" w:firstLineChars="0"/>
        <w:textAlignment w:val="auto"/>
        <w:rPr>
          <w:rFonts w:hint="default" w:ascii="Times New Roman" w:hAnsi="Times New Roman" w:cs="Times New Roman"/>
        </w:rPr>
      </w:pPr>
    </w:p>
    <w:p w14:paraId="3B7743E1">
      <w:pPr>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spacing w:line="560" w:lineRule="exact"/>
        <w:ind w:left="0" w:leftChars="0" w:firstLine="640" w:firstLineChars="200"/>
        <w:jc w:val="both"/>
        <w:textAlignment w:val="auto"/>
        <w:rPr>
          <w:rFonts w:hint="default" w:ascii="Times New Roman" w:hAnsi="Times New Roman" w:eastAsia="方正仿宋_GBK" w:cs="Times New Roman"/>
        </w:rPr>
      </w:pPr>
      <w:r>
        <w:rPr>
          <w:rFonts w:hint="default" w:ascii="Times New Roman" w:hAnsi="Times New Roman" w:eastAsia="方正仿宋_GBK" w:cs="Times New Roman"/>
          <w:szCs w:val="32"/>
        </w:rPr>
        <w:t>2024年</w:t>
      </w:r>
      <w:r>
        <w:rPr>
          <w:rFonts w:hint="eastAsia" w:ascii="Times New Roman" w:hAnsi="Times New Roman" w:cs="Times New Roman"/>
          <w:szCs w:val="32"/>
          <w:lang w:val="en-US" w:eastAsia="zh-CN"/>
        </w:rPr>
        <w:t>10</w:t>
      </w:r>
      <w:r>
        <w:rPr>
          <w:rFonts w:hint="default" w:ascii="Times New Roman" w:hAnsi="Times New Roman" w:eastAsia="方正仿宋_GBK" w:cs="Times New Roman"/>
          <w:szCs w:val="32"/>
        </w:rPr>
        <w:t>月</w:t>
      </w:r>
      <w:r>
        <w:rPr>
          <w:rFonts w:hint="eastAsia" w:ascii="Times New Roman" w:hAnsi="Times New Roman" w:cs="Times New Roman"/>
          <w:szCs w:val="32"/>
          <w:lang w:val="en-US" w:eastAsia="zh-CN"/>
        </w:rPr>
        <w:t>25</w:t>
      </w:r>
      <w:r>
        <w:rPr>
          <w:rFonts w:hint="default" w:ascii="Times New Roman" w:hAnsi="Times New Roman" w:eastAsia="方正仿宋_GBK" w:cs="Times New Roman"/>
          <w:szCs w:val="32"/>
        </w:rPr>
        <w:t>日</w:t>
      </w:r>
      <w:r>
        <w:rPr>
          <w:rFonts w:hint="eastAsia" w:ascii="Times New Roman" w:hAnsi="Times New Roman" w:cs="Times New Roman"/>
          <w:szCs w:val="32"/>
          <w:lang w:eastAsia="zh-CN"/>
        </w:rPr>
        <w:t>下午3点</w:t>
      </w:r>
      <w:r>
        <w:rPr>
          <w:rFonts w:hint="eastAsia" w:ascii="Times New Roman" w:hAnsi="Times New Roman" w:cs="Times New Roman"/>
          <w:szCs w:val="32"/>
          <w:lang w:val="en-US" w:eastAsia="zh-CN"/>
        </w:rPr>
        <w:t>05</w:t>
      </w:r>
      <w:r>
        <w:rPr>
          <w:rFonts w:hint="default" w:ascii="Times New Roman" w:hAnsi="Times New Roman" w:eastAsia="方正仿宋_GBK" w:cs="Times New Roman"/>
          <w:szCs w:val="32"/>
        </w:rPr>
        <w:t>分</w:t>
      </w:r>
      <w:r>
        <w:rPr>
          <w:rFonts w:hint="eastAsia" w:ascii="Times New Roman" w:hAnsi="Times New Roman" w:cs="Times New Roman"/>
          <w:szCs w:val="32"/>
          <w:lang w:val="en-US" w:eastAsia="zh-CN"/>
        </w:rPr>
        <w:t>许</w:t>
      </w:r>
      <w:r>
        <w:rPr>
          <w:rFonts w:hint="default" w:ascii="Times New Roman" w:hAnsi="Times New Roman" w:eastAsia="方正仿宋_GBK" w:cs="Times New Roman"/>
        </w:rPr>
        <w:t>，和静县额勒再特乌鲁乡</w:t>
      </w:r>
      <w:r>
        <w:rPr>
          <w:rFonts w:hint="eastAsia" w:ascii="Times New Roman" w:hAnsi="Times New Roman" w:cs="Times New Roman"/>
          <w:lang w:val="en-US" w:eastAsia="zh-CN"/>
        </w:rPr>
        <w:t>某运输有限公司作业时</w:t>
      </w:r>
      <w:r>
        <w:rPr>
          <w:rFonts w:hint="default" w:ascii="Times New Roman" w:hAnsi="Times New Roman" w:eastAsia="方正仿宋_GBK" w:cs="Times New Roman"/>
        </w:rPr>
        <w:t>发生一</w:t>
      </w:r>
      <w:r>
        <w:rPr>
          <w:rFonts w:hint="eastAsia" w:ascii="Times New Roman" w:hAnsi="Times New Roman" w:cs="Times New Roman"/>
          <w:lang w:eastAsia="zh-CN"/>
        </w:rPr>
        <w:t>起</w:t>
      </w:r>
      <w:r>
        <w:rPr>
          <w:rFonts w:hint="default" w:ascii="Times New Roman" w:hAnsi="Times New Roman" w:eastAsia="方正仿宋_GBK" w:cs="Times New Roman"/>
        </w:rPr>
        <w:t>重伤害事故，造成1人死亡，直接经济损失</w:t>
      </w:r>
      <w:r>
        <w:rPr>
          <w:rFonts w:hint="eastAsia" w:ascii="Times New Roman" w:hAnsi="Times New Roman" w:cs="Times New Roman"/>
          <w:color w:val="000000"/>
          <w:lang w:val="en-US" w:eastAsia="zh-CN"/>
        </w:rPr>
        <w:t>105</w:t>
      </w:r>
      <w:r>
        <w:rPr>
          <w:rFonts w:hint="default" w:ascii="Times New Roman" w:hAnsi="Times New Roman" w:eastAsia="方正仿宋_GBK" w:cs="Times New Roman"/>
        </w:rPr>
        <w:t>万元。</w:t>
      </w:r>
    </w:p>
    <w:p w14:paraId="416CD6F0">
      <w:pPr>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spacing w:line="560" w:lineRule="exact"/>
        <w:ind w:left="0" w:leftChars="0" w:firstLine="640" w:firstLineChars="200"/>
        <w:jc w:val="both"/>
        <w:textAlignment w:val="auto"/>
        <w:rPr>
          <w:rFonts w:hint="default" w:ascii="Times New Roman" w:hAnsi="Times New Roman" w:eastAsia="方正仿宋_GBK" w:cs="Times New Roman"/>
          <w:szCs w:val="32"/>
          <w:lang w:val="en-US" w:eastAsia="zh-CN"/>
        </w:rPr>
      </w:pPr>
      <w:r>
        <w:rPr>
          <w:rFonts w:hint="default" w:ascii="Times New Roman" w:hAnsi="Times New Roman" w:eastAsia="方正仿宋_GBK" w:cs="Times New Roman"/>
          <w:szCs w:val="32"/>
        </w:rPr>
        <w:t>依据《中华人民共和国安全生产法》《生产安全事故报告和调查处理条例》（国务院令第493号）《新疆维吾尔自治区生产安全事故报告和调查处理实施办法》（自治区人民政府令第196号）有关规定，2024年</w:t>
      </w:r>
      <w:r>
        <w:rPr>
          <w:rFonts w:hint="eastAsia" w:ascii="Times New Roman" w:hAnsi="Times New Roman" w:cs="Times New Roman"/>
          <w:szCs w:val="32"/>
          <w:lang w:val="en-US" w:eastAsia="zh-CN"/>
        </w:rPr>
        <w:t>10</w:t>
      </w:r>
      <w:r>
        <w:rPr>
          <w:rFonts w:hint="default" w:ascii="Times New Roman" w:hAnsi="Times New Roman" w:eastAsia="方正仿宋_GBK" w:cs="Times New Roman"/>
          <w:szCs w:val="32"/>
        </w:rPr>
        <w:t>月</w:t>
      </w:r>
      <w:r>
        <w:rPr>
          <w:rFonts w:hint="eastAsia" w:ascii="Times New Roman" w:hAnsi="Times New Roman" w:cs="Times New Roman"/>
          <w:szCs w:val="32"/>
          <w:lang w:val="en-US" w:eastAsia="zh-CN"/>
        </w:rPr>
        <w:t>30</w:t>
      </w:r>
      <w:r>
        <w:rPr>
          <w:rFonts w:hint="default" w:ascii="Times New Roman" w:hAnsi="Times New Roman" w:eastAsia="方正仿宋_GBK" w:cs="Times New Roman"/>
          <w:szCs w:val="32"/>
        </w:rPr>
        <w:t>日和静县人民政府成立由安全生产工作分管领导任组长，</w:t>
      </w:r>
      <w:r>
        <w:rPr>
          <w:rFonts w:hint="default" w:ascii="Times New Roman" w:hAnsi="Times New Roman" w:eastAsia="方正仿宋_GBK" w:cs="Times New Roman"/>
          <w:lang w:val="en-US" w:eastAsia="zh-CN"/>
        </w:rPr>
        <w:t>县检察院、交通运输局、应急管理局、</w:t>
      </w:r>
      <w:r>
        <w:rPr>
          <w:rFonts w:hint="eastAsia" w:ascii="Times New Roman" w:hAnsi="Times New Roman" w:cs="Times New Roman"/>
          <w:lang w:val="en-US" w:eastAsia="zh-CN"/>
        </w:rPr>
        <w:t>住建局、</w:t>
      </w:r>
      <w:r>
        <w:rPr>
          <w:rFonts w:hint="default" w:ascii="Times New Roman" w:hAnsi="Times New Roman" w:eastAsia="方正仿宋_GBK" w:cs="Times New Roman"/>
          <w:lang w:val="en-US" w:eastAsia="zh-CN"/>
        </w:rPr>
        <w:t>公安局、人社局、</w:t>
      </w:r>
      <w:r>
        <w:rPr>
          <w:rFonts w:hint="eastAsia" w:ascii="Times New Roman" w:hAnsi="Times New Roman" w:cs="Times New Roman"/>
          <w:lang w:val="en-US" w:eastAsia="zh-CN"/>
        </w:rPr>
        <w:t>总</w:t>
      </w:r>
      <w:r>
        <w:rPr>
          <w:rFonts w:hint="default" w:ascii="Times New Roman" w:hAnsi="Times New Roman" w:eastAsia="方正仿宋_GBK" w:cs="Times New Roman"/>
          <w:lang w:val="en-US" w:eastAsia="zh-CN"/>
        </w:rPr>
        <w:t>工会、</w:t>
      </w:r>
      <w:r>
        <w:rPr>
          <w:rFonts w:hint="eastAsia" w:ascii="Times New Roman" w:hAnsi="Times New Roman" w:cs="Times New Roman"/>
          <w:lang w:val="en-US" w:eastAsia="zh-CN"/>
        </w:rPr>
        <w:t>额勒再特乌鲁乡</w:t>
      </w:r>
      <w:r>
        <w:rPr>
          <w:rFonts w:hint="default" w:ascii="Times New Roman" w:hAnsi="Times New Roman" w:eastAsia="方正仿宋_GBK" w:cs="Times New Roman"/>
          <w:lang w:val="en-US" w:eastAsia="zh-CN"/>
        </w:rPr>
        <w:t>人民政府相关部门组成和静</w:t>
      </w:r>
      <w:r>
        <w:rPr>
          <w:rFonts w:hint="eastAsia" w:ascii="Times New Roman" w:hAnsi="Times New Roman" w:cs="Times New Roman"/>
          <w:lang w:val="en-US" w:eastAsia="zh-CN"/>
        </w:rPr>
        <w:t>某</w:t>
      </w:r>
      <w:r>
        <w:rPr>
          <w:rFonts w:hint="default" w:ascii="Times New Roman" w:hAnsi="Times New Roman" w:eastAsia="方正仿宋_GBK" w:cs="Times New Roman"/>
          <w:lang w:val="en-US" w:eastAsia="zh-CN"/>
        </w:rPr>
        <w:t>运输有限公司“10·25”一般起重伤害事故</w:t>
      </w:r>
      <w:r>
        <w:rPr>
          <w:rFonts w:hint="eastAsia" w:ascii="Times New Roman" w:hAnsi="Times New Roman" w:cs="Times New Roman"/>
          <w:lang w:val="en-US" w:eastAsia="zh-CN"/>
        </w:rPr>
        <w:t>调查</w:t>
      </w:r>
      <w:r>
        <w:rPr>
          <w:rFonts w:hint="default" w:ascii="Times New Roman" w:hAnsi="Times New Roman" w:eastAsia="方正仿宋_GBK" w:cs="Times New Roman"/>
          <w:szCs w:val="32"/>
        </w:rPr>
        <w:t>组（以下简称事故调查组），</w:t>
      </w:r>
      <w:r>
        <w:rPr>
          <w:rFonts w:hint="default" w:ascii="Times New Roman" w:hAnsi="Times New Roman" w:eastAsia="方正仿宋_GBK" w:cs="Times New Roman"/>
          <w:szCs w:val="32"/>
          <w:lang w:val="en-US" w:eastAsia="zh-CN"/>
        </w:rPr>
        <w:t>聘请行业技术专家同期参与事故调查</w:t>
      </w:r>
      <w:r>
        <w:rPr>
          <w:rFonts w:hint="eastAsia" w:ascii="Times New Roman" w:hAnsi="Times New Roman" w:cs="Times New Roman"/>
          <w:szCs w:val="32"/>
          <w:lang w:val="en-US" w:eastAsia="zh-CN"/>
        </w:rPr>
        <w:t>，</w:t>
      </w:r>
      <w:r>
        <w:rPr>
          <w:rFonts w:hint="default" w:ascii="Times New Roman" w:hAnsi="Times New Roman" w:eastAsia="方正仿宋_GBK" w:cs="Times New Roman"/>
          <w:szCs w:val="32"/>
          <w:lang w:val="en-US" w:eastAsia="zh-CN"/>
        </w:rPr>
        <w:t>同步邀请</w:t>
      </w:r>
      <w:r>
        <w:rPr>
          <w:rFonts w:hint="eastAsia" w:ascii="Times New Roman" w:hAnsi="Times New Roman" w:cs="Times New Roman"/>
          <w:szCs w:val="32"/>
          <w:lang w:val="en-US" w:eastAsia="zh-CN"/>
        </w:rPr>
        <w:t>和静县</w:t>
      </w:r>
      <w:r>
        <w:rPr>
          <w:rFonts w:hint="default" w:ascii="Times New Roman" w:hAnsi="Times New Roman" w:eastAsia="方正仿宋_GBK" w:cs="Times New Roman"/>
          <w:szCs w:val="32"/>
          <w:lang w:val="en-US" w:eastAsia="zh-CN"/>
        </w:rPr>
        <w:t>纪检监察机关介入事故调查工作</w:t>
      </w:r>
      <w:r>
        <w:rPr>
          <w:rFonts w:hint="default" w:ascii="Times New Roman" w:hAnsi="Times New Roman" w:cs="Times New Roman"/>
          <w:szCs w:val="32"/>
          <w:lang w:eastAsia="zh-CN"/>
        </w:rPr>
        <w:t>。</w:t>
      </w:r>
    </w:p>
    <w:p w14:paraId="4DE6FEA7">
      <w:pPr>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spacing w:line="560" w:lineRule="exact"/>
        <w:ind w:left="0" w:leftChars="0" w:firstLine="640" w:firstLineChars="200"/>
        <w:textAlignment w:val="auto"/>
        <w:rPr>
          <w:rFonts w:hint="default" w:ascii="Times New Roman" w:hAnsi="Times New Roman" w:eastAsia="方正仿宋_GBK" w:cs="Times New Roman"/>
          <w:szCs w:val="32"/>
        </w:rPr>
      </w:pPr>
      <w:r>
        <w:rPr>
          <w:rFonts w:hint="default" w:ascii="Times New Roman" w:hAnsi="Times New Roman" w:eastAsia="方正仿宋_GBK" w:cs="Times New Roman"/>
          <w:szCs w:val="32"/>
        </w:rPr>
        <w:t>事故调查组按照“四不放过”和“科学严谨、依法依规、实事求是、注重实效”的原则，通过现场勘查、调查取证、专家论证、查阅资料等方式综合分析，查明了事故发生的原因、经过、人员伤亡和直接经济损失等情况，认定了事故性质和责任，提出了对有关责任人员和责任单位的处理建议，并针对事故原因及暴露出的突出问题和教训，提出了事故防范措施及整改建议。</w:t>
      </w:r>
    </w:p>
    <w:p w14:paraId="6BFFFA5D">
      <w:pPr>
        <w:pStyle w:val="3"/>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spacing w:line="560" w:lineRule="exact"/>
        <w:ind w:firstLine="640"/>
        <w:textAlignment w:val="auto"/>
        <w:rPr>
          <w:rFonts w:hint="default" w:ascii="Times New Roman" w:hAnsi="Times New Roman" w:eastAsia="方正仿宋_GBK" w:cs="Times New Roman"/>
          <w:szCs w:val="32"/>
          <w:lang w:val="en-US" w:eastAsia="zh-CN"/>
        </w:rPr>
      </w:pPr>
      <w:bookmarkStart w:id="12" w:name="_Toc29019"/>
      <w:bookmarkStart w:id="13" w:name="_Toc25088"/>
      <w:bookmarkStart w:id="14" w:name="_Toc30819_WPSOffice_Level1"/>
      <w:bookmarkStart w:id="15" w:name="_Toc2627"/>
      <w:bookmarkStart w:id="16" w:name="_Toc21499"/>
      <w:bookmarkStart w:id="17" w:name="_Toc23057_WPSOffice_Level1"/>
      <w:r>
        <w:rPr>
          <w:rFonts w:hint="default" w:ascii="Times New Roman" w:hAnsi="Times New Roman" w:eastAsia="方正仿宋_GBK" w:cs="Times New Roman"/>
          <w:bCs w:val="0"/>
          <w:kern w:val="2"/>
          <w:sz w:val="32"/>
          <w:szCs w:val="32"/>
          <w:lang w:val="en-US" w:eastAsia="zh-CN"/>
        </w:rPr>
        <w:t>经调查认定，</w:t>
      </w:r>
      <w:r>
        <w:rPr>
          <w:rFonts w:hint="eastAsia" w:ascii="Times New Roman" w:hAnsi="Times New Roman" w:eastAsia="方正仿宋_GBK" w:cs="Times New Roman"/>
          <w:lang w:val="en-US" w:eastAsia="zh-CN"/>
        </w:rPr>
        <w:t>某</w:t>
      </w:r>
      <w:r>
        <w:rPr>
          <w:rFonts w:hint="default" w:ascii="Times New Roman" w:hAnsi="Times New Roman" w:eastAsia="方正仿宋_GBK" w:cs="Times New Roman"/>
          <w:lang w:val="en-US" w:eastAsia="zh-CN"/>
        </w:rPr>
        <w:t>运输有限公司</w:t>
      </w:r>
      <w:r>
        <w:rPr>
          <w:rFonts w:hint="default" w:ascii="Times New Roman" w:hAnsi="Times New Roman" w:eastAsia="方正仿宋_GBK" w:cs="Times New Roman"/>
          <w:bCs w:val="0"/>
          <w:kern w:val="2"/>
          <w:sz w:val="32"/>
          <w:szCs w:val="32"/>
          <w:lang w:val="en-US" w:eastAsia="zh-CN"/>
        </w:rPr>
        <w:t>10.25起重伤害事故，是一起安全管理不到位，施工人员违规作业，自身安全防护措施不到位而造成的一般生产安全责任事故。</w:t>
      </w:r>
      <w:bookmarkEnd w:id="12"/>
    </w:p>
    <w:p w14:paraId="72A5BC40">
      <w:pPr>
        <w:pStyle w:val="3"/>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spacing w:line="560" w:lineRule="exact"/>
        <w:ind w:firstLine="640"/>
        <w:textAlignment w:val="auto"/>
        <w:outlineLvl w:val="0"/>
        <w:rPr>
          <w:rFonts w:hint="default" w:ascii="Times New Roman" w:hAnsi="Times New Roman" w:cs="Times New Roman"/>
        </w:rPr>
      </w:pPr>
      <w:bookmarkStart w:id="18" w:name="_Toc24175"/>
      <w:r>
        <w:rPr>
          <w:rFonts w:hint="default" w:ascii="Times New Roman" w:hAnsi="Times New Roman" w:cs="Times New Roman"/>
        </w:rPr>
        <w:t>一、事故基本情况</w:t>
      </w:r>
      <w:bookmarkEnd w:id="13"/>
      <w:bookmarkEnd w:id="14"/>
      <w:bookmarkEnd w:id="15"/>
      <w:bookmarkEnd w:id="16"/>
      <w:bookmarkEnd w:id="17"/>
      <w:bookmarkEnd w:id="18"/>
      <w:bookmarkStart w:id="19" w:name="_Toc22006"/>
    </w:p>
    <w:p w14:paraId="52AA7A29">
      <w:pPr>
        <w:pStyle w:val="4"/>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spacing w:line="560" w:lineRule="exact"/>
        <w:ind w:firstLine="640"/>
        <w:textAlignment w:val="auto"/>
        <w:outlineLvl w:val="1"/>
        <w:rPr>
          <w:rFonts w:hint="default" w:ascii="Times New Roman" w:hAnsi="Times New Roman" w:eastAsia="方正楷体_GBK" w:cs="Times New Roman"/>
        </w:rPr>
      </w:pPr>
      <w:bookmarkStart w:id="20" w:name="_Toc20390"/>
      <w:bookmarkStart w:id="21" w:name="_Toc6215_WPSOffice_Level2"/>
      <w:bookmarkStart w:id="22" w:name="_Toc8711_WPSOffice_Level2"/>
      <w:bookmarkStart w:id="23" w:name="_Toc25211"/>
      <w:bookmarkStart w:id="24" w:name="_Toc32311"/>
      <w:r>
        <w:rPr>
          <w:rFonts w:hint="default" w:ascii="Times New Roman" w:hAnsi="Times New Roman" w:eastAsia="方正楷体_GBK" w:cs="Times New Roman"/>
        </w:rPr>
        <w:t>（一）</w:t>
      </w:r>
      <w:bookmarkEnd w:id="19"/>
      <w:bookmarkEnd w:id="20"/>
      <w:bookmarkEnd w:id="21"/>
      <w:bookmarkEnd w:id="22"/>
      <w:bookmarkEnd w:id="23"/>
      <w:r>
        <w:rPr>
          <w:rFonts w:hint="default" w:ascii="Times New Roman" w:hAnsi="Times New Roman" w:eastAsia="方正楷体_GBK" w:cs="Times New Roman"/>
        </w:rPr>
        <w:t>企业基本情况</w:t>
      </w:r>
      <w:bookmarkEnd w:id="24"/>
    </w:p>
    <w:p w14:paraId="22EB6FCE">
      <w:pPr>
        <w:pStyle w:val="4"/>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spacing w:line="560" w:lineRule="exact"/>
        <w:ind w:firstLine="640"/>
        <w:jc w:val="both"/>
        <w:textAlignment w:val="auto"/>
        <w:rPr>
          <w:rFonts w:hint="default" w:ascii="Times New Roman" w:hAnsi="Times New Roman" w:eastAsia="方正仿宋_GBK" w:cs="Times New Roman"/>
          <w:spacing w:val="-6"/>
          <w:sz w:val="32"/>
          <w:szCs w:val="32"/>
          <w:lang w:val="en-US" w:eastAsia="zh-CN"/>
        </w:rPr>
      </w:pPr>
      <w:bookmarkStart w:id="25" w:name="_Toc12584"/>
      <w:bookmarkStart w:id="26" w:name="_Toc3324_WPSOffice_Level2"/>
      <w:bookmarkStart w:id="27" w:name="_Toc29726"/>
      <w:bookmarkStart w:id="28" w:name="_Toc22301_WPSOffice_Level2"/>
      <w:bookmarkStart w:id="29" w:name="_Toc10131"/>
      <w:r>
        <w:rPr>
          <w:rFonts w:hint="eastAsia" w:ascii="Times New Roman" w:hAnsi="Times New Roman" w:cs="Times New Roman"/>
          <w:spacing w:val="-6"/>
          <w:sz w:val="32"/>
          <w:szCs w:val="32"/>
          <w:lang w:val="en-US" w:eastAsia="zh-CN"/>
        </w:rPr>
        <w:t>1</w:t>
      </w:r>
      <w:r>
        <w:rPr>
          <w:rFonts w:hint="eastAsia" w:ascii="Times New Roman" w:hAnsi="Times New Roman" w:eastAsia="方正仿宋_GBK" w:cs="Times New Roman"/>
          <w:spacing w:val="-6"/>
          <w:sz w:val="32"/>
          <w:szCs w:val="32"/>
          <w:lang w:val="en-US" w:eastAsia="zh-CN"/>
        </w:rPr>
        <w:t>.某</w:t>
      </w:r>
      <w:r>
        <w:rPr>
          <w:rFonts w:hint="default" w:ascii="Times New Roman" w:hAnsi="Times New Roman" w:eastAsia="方正仿宋_GBK" w:cs="Times New Roman"/>
          <w:spacing w:val="-6"/>
          <w:sz w:val="32"/>
          <w:szCs w:val="32"/>
          <w:lang w:val="en-US" w:eastAsia="zh-CN"/>
        </w:rPr>
        <w:t>运输有限公司，公司地址：新疆乌鲁木齐市经济技术开发区（头屯河区，法定代表人：王</w:t>
      </w:r>
      <w:r>
        <w:rPr>
          <w:rFonts w:hint="eastAsia" w:ascii="Times New Roman" w:hAnsi="Times New Roman" w:eastAsia="方正仿宋_GBK" w:cs="Times New Roman"/>
          <w:spacing w:val="-6"/>
          <w:sz w:val="32"/>
          <w:szCs w:val="32"/>
          <w:lang w:val="en-US" w:eastAsia="zh-CN"/>
        </w:rPr>
        <w:t>某某</w:t>
      </w:r>
      <w:r>
        <w:rPr>
          <w:rFonts w:hint="default" w:ascii="Times New Roman" w:hAnsi="Times New Roman" w:eastAsia="方正仿宋_GBK" w:cs="Times New Roman"/>
          <w:spacing w:val="-6"/>
          <w:sz w:val="32"/>
          <w:szCs w:val="32"/>
          <w:lang w:val="en-US" w:eastAsia="zh-CN"/>
        </w:rPr>
        <w:t>，统一社会信用代码：</w:t>
      </w:r>
      <w:r>
        <w:rPr>
          <w:rFonts w:hint="eastAsia" w:ascii="Times New Roman" w:hAnsi="Times New Roman" w:eastAsia="方正仿宋_GBK" w:cs="Times New Roman"/>
          <w:spacing w:val="-6"/>
          <w:sz w:val="32"/>
          <w:szCs w:val="32"/>
          <w:lang w:val="en-US" w:eastAsia="zh-CN"/>
        </w:rPr>
        <w:t>XXXXXXXXXXXXXXXXXX</w:t>
      </w:r>
      <w:r>
        <w:rPr>
          <w:rFonts w:hint="default" w:ascii="Times New Roman" w:hAnsi="Times New Roman" w:eastAsia="方正仿宋_GBK" w:cs="Times New Roman"/>
          <w:spacing w:val="-6"/>
          <w:sz w:val="32"/>
          <w:szCs w:val="32"/>
          <w:lang w:val="en-US" w:eastAsia="zh-CN"/>
        </w:rPr>
        <w:t>，注册资本：100万元，有效期至2028年4月1日，经营范围：道路普通货物运输。新疆运管许可乌字</w:t>
      </w:r>
      <w:r>
        <w:rPr>
          <w:rFonts w:hint="eastAsia" w:ascii="Times New Roman" w:hAnsi="Times New Roman" w:eastAsia="方正仿宋_GBK" w:cs="Times New Roman"/>
          <w:spacing w:val="-6"/>
          <w:sz w:val="32"/>
          <w:szCs w:val="32"/>
          <w:lang w:val="en-US" w:eastAsia="zh-CN"/>
        </w:rPr>
        <w:t>XXXXXXXXXXXX）</w:t>
      </w:r>
      <w:r>
        <w:rPr>
          <w:rFonts w:hint="default" w:ascii="Times New Roman" w:hAnsi="Times New Roman" w:eastAsia="方正仿宋_GBK" w:cs="Times New Roman"/>
          <w:spacing w:val="-6"/>
          <w:sz w:val="32"/>
          <w:szCs w:val="32"/>
          <w:lang w:val="en-US" w:eastAsia="zh-CN"/>
        </w:rPr>
        <w:t>。</w:t>
      </w:r>
    </w:p>
    <w:p w14:paraId="5E3C4F69">
      <w:pPr>
        <w:pStyle w:val="4"/>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spacing w:line="560" w:lineRule="exact"/>
        <w:ind w:firstLine="640"/>
        <w:textAlignment w:val="auto"/>
        <w:outlineLvl w:val="1"/>
        <w:rPr>
          <w:rFonts w:hint="default" w:ascii="Times New Roman" w:hAnsi="Times New Roman" w:cs="Times New Roman"/>
          <w:szCs w:val="32"/>
          <w:lang w:val="en-US" w:eastAsia="zh-CN"/>
        </w:rPr>
      </w:pPr>
      <w:bookmarkStart w:id="30" w:name="_Toc3077"/>
      <w:r>
        <w:rPr>
          <w:rFonts w:hint="default" w:ascii="Times New Roman" w:hAnsi="Times New Roman" w:eastAsia="方正楷体_GBK" w:cs="Times New Roman"/>
        </w:rPr>
        <w:t>（二）</w:t>
      </w:r>
      <w:r>
        <w:rPr>
          <w:rFonts w:hint="eastAsia" w:ascii="Times New Roman" w:hAnsi="Times New Roman" w:cs="Times New Roman"/>
          <w:szCs w:val="32"/>
          <w:lang w:val="en-US" w:eastAsia="zh-CN"/>
        </w:rPr>
        <w:t>项目</w:t>
      </w:r>
      <w:r>
        <w:rPr>
          <w:rFonts w:hint="default" w:ascii="Times New Roman" w:hAnsi="Times New Roman" w:eastAsia="方正楷体_GBK" w:cs="Times New Roman"/>
          <w:szCs w:val="32"/>
        </w:rPr>
        <w:t>基本情况</w:t>
      </w:r>
      <w:bookmarkEnd w:id="30"/>
    </w:p>
    <w:p w14:paraId="71537CD0">
      <w:pPr>
        <w:pageBreakBefore w:val="0"/>
        <w:widowControl w:val="0"/>
        <w:numPr>
          <w:ilvl w:val="0"/>
          <w:numId w:val="0"/>
        </w:numPr>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spacing w:line="520" w:lineRule="exact"/>
        <w:ind w:firstLine="640" w:firstLineChars="200"/>
        <w:textAlignment w:val="auto"/>
        <w:rPr>
          <w:rFonts w:hint="eastAsia" w:ascii="Times New Roman" w:hAnsi="Times New Roman" w:cs="Times New Roman"/>
          <w:spacing w:val="-6"/>
          <w:kern w:val="2"/>
          <w:sz w:val="32"/>
          <w:szCs w:val="32"/>
          <w:lang w:val="en-US" w:eastAsia="zh-CN"/>
        </w:rPr>
      </w:pPr>
      <w:r>
        <w:rPr>
          <w:rFonts w:hint="eastAsia" w:ascii="Times New Roman" w:hAnsi="Times New Roman" w:cs="Times New Roman"/>
          <w:szCs w:val="32"/>
          <w:lang w:val="en-US" w:eastAsia="zh-CN"/>
        </w:rPr>
        <w:t>某</w:t>
      </w:r>
      <w:r>
        <w:rPr>
          <w:rFonts w:hint="default" w:ascii="Times New Roman" w:hAnsi="Times New Roman" w:cs="Times New Roman"/>
          <w:szCs w:val="32"/>
          <w:lang w:val="en-US" w:eastAsia="zh-CN"/>
        </w:rPr>
        <w:t>运输有限公司</w:t>
      </w:r>
      <w:r>
        <w:rPr>
          <w:rFonts w:hint="eastAsia" w:ascii="Times New Roman" w:hAnsi="Times New Roman" w:cs="Times New Roman"/>
          <w:szCs w:val="32"/>
          <w:lang w:val="en-US" w:eastAsia="zh-CN"/>
        </w:rPr>
        <w:t>于10月23日到</w:t>
      </w:r>
      <w:r>
        <w:rPr>
          <w:rFonts w:hint="default" w:ascii="Times New Roman" w:hAnsi="Times New Roman" w:eastAsia="方正仿宋_GBK" w:cs="Times New Roman"/>
        </w:rPr>
        <w:t>额勒再特乌鲁乡</w:t>
      </w:r>
      <w:r>
        <w:rPr>
          <w:rFonts w:hint="eastAsia" w:ascii="Times New Roman" w:hAnsi="Times New Roman" w:cs="Times New Roman"/>
          <w:lang w:val="en-US" w:eastAsia="zh-CN"/>
        </w:rPr>
        <w:t>进行设备拆除运输作业，</w:t>
      </w:r>
      <w:r>
        <w:rPr>
          <w:rFonts w:hint="default" w:ascii="Times New Roman" w:hAnsi="Times New Roman" w:cs="Times New Roman"/>
          <w:szCs w:val="32"/>
          <w:lang w:val="en-US" w:eastAsia="zh-CN"/>
        </w:rPr>
        <w:t>10月24日</w:t>
      </w:r>
      <w:r>
        <w:rPr>
          <w:rFonts w:hint="eastAsia" w:ascii="Times New Roman" w:hAnsi="Times New Roman" w:cs="Times New Roman"/>
          <w:szCs w:val="32"/>
          <w:lang w:val="en-US" w:eastAsia="zh-CN"/>
        </w:rPr>
        <w:t>现场负责人王某</w:t>
      </w:r>
      <w:r>
        <w:rPr>
          <w:rFonts w:hint="eastAsia" w:ascii="Times New Roman" w:hAnsi="Times New Roman" w:cs="Times New Roman"/>
          <w:szCs w:val="32"/>
          <w:lang w:val="en-US" w:eastAsia="zh-CN"/>
        </w:rPr>
        <w:t>电话联系吊车所有人</w:t>
      </w:r>
      <w:r>
        <w:rPr>
          <w:rFonts w:hint="default" w:ascii="Times New Roman" w:hAnsi="Times New Roman" w:cs="Times New Roman"/>
          <w:szCs w:val="32"/>
          <w:lang w:val="en-US" w:eastAsia="zh-CN"/>
        </w:rPr>
        <w:t>王</w:t>
      </w:r>
      <w:r>
        <w:rPr>
          <w:rFonts w:hint="eastAsia" w:ascii="Times New Roman" w:hAnsi="Times New Roman" w:cs="Times New Roman"/>
          <w:szCs w:val="32"/>
          <w:lang w:val="en-US" w:eastAsia="zh-CN"/>
        </w:rPr>
        <w:t>某某</w:t>
      </w:r>
      <w:r>
        <w:rPr>
          <w:rFonts w:hint="default" w:ascii="Times New Roman" w:hAnsi="Times New Roman" w:cs="Times New Roman"/>
          <w:szCs w:val="32"/>
          <w:lang w:val="en-US" w:eastAsia="zh-CN"/>
        </w:rPr>
        <w:t>，10月25日</w:t>
      </w:r>
      <w:r>
        <w:rPr>
          <w:rFonts w:hint="eastAsia" w:ascii="Times New Roman" w:hAnsi="Times New Roman" w:cs="Times New Roman"/>
          <w:szCs w:val="32"/>
          <w:lang w:val="en-US" w:eastAsia="zh-CN"/>
        </w:rPr>
        <w:t>进行设备吊装作业</w:t>
      </w:r>
      <w:r>
        <w:rPr>
          <w:rFonts w:hint="default" w:ascii="Times New Roman" w:hAnsi="Times New Roman" w:cs="Times New Roman"/>
          <w:szCs w:val="32"/>
          <w:lang w:val="en-US" w:eastAsia="zh-CN"/>
        </w:rPr>
        <w:t>，王</w:t>
      </w:r>
      <w:r>
        <w:rPr>
          <w:rFonts w:hint="eastAsia" w:ascii="Times New Roman" w:hAnsi="Times New Roman" w:cs="Times New Roman"/>
          <w:szCs w:val="32"/>
          <w:lang w:val="en-US" w:eastAsia="zh-CN"/>
        </w:rPr>
        <w:t>某某</w:t>
      </w:r>
      <w:r>
        <w:rPr>
          <w:rFonts w:hint="default" w:ascii="Times New Roman" w:hAnsi="Times New Roman" w:cs="Times New Roman"/>
          <w:szCs w:val="32"/>
          <w:lang w:val="en-US" w:eastAsia="zh-CN"/>
        </w:rPr>
        <w:t>10月24日晚通知吊车司机刘</w:t>
      </w:r>
      <w:r>
        <w:rPr>
          <w:rFonts w:hint="eastAsia" w:ascii="Times New Roman" w:hAnsi="Times New Roman" w:cs="Times New Roman"/>
          <w:szCs w:val="32"/>
          <w:lang w:val="en-US" w:eastAsia="zh-CN"/>
        </w:rPr>
        <w:t>某某前往作业</w:t>
      </w:r>
      <w:r>
        <w:rPr>
          <w:rFonts w:hint="default" w:ascii="Times New Roman" w:hAnsi="Times New Roman" w:cs="Times New Roman"/>
          <w:szCs w:val="32"/>
          <w:lang w:val="en-US" w:eastAsia="zh-CN"/>
        </w:rPr>
        <w:t>，</w:t>
      </w:r>
      <w:r>
        <w:rPr>
          <w:rFonts w:hint="eastAsia" w:ascii="Times New Roman" w:hAnsi="Times New Roman" w:cs="Times New Roman"/>
          <w:szCs w:val="32"/>
          <w:lang w:val="en-US" w:eastAsia="zh-CN"/>
        </w:rPr>
        <w:t>未签订</w:t>
      </w:r>
      <w:r>
        <w:rPr>
          <w:rFonts w:hint="default" w:ascii="Times New Roman" w:hAnsi="Times New Roman" w:cs="Times New Roman"/>
          <w:szCs w:val="32"/>
          <w:lang w:val="en-US" w:eastAsia="zh-CN"/>
        </w:rPr>
        <w:t>任何</w:t>
      </w:r>
      <w:r>
        <w:rPr>
          <w:rFonts w:hint="eastAsia" w:ascii="Times New Roman" w:hAnsi="Times New Roman" w:cs="Times New Roman"/>
          <w:szCs w:val="32"/>
          <w:lang w:val="en-US" w:eastAsia="zh-CN"/>
        </w:rPr>
        <w:t>相关</w:t>
      </w:r>
      <w:r>
        <w:rPr>
          <w:rFonts w:hint="default" w:ascii="Times New Roman" w:hAnsi="Times New Roman" w:cs="Times New Roman"/>
          <w:szCs w:val="32"/>
          <w:lang w:val="en-US" w:eastAsia="zh-CN"/>
        </w:rPr>
        <w:t>合同。</w:t>
      </w:r>
    </w:p>
    <w:p w14:paraId="078C6A96">
      <w:pPr>
        <w:pStyle w:val="4"/>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spacing w:line="560" w:lineRule="exact"/>
        <w:ind w:firstLine="640"/>
        <w:textAlignment w:val="auto"/>
        <w:outlineLvl w:val="1"/>
        <w:rPr>
          <w:rFonts w:hint="eastAsia" w:ascii="Times New Roman" w:hAnsi="Times New Roman" w:eastAsia="方正楷体_GBK" w:cs="Times New Roman"/>
          <w:lang w:val="en-US" w:eastAsia="zh-CN"/>
        </w:rPr>
      </w:pPr>
      <w:bookmarkStart w:id="31" w:name="_Toc29845"/>
      <w:r>
        <w:rPr>
          <w:rFonts w:hint="eastAsia" w:ascii="Times New Roman" w:hAnsi="Times New Roman" w:cs="Times New Roman"/>
          <w:lang w:val="en-US" w:eastAsia="zh-CN"/>
        </w:rPr>
        <w:t>（三）</w:t>
      </w:r>
      <w:r>
        <w:rPr>
          <w:rFonts w:hint="eastAsia" w:ascii="Times New Roman" w:hAnsi="Times New Roman" w:eastAsia="方正楷体_GBK" w:cs="Times New Roman"/>
          <w:lang w:val="en-US" w:eastAsia="zh-CN"/>
        </w:rPr>
        <w:t>事故车辆情况</w:t>
      </w:r>
      <w:bookmarkEnd w:id="31"/>
    </w:p>
    <w:p w14:paraId="191B3038">
      <w:pPr>
        <w:pStyle w:val="3"/>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spacing w:line="560" w:lineRule="exact"/>
        <w:ind w:firstLine="640"/>
        <w:textAlignment w:val="auto"/>
        <w:rPr>
          <w:rFonts w:hint="default" w:ascii="Times New Roman" w:hAnsi="Times New Roman" w:cs="Times New Roman"/>
          <w:szCs w:val="32"/>
          <w:lang w:val="en-US" w:eastAsia="zh-CN"/>
        </w:rPr>
      </w:pPr>
      <w:bookmarkStart w:id="32" w:name="_Toc14507"/>
      <w:r>
        <w:rPr>
          <w:rFonts w:hint="default" w:ascii="Times New Roman" w:hAnsi="Times New Roman" w:eastAsia="方正仿宋_GBK" w:cs="Times New Roman"/>
          <w:bCs w:val="0"/>
          <w:kern w:val="2"/>
          <w:sz w:val="32"/>
          <w:szCs w:val="32"/>
          <w:lang w:val="en-US" w:eastAsia="zh-CN"/>
        </w:rPr>
        <w:t>涉事车辆为三一牌SYM5552JQZ汽车起重机，为个人所有，车辆类型：重型非载货专项作业，车牌号码：新M</w:t>
      </w:r>
      <w:r>
        <w:rPr>
          <w:rFonts w:hint="eastAsia" w:ascii="Times New Roman" w:hAnsi="Times New Roman" w:eastAsia="方正仿宋_GBK" w:cs="Times New Roman"/>
          <w:bCs w:val="0"/>
          <w:kern w:val="2"/>
          <w:sz w:val="32"/>
          <w:szCs w:val="32"/>
          <w:lang w:val="en-US" w:eastAsia="zh-CN"/>
        </w:rPr>
        <w:t>XXXXX</w:t>
      </w:r>
      <w:r>
        <w:rPr>
          <w:rFonts w:hint="default" w:ascii="Times New Roman" w:hAnsi="Times New Roman" w:eastAsia="方正仿宋_GBK" w:cs="Times New Roman"/>
          <w:bCs w:val="0"/>
          <w:kern w:val="2"/>
          <w:sz w:val="32"/>
          <w:szCs w:val="32"/>
          <w:lang w:val="en-US" w:eastAsia="zh-CN"/>
        </w:rPr>
        <w:t>；所有人：王</w:t>
      </w:r>
      <w:r>
        <w:rPr>
          <w:rFonts w:hint="eastAsia" w:ascii="Times New Roman" w:hAnsi="Times New Roman" w:eastAsia="方正仿宋_GBK" w:cs="Times New Roman"/>
          <w:bCs w:val="0"/>
          <w:kern w:val="2"/>
          <w:sz w:val="32"/>
          <w:szCs w:val="32"/>
          <w:lang w:val="en-US" w:eastAsia="zh-CN"/>
        </w:rPr>
        <w:t>某某</w:t>
      </w:r>
      <w:r>
        <w:rPr>
          <w:rFonts w:hint="default" w:ascii="Times New Roman" w:hAnsi="Times New Roman" w:eastAsia="方正仿宋_GBK" w:cs="Times New Roman"/>
          <w:bCs w:val="0"/>
          <w:kern w:val="2"/>
          <w:sz w:val="32"/>
          <w:szCs w:val="32"/>
          <w:lang w:val="en-US" w:eastAsia="zh-CN"/>
        </w:rPr>
        <w:t>，车辆识别代码：</w:t>
      </w:r>
      <w:r>
        <w:rPr>
          <w:rFonts w:hint="eastAsia" w:ascii="Times New Roman" w:hAnsi="Times New Roman" w:eastAsia="方正仿宋_GBK" w:cs="Times New Roman"/>
          <w:bCs w:val="0"/>
          <w:kern w:val="2"/>
          <w:sz w:val="32"/>
          <w:szCs w:val="32"/>
          <w:lang w:val="en-US" w:eastAsia="zh-CN"/>
        </w:rPr>
        <w:t>XXXXXXXXXXXXXXXXX</w:t>
      </w:r>
      <w:r>
        <w:rPr>
          <w:rFonts w:hint="default" w:ascii="Times New Roman" w:hAnsi="Times New Roman" w:eastAsia="方正仿宋_GBK" w:cs="Times New Roman"/>
          <w:bCs w:val="0"/>
          <w:kern w:val="2"/>
          <w:sz w:val="32"/>
          <w:szCs w:val="32"/>
          <w:lang w:val="en-US" w:eastAsia="zh-CN"/>
        </w:rPr>
        <w:t>，发动机号码：</w:t>
      </w:r>
      <w:r>
        <w:rPr>
          <w:rFonts w:hint="eastAsia" w:ascii="Times New Roman" w:hAnsi="Times New Roman" w:eastAsia="方正仿宋_GBK" w:cs="Times New Roman"/>
          <w:bCs w:val="0"/>
          <w:kern w:val="2"/>
          <w:sz w:val="32"/>
          <w:szCs w:val="32"/>
          <w:lang w:val="en-US" w:eastAsia="zh-CN"/>
        </w:rPr>
        <w:t>XXXXXXXXXXX</w:t>
      </w:r>
      <w:r>
        <w:rPr>
          <w:rFonts w:hint="default" w:ascii="Times New Roman" w:hAnsi="Times New Roman" w:eastAsia="方正仿宋_GBK" w:cs="Times New Roman"/>
          <w:bCs w:val="0"/>
          <w:kern w:val="2"/>
          <w:sz w:val="32"/>
          <w:szCs w:val="32"/>
          <w:lang w:val="en-US" w:eastAsia="zh-CN"/>
        </w:rPr>
        <w:t>，检验有效期至2025年3月，保险有效期至2024年12月8日。</w:t>
      </w:r>
      <w:bookmarkEnd w:id="32"/>
    </w:p>
    <w:p w14:paraId="34D1ACDB">
      <w:pPr>
        <w:ind w:left="0" w:leftChars="0" w:firstLine="640" w:firstLineChars="200"/>
        <w:outlineLvl w:val="1"/>
        <w:rPr>
          <w:rFonts w:hint="default" w:ascii="Times New Roman" w:hAnsi="Times New Roman" w:eastAsia="方正楷体_GBK" w:cs="Times New Roman"/>
          <w:szCs w:val="32"/>
        </w:rPr>
      </w:pPr>
      <w:bookmarkStart w:id="33" w:name="_Toc6154"/>
      <w:r>
        <w:rPr>
          <w:rFonts w:hint="default" w:ascii="Times New Roman" w:hAnsi="Times New Roman" w:eastAsia="方正楷体_GBK" w:cs="Times New Roman"/>
          <w:szCs w:val="32"/>
        </w:rPr>
        <w:t>（</w:t>
      </w:r>
      <w:r>
        <w:rPr>
          <w:rFonts w:hint="eastAsia" w:ascii="Times New Roman" w:hAnsi="Times New Roman" w:eastAsia="方正楷体_GBK" w:cs="Times New Roman"/>
          <w:szCs w:val="32"/>
          <w:lang w:val="en-US" w:eastAsia="zh-CN"/>
        </w:rPr>
        <w:t>四</w:t>
      </w:r>
      <w:r>
        <w:rPr>
          <w:rFonts w:hint="default" w:ascii="Times New Roman" w:hAnsi="Times New Roman" w:eastAsia="方正楷体_GBK" w:cs="Times New Roman"/>
          <w:szCs w:val="32"/>
        </w:rPr>
        <w:t>）</w:t>
      </w:r>
      <w:r>
        <w:rPr>
          <w:rFonts w:hint="eastAsia" w:ascii="Times New Roman" w:hAnsi="Times New Roman" w:eastAsia="方正楷体_GBK" w:cs="Times New Roman"/>
          <w:szCs w:val="32"/>
        </w:rPr>
        <w:t>事故发生单位安全生产制度规定以及安全措施的落实情况：</w:t>
      </w:r>
      <w:bookmarkEnd w:id="33"/>
    </w:p>
    <w:p w14:paraId="5F42115A">
      <w:pPr>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spacing w:line="560" w:lineRule="exact"/>
        <w:ind w:firstLine="0"/>
        <w:jc w:val="both"/>
        <w:textAlignment w:val="auto"/>
        <w:rPr>
          <w:rFonts w:hint="default" w:ascii="Times New Roman" w:hAnsi="Times New Roman" w:eastAsia="方正仿宋_GBK" w:cs="Times New Roman"/>
          <w:spacing w:val="-6"/>
          <w:kern w:val="2"/>
          <w:sz w:val="32"/>
          <w:szCs w:val="32"/>
          <w:lang w:val="en-US" w:eastAsia="zh-CN"/>
        </w:rPr>
      </w:pPr>
      <w:r>
        <w:rPr>
          <w:rFonts w:hint="eastAsia" w:ascii="Times New Roman" w:hAnsi="Times New Roman" w:cs="Times New Roman"/>
          <w:szCs w:val="32"/>
          <w:lang w:val="en-US" w:eastAsia="zh-CN"/>
        </w:rPr>
        <w:t>某运输有限公司营业执照、道路运输许可证齐全，现场安全员王某资质证件齐全有效。未见有吊装及高空作业培训记录；未见吊装方案，未见风险源分析记录及吊装作业安全技术交底，现场未配备、信号工，吊装作业未进行申报审批。</w:t>
      </w:r>
    </w:p>
    <w:p w14:paraId="11A0928D">
      <w:pPr>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spacing w:line="520" w:lineRule="exact"/>
        <w:ind w:firstLine="640"/>
        <w:textAlignment w:val="auto"/>
        <w:outlineLvl w:val="0"/>
        <w:rPr>
          <w:rFonts w:hint="default" w:ascii="Times New Roman" w:hAnsi="Times New Roman" w:eastAsia="方正黑体_GBK" w:cs="Times New Roman"/>
        </w:rPr>
      </w:pPr>
      <w:bookmarkStart w:id="34" w:name="_Toc18486"/>
      <w:r>
        <w:rPr>
          <w:rFonts w:hint="default" w:ascii="Times New Roman" w:hAnsi="Times New Roman" w:eastAsia="方正黑体_GBK" w:cs="Times New Roman"/>
        </w:rPr>
        <w:t>二、</w:t>
      </w:r>
      <w:r>
        <w:rPr>
          <w:rFonts w:hint="default" w:ascii="Times New Roman" w:hAnsi="Times New Roman" w:eastAsia="方正黑体_GBK" w:cs="Times New Roman"/>
          <w:lang w:val="en-US" w:eastAsia="zh-CN"/>
        </w:rPr>
        <w:t>事故发生经过及应急救援情况</w:t>
      </w:r>
      <w:bookmarkEnd w:id="34"/>
    </w:p>
    <w:bookmarkEnd w:id="25"/>
    <w:bookmarkEnd w:id="26"/>
    <w:bookmarkEnd w:id="27"/>
    <w:bookmarkEnd w:id="28"/>
    <w:p w14:paraId="4E538720">
      <w:pPr>
        <w:pStyle w:val="4"/>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spacing w:line="520" w:lineRule="exact"/>
        <w:ind w:firstLine="640"/>
        <w:textAlignment w:val="auto"/>
        <w:outlineLvl w:val="1"/>
        <w:rPr>
          <w:rFonts w:hint="eastAsia" w:ascii="Times New Roman" w:hAnsi="Times New Roman" w:cs="Times New Roman"/>
          <w:lang w:eastAsia="zh-CN"/>
        </w:rPr>
      </w:pPr>
      <w:bookmarkStart w:id="35" w:name="_Toc6473"/>
      <w:bookmarkStart w:id="36" w:name="_Toc25193"/>
      <w:bookmarkStart w:id="37" w:name="_Toc31123"/>
      <w:bookmarkStart w:id="38" w:name="_Toc22925_WPSOffice_Level2"/>
      <w:bookmarkStart w:id="39" w:name="_Toc3335_WPSOffice_Level2"/>
      <w:r>
        <w:rPr>
          <w:rFonts w:hint="eastAsia" w:ascii="Times New Roman" w:hAnsi="Times New Roman" w:cs="Times New Roman"/>
          <w:lang w:eastAsia="zh-CN"/>
        </w:rPr>
        <w:t>（一）</w:t>
      </w:r>
      <w:r>
        <w:rPr>
          <w:rFonts w:hint="default" w:ascii="Times New Roman" w:hAnsi="Times New Roman" w:cs="Times New Roman"/>
          <w:lang w:val="en-US" w:eastAsia="zh-CN"/>
        </w:rPr>
        <w:t>事故发生经</w:t>
      </w:r>
      <w:r>
        <w:rPr>
          <w:rFonts w:hint="eastAsia" w:ascii="Times New Roman" w:hAnsi="Times New Roman" w:cs="Times New Roman"/>
          <w:lang w:val="en-US" w:eastAsia="zh-CN"/>
        </w:rPr>
        <w:t>过</w:t>
      </w:r>
      <w:bookmarkEnd w:id="35"/>
    </w:p>
    <w:p w14:paraId="39213D54">
      <w:pPr>
        <w:pageBreakBefore w:val="0"/>
        <w:widowControl w:val="0"/>
        <w:kinsoku/>
        <w:wordWrap/>
        <w:overflowPunct/>
        <w:topLinePunct w:val="0"/>
        <w:autoSpaceDE/>
        <w:autoSpaceDN/>
        <w:bidi w:val="0"/>
        <w:spacing w:line="520" w:lineRule="exact"/>
        <w:jc w:val="both"/>
        <w:textAlignment w:val="auto"/>
        <w:rPr>
          <w:rFonts w:hint="eastAsia" w:ascii="Times New Roman" w:hAnsi="Times New Roman" w:eastAsia="方正仿宋_GBK" w:cs="Times New Roman"/>
          <w:szCs w:val="32"/>
          <w:lang w:val="en-US" w:eastAsia="zh-CN"/>
        </w:rPr>
      </w:pPr>
      <w:r>
        <w:rPr>
          <w:rFonts w:hint="eastAsia" w:ascii="Times New Roman" w:hAnsi="Times New Roman" w:cs="Times New Roman"/>
          <w:szCs w:val="32"/>
          <w:lang w:val="en-US" w:eastAsia="zh-CN"/>
        </w:rPr>
        <w:t>某</w:t>
      </w:r>
      <w:r>
        <w:rPr>
          <w:rFonts w:hint="eastAsia" w:ascii="Times New Roman" w:hAnsi="Times New Roman" w:eastAsia="方正仿宋_GBK" w:cs="Times New Roman"/>
          <w:szCs w:val="32"/>
          <w:lang w:val="en-US" w:eastAsia="zh-CN"/>
        </w:rPr>
        <w:t>运输有限公司于2024年10月23日安排人员进场，进行混凝土</w:t>
      </w:r>
      <w:r>
        <w:rPr>
          <w:rFonts w:hint="eastAsia" w:ascii="Times New Roman" w:hAnsi="Times New Roman" w:cs="Times New Roman"/>
          <w:szCs w:val="32"/>
          <w:lang w:val="en-US" w:eastAsia="zh-CN"/>
        </w:rPr>
        <w:t>拌和站</w:t>
      </w:r>
      <w:r>
        <w:rPr>
          <w:rFonts w:hint="eastAsia" w:ascii="Times New Roman" w:hAnsi="Times New Roman" w:eastAsia="方正仿宋_GBK" w:cs="Times New Roman"/>
          <w:szCs w:val="32"/>
          <w:lang w:val="en-US" w:eastAsia="zh-CN"/>
        </w:rPr>
        <w:t>拆站工作，吊车于2024年10月25日11时左右进场开始吊装辅助拆卸。2024年10月25日15时05分左右，</w:t>
      </w:r>
      <w:r>
        <w:rPr>
          <w:rFonts w:hint="eastAsia" w:ascii="Times New Roman" w:hAnsi="Times New Roman" w:cs="Times New Roman"/>
          <w:szCs w:val="32"/>
          <w:lang w:val="en-US" w:eastAsia="zh-CN"/>
        </w:rPr>
        <w:t>某</w:t>
      </w:r>
      <w:r>
        <w:rPr>
          <w:rFonts w:hint="eastAsia" w:ascii="Times New Roman" w:hAnsi="Times New Roman" w:eastAsia="方正仿宋_GBK" w:cs="Times New Roman"/>
          <w:szCs w:val="32"/>
          <w:lang w:val="en-US" w:eastAsia="zh-CN"/>
        </w:rPr>
        <w:t>运输有限公司工人艾</w:t>
      </w:r>
      <w:r>
        <w:rPr>
          <w:rFonts w:hint="eastAsia" w:ascii="Times New Roman" w:hAnsi="Times New Roman" w:cs="Times New Roman"/>
          <w:szCs w:val="32"/>
          <w:lang w:val="en-US" w:eastAsia="zh-CN"/>
        </w:rPr>
        <w:t>某某</w:t>
      </w:r>
      <w:r>
        <w:rPr>
          <w:rFonts w:hint="eastAsia" w:ascii="Times New Roman" w:hAnsi="Times New Roman" w:eastAsia="方正仿宋_GBK" w:cs="Times New Roman"/>
          <w:szCs w:val="32"/>
          <w:lang w:val="en-US" w:eastAsia="zh-CN"/>
        </w:rPr>
        <w:t>，在拆除水泥混凝土</w:t>
      </w:r>
      <w:r>
        <w:rPr>
          <w:rFonts w:hint="eastAsia" w:ascii="Times New Roman" w:hAnsi="Times New Roman" w:cs="Times New Roman"/>
          <w:szCs w:val="32"/>
          <w:lang w:val="en-US" w:eastAsia="zh-CN"/>
        </w:rPr>
        <w:t>拌和站</w:t>
      </w:r>
      <w:r>
        <w:rPr>
          <w:rFonts w:hint="eastAsia" w:ascii="Times New Roman" w:hAnsi="Times New Roman" w:eastAsia="方正仿宋_GBK" w:cs="Times New Roman"/>
          <w:szCs w:val="32"/>
          <w:lang w:val="en-US" w:eastAsia="zh-CN"/>
        </w:rPr>
        <w:t>斜</w:t>
      </w:r>
      <w:r>
        <w:rPr>
          <w:rFonts w:hint="eastAsia" w:ascii="Times New Roman" w:hAnsi="Times New Roman" w:eastAsia="方正仿宋_GBK" w:cs="Times New Roman"/>
          <w:szCs w:val="32"/>
          <w:lang w:val="en-US" w:eastAsia="zh-CN"/>
        </w:rPr>
        <w:t>皮带</w:t>
      </w:r>
      <w:r>
        <w:rPr>
          <w:rFonts w:hint="eastAsia" w:ascii="Times New Roman" w:hAnsi="Times New Roman" w:cs="Times New Roman"/>
          <w:szCs w:val="32"/>
          <w:lang w:val="en-US" w:eastAsia="zh-CN"/>
        </w:rPr>
        <w:t>运输</w:t>
      </w:r>
      <w:r>
        <w:rPr>
          <w:rFonts w:hint="eastAsia" w:ascii="Times New Roman" w:hAnsi="Times New Roman" w:eastAsia="方正仿宋_GBK" w:cs="Times New Roman"/>
          <w:szCs w:val="32"/>
          <w:lang w:val="en-US" w:eastAsia="zh-CN"/>
        </w:rPr>
        <w:t>机</w:t>
      </w:r>
      <w:r>
        <w:rPr>
          <w:rFonts w:hint="eastAsia" w:ascii="Times New Roman" w:hAnsi="Times New Roman" w:eastAsia="方正仿宋_GBK" w:cs="Times New Roman"/>
          <w:szCs w:val="32"/>
          <w:lang w:val="en-US" w:eastAsia="zh-CN"/>
        </w:rPr>
        <w:t>过程中，因斜皮带较大且不规则，需吊车辅助吊装进行分段拆解。在拆解斜皮带与拌合楼进料斗连接的第一段时，工人艾</w:t>
      </w:r>
      <w:r>
        <w:rPr>
          <w:rFonts w:hint="eastAsia" w:ascii="Times New Roman" w:hAnsi="Times New Roman" w:cs="Times New Roman"/>
          <w:szCs w:val="32"/>
          <w:lang w:val="en-US" w:eastAsia="zh-CN"/>
        </w:rPr>
        <w:t>某某</w:t>
      </w:r>
      <w:r>
        <w:rPr>
          <w:rFonts w:hint="eastAsia" w:ascii="Times New Roman" w:hAnsi="Times New Roman" w:eastAsia="方正仿宋_GBK" w:cs="Times New Roman"/>
          <w:szCs w:val="32"/>
          <w:lang w:val="en-US" w:eastAsia="zh-CN"/>
        </w:rPr>
        <w:t>在完成拆卸及捆绑钢丝绳工作后，解下安全带的安全挂钩欲退至拌合楼平台处；</w:t>
      </w:r>
      <w:r>
        <w:rPr>
          <w:rFonts w:hint="eastAsia" w:ascii="Times New Roman" w:hAnsi="Times New Roman" w:cs="Times New Roman"/>
          <w:szCs w:val="32"/>
          <w:lang w:val="en-US" w:eastAsia="zh-CN"/>
        </w:rPr>
        <w:t>吊装钢丝绳未拉住皮带机重心部位导致</w:t>
      </w:r>
      <w:r>
        <w:rPr>
          <w:rFonts w:hint="eastAsia" w:ascii="Times New Roman" w:hAnsi="Times New Roman" w:eastAsia="方正仿宋_GBK" w:cs="Times New Roman"/>
          <w:szCs w:val="32"/>
          <w:lang w:val="en-US" w:eastAsia="zh-CN"/>
        </w:rPr>
        <w:t>皮带机重量不平衡造成翻转</w:t>
      </w:r>
      <w:r>
        <w:rPr>
          <w:rFonts w:hint="eastAsia" w:ascii="Times New Roman" w:hAnsi="Times New Roman" w:cs="Times New Roman"/>
          <w:szCs w:val="32"/>
          <w:lang w:val="en-US" w:eastAsia="zh-CN"/>
        </w:rPr>
        <w:t>，</w:t>
      </w:r>
      <w:r>
        <w:rPr>
          <w:rFonts w:hint="eastAsia" w:ascii="Times New Roman" w:hAnsi="Times New Roman" w:eastAsia="方正仿宋_GBK" w:cs="Times New Roman"/>
          <w:szCs w:val="32"/>
          <w:lang w:val="en-US" w:eastAsia="zh-CN"/>
        </w:rPr>
        <w:t>吊装重物晃动撞击到艾</w:t>
      </w:r>
      <w:r>
        <w:rPr>
          <w:rFonts w:hint="eastAsia" w:ascii="Times New Roman" w:hAnsi="Times New Roman" w:cs="Times New Roman"/>
          <w:szCs w:val="32"/>
          <w:lang w:val="en-US" w:eastAsia="zh-CN"/>
        </w:rPr>
        <w:t>某某</w:t>
      </w:r>
      <w:r>
        <w:rPr>
          <w:rFonts w:hint="eastAsia" w:ascii="Times New Roman" w:hAnsi="Times New Roman" w:eastAsia="方正仿宋_GBK" w:cs="Times New Roman"/>
          <w:szCs w:val="32"/>
          <w:lang w:val="en-US" w:eastAsia="zh-CN"/>
        </w:rPr>
        <w:t>的头部</w:t>
      </w:r>
      <w:r>
        <w:rPr>
          <w:rFonts w:hint="eastAsia" w:ascii="Times New Roman" w:hAnsi="Times New Roman" w:cs="Times New Roman"/>
          <w:szCs w:val="32"/>
          <w:lang w:val="en-US" w:eastAsia="zh-CN"/>
        </w:rPr>
        <w:t>，导</w:t>
      </w:r>
      <w:r>
        <w:rPr>
          <w:rFonts w:hint="eastAsia" w:ascii="Times New Roman" w:hAnsi="Times New Roman" w:eastAsia="方正仿宋_GBK" w:cs="Times New Roman"/>
          <w:szCs w:val="32"/>
          <w:lang w:val="en-US" w:eastAsia="zh-CN"/>
        </w:rPr>
        <w:t>致其头部受到重创，当场流血不止，从高处坠落。</w:t>
      </w:r>
    </w:p>
    <w:p w14:paraId="33A2377D">
      <w:pPr>
        <w:bidi w:val="0"/>
        <w:jc w:val="center"/>
        <w:rPr>
          <w:rFonts w:hint="eastAsia" w:ascii="Times New Roman" w:hAnsi="Times New Roman" w:cs="Times New Roman"/>
          <w:lang w:val="en-US" w:eastAsia="zh-CN"/>
        </w:rPr>
      </w:pPr>
      <w:r>
        <w:rPr>
          <w:rFonts w:ascii="宋体" w:hAnsi="宋体" w:eastAsia="宋体" w:cs="宋体"/>
          <w:color w:val="000000"/>
          <w:sz w:val="28"/>
          <w:szCs w:val="28"/>
        </w:rPr>
        <w:drawing>
          <wp:anchor distT="0" distB="0" distL="114300" distR="114300" simplePos="0" relativeHeight="251659264" behindDoc="0" locked="0" layoutInCell="1" allowOverlap="1">
            <wp:simplePos x="0" y="0"/>
            <wp:positionH relativeFrom="column">
              <wp:posOffset>532765</wp:posOffset>
            </wp:positionH>
            <wp:positionV relativeFrom="paragraph">
              <wp:posOffset>78105</wp:posOffset>
            </wp:positionV>
            <wp:extent cx="4630420" cy="2354580"/>
            <wp:effectExtent l="0" t="0" r="17780" b="7620"/>
            <wp:wrapTopAndBottom/>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3"/>
                    <a:stretch>
                      <a:fillRect/>
                    </a:stretch>
                  </pic:blipFill>
                  <pic:spPr>
                    <a:xfrm>
                      <a:off x="0" y="0"/>
                      <a:ext cx="4630420" cy="2354580"/>
                    </a:xfrm>
                    <a:prstGeom prst="rect">
                      <a:avLst/>
                    </a:prstGeom>
                    <a:noFill/>
                    <a:ln>
                      <a:noFill/>
                    </a:ln>
                  </pic:spPr>
                </pic:pic>
              </a:graphicData>
            </a:graphic>
          </wp:anchor>
        </w:drawing>
      </w:r>
      <w:r>
        <w:rPr>
          <w:rFonts w:hint="eastAsia" w:cs="黑体"/>
          <w:kern w:val="2"/>
          <w:sz w:val="32"/>
          <w:szCs w:val="24"/>
          <w:lang w:val="en-US" w:eastAsia="zh-CN"/>
        </w:rPr>
        <w:t>图1事故现场照片</w:t>
      </w:r>
    </w:p>
    <w:p w14:paraId="4092B620">
      <w:pPr>
        <w:pStyle w:val="4"/>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spacing w:line="560" w:lineRule="exact"/>
        <w:ind w:firstLine="640"/>
        <w:textAlignment w:val="auto"/>
        <w:outlineLvl w:val="1"/>
        <w:rPr>
          <w:rFonts w:hint="default" w:ascii="Times New Roman" w:hAnsi="Times New Roman" w:cs="Times New Roman"/>
          <w:lang w:eastAsia="zh-CN"/>
        </w:rPr>
      </w:pPr>
      <w:bookmarkStart w:id="40" w:name="_Toc23546"/>
      <w:r>
        <w:rPr>
          <w:rFonts w:hint="eastAsia" w:ascii="Times New Roman" w:hAnsi="Times New Roman" w:cs="Times New Roman"/>
          <w:lang w:val="en-US" w:eastAsia="zh-CN"/>
        </w:rPr>
        <w:t>（二）事故应急救援情况</w:t>
      </w:r>
      <w:bookmarkEnd w:id="40"/>
    </w:p>
    <w:p w14:paraId="3F27C539">
      <w:pPr>
        <w:pageBreakBefore w:val="0"/>
        <w:kinsoku/>
        <w:wordWrap/>
        <w:overflowPunct/>
        <w:topLinePunct w:val="0"/>
        <w:autoSpaceDE/>
        <w:autoSpaceDN/>
        <w:bidi w:val="0"/>
        <w:spacing w:line="560" w:lineRule="exact"/>
        <w:jc w:val="both"/>
        <w:textAlignment w:val="auto"/>
        <w:rPr>
          <w:rFonts w:hint="eastAsia" w:ascii="Times New Roman" w:hAnsi="Times New Roman" w:eastAsia="方正仿宋_GBK" w:cs="Times New Roman"/>
          <w:kern w:val="2"/>
          <w:sz w:val="32"/>
          <w:szCs w:val="24"/>
          <w:lang w:val="en-US" w:eastAsia="zh-CN"/>
        </w:rPr>
      </w:pPr>
      <w:r>
        <w:rPr>
          <w:rFonts w:hint="eastAsia" w:ascii="宋体" w:hAnsi="宋体"/>
          <w:lang w:val="en-US" w:eastAsia="zh-CN"/>
        </w:rPr>
        <w:t>事故发生后，</w:t>
      </w:r>
      <w:r>
        <w:rPr>
          <w:rFonts w:hint="eastAsia" w:ascii="宋体" w:hAnsi="宋体"/>
        </w:rPr>
        <w:t>现场安全员王</w:t>
      </w:r>
      <w:r>
        <w:rPr>
          <w:rFonts w:hint="eastAsia" w:ascii="宋体" w:hAnsi="宋体"/>
          <w:lang w:val="en-US" w:eastAsia="zh-CN"/>
        </w:rPr>
        <w:t>某</w:t>
      </w:r>
      <w:r>
        <w:rPr>
          <w:rFonts w:hint="eastAsia" w:ascii="宋体" w:hAnsi="宋体"/>
        </w:rPr>
        <w:t>拨打120急救电话和110报警，经120医生确认</w:t>
      </w:r>
      <w:r>
        <w:rPr>
          <w:rFonts w:hint="eastAsia" w:ascii="Times New Roman" w:hAnsi="Times New Roman" w:eastAsia="方正仿宋_GBK" w:cs="Times New Roman"/>
          <w:szCs w:val="32"/>
          <w:lang w:val="en-US" w:eastAsia="zh-CN"/>
        </w:rPr>
        <w:t>艾</w:t>
      </w:r>
      <w:r>
        <w:rPr>
          <w:rFonts w:hint="eastAsia" w:ascii="Times New Roman" w:hAnsi="Times New Roman" w:cs="Times New Roman"/>
          <w:szCs w:val="32"/>
          <w:lang w:val="en-US" w:eastAsia="zh-CN"/>
        </w:rPr>
        <w:t>某某</w:t>
      </w:r>
      <w:r>
        <w:rPr>
          <w:rFonts w:hint="eastAsia" w:ascii="宋体" w:hAnsi="宋体"/>
        </w:rPr>
        <w:t>已无生命体征</w:t>
      </w:r>
      <w:r>
        <w:rPr>
          <w:rFonts w:hint="eastAsia" w:ascii="宋体" w:hAnsi="宋体"/>
        </w:rPr>
        <w:t>，随后经法医取证后由殡葬车将人员送往和静县殡仪馆。</w:t>
      </w:r>
      <w:r>
        <w:rPr>
          <w:rFonts w:hint="eastAsia" w:ascii="宋体" w:hAnsi="宋体"/>
          <w:lang w:val="en-US" w:eastAsia="zh-CN"/>
        </w:rPr>
        <w:t>16时许</w:t>
      </w:r>
      <w:r>
        <w:rPr>
          <w:rFonts w:hint="eastAsia" w:ascii="宋体" w:hAnsi="宋体"/>
          <w:lang w:val="en-US" w:eastAsia="zh-CN"/>
        </w:rPr>
        <w:t>某</w:t>
      </w:r>
      <w:r>
        <w:rPr>
          <w:rFonts w:hint="eastAsia" w:ascii="宋体" w:hAnsi="宋体"/>
        </w:rPr>
        <w:t>运输有限公司</w:t>
      </w:r>
      <w:r>
        <w:rPr>
          <w:rFonts w:hint="eastAsia" w:ascii="宋体" w:hAnsi="宋体"/>
          <w:lang w:val="en-US" w:eastAsia="zh-CN"/>
        </w:rPr>
        <w:t>安全员王某</w:t>
      </w:r>
      <w:r>
        <w:rPr>
          <w:rFonts w:hint="eastAsia" w:ascii="宋体" w:hAnsi="宋体"/>
        </w:rPr>
        <w:t>将</w:t>
      </w:r>
      <w:r>
        <w:rPr>
          <w:rFonts w:hint="eastAsia" w:ascii="宋体" w:hAnsi="宋体"/>
          <w:lang w:val="en-US" w:eastAsia="zh-CN"/>
        </w:rPr>
        <w:t>事故情况</w:t>
      </w:r>
      <w:r>
        <w:rPr>
          <w:rFonts w:hint="eastAsia" w:ascii="宋体" w:hAnsi="宋体"/>
        </w:rPr>
        <w:t>上报和静县应急管理局。</w:t>
      </w:r>
    </w:p>
    <w:p w14:paraId="34E9CC20">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tabs>
          <w:tab w:val="left" w:pos="1440"/>
        </w:tabs>
        <w:kinsoku/>
        <w:wordWrap/>
        <w:overflowPunct/>
        <w:topLinePunct w:val="0"/>
        <w:autoSpaceDE/>
        <w:autoSpaceDN/>
        <w:bidi w:val="0"/>
        <w:adjustRightInd/>
        <w:snapToGrid/>
        <w:spacing w:line="560" w:lineRule="exact"/>
        <w:ind w:firstLine="640" w:firstLineChars="200"/>
        <w:jc w:val="both"/>
        <w:textAlignment w:val="auto"/>
        <w:outlineLvl w:val="1"/>
        <w:rPr>
          <w:rFonts w:hint="default" w:ascii="Times New Roman" w:hAnsi="Times New Roman" w:cs="Times New Roman"/>
          <w:lang w:eastAsia="zh-CN"/>
        </w:rPr>
      </w:pPr>
      <w:bookmarkStart w:id="41" w:name="_Toc8727"/>
      <w:r>
        <w:rPr>
          <w:rFonts w:hint="eastAsia" w:ascii="Times New Roman" w:hAnsi="Times New Roman" w:eastAsia="方正楷体_GBK" w:cs="Times New Roman"/>
          <w:kern w:val="2"/>
          <w:sz w:val="32"/>
          <w:szCs w:val="24"/>
          <w:lang w:val="en-US" w:eastAsia="zh-CN"/>
        </w:rPr>
        <w:t>（三）</w:t>
      </w:r>
      <w:r>
        <w:rPr>
          <w:rFonts w:hint="default" w:ascii="Times New Roman" w:hAnsi="Times New Roman" w:eastAsia="方正楷体_GBK" w:cs="Times New Roman"/>
          <w:kern w:val="2"/>
          <w:sz w:val="32"/>
          <w:szCs w:val="24"/>
          <w:lang w:val="en-US" w:eastAsia="zh-CN"/>
        </w:rPr>
        <w:t>事故发生现场勘验情况</w:t>
      </w:r>
      <w:bookmarkEnd w:id="29"/>
      <w:bookmarkEnd w:id="36"/>
      <w:bookmarkEnd w:id="37"/>
      <w:bookmarkEnd w:id="38"/>
      <w:bookmarkEnd w:id="39"/>
      <w:bookmarkEnd w:id="41"/>
      <w:bookmarkStart w:id="42" w:name="_Toc31909"/>
      <w:bookmarkStart w:id="43" w:name="_Toc27187_WPSOffice_Level2"/>
      <w:bookmarkStart w:id="44" w:name="_Toc19641_WPSOffice_Level2"/>
      <w:bookmarkStart w:id="45" w:name="_Toc25054"/>
      <w:bookmarkStart w:id="46" w:name="_Toc5569"/>
    </w:p>
    <w:bookmarkEnd w:id="42"/>
    <w:bookmarkEnd w:id="43"/>
    <w:bookmarkEnd w:id="44"/>
    <w:bookmarkEnd w:id="45"/>
    <w:p w14:paraId="79BCC26D">
      <w:pPr>
        <w:pageBreakBefore w:val="0"/>
        <w:kinsoku/>
        <w:wordWrap/>
        <w:overflowPunct/>
        <w:topLinePunct w:val="0"/>
        <w:autoSpaceDE/>
        <w:autoSpaceDN/>
        <w:bidi w:val="0"/>
        <w:spacing w:line="560" w:lineRule="exact"/>
        <w:ind w:left="0" w:leftChars="0" w:firstLine="640" w:firstLineChars="200"/>
        <w:jc w:val="both"/>
        <w:textAlignment w:val="auto"/>
        <w:rPr>
          <w:rFonts w:hint="eastAsia" w:ascii="宋体" w:hAnsi="宋体"/>
          <w:lang w:eastAsia="zh-CN"/>
        </w:rPr>
      </w:pPr>
      <w:bookmarkStart w:id="47" w:name="_Toc16824_WPSOffice_Level2"/>
      <w:bookmarkStart w:id="48" w:name="_Toc4602_WPSOffice_Level2"/>
      <w:r>
        <w:rPr>
          <w:rFonts w:hint="default" w:ascii="宋体" w:hAnsi="宋体"/>
        </w:rPr>
        <w:t>事故现场位于和静县额勒再特乌鲁乡</w:t>
      </w:r>
      <w:r>
        <w:rPr>
          <w:rFonts w:hint="eastAsia" w:ascii="宋体" w:hAnsi="宋体"/>
          <w:lang w:val="en-US" w:eastAsia="zh-CN"/>
        </w:rPr>
        <w:t>混凝土拌和站</w:t>
      </w:r>
      <w:r>
        <w:rPr>
          <w:rFonts w:hint="default" w:ascii="宋体" w:hAnsi="宋体"/>
        </w:rPr>
        <w:t>，</w:t>
      </w:r>
      <w:r>
        <w:rPr>
          <w:rFonts w:hint="eastAsia" w:ascii="宋体" w:hAnsi="宋体"/>
          <w:lang w:eastAsia="zh-CN"/>
        </w:rPr>
        <w:t>勘查</w:t>
      </w:r>
      <w:r>
        <w:rPr>
          <w:rFonts w:hint="default" w:ascii="宋体" w:hAnsi="宋体"/>
        </w:rPr>
        <w:t>人员到达现场时，</w:t>
      </w:r>
      <w:r>
        <w:rPr>
          <w:rFonts w:hint="eastAsia" w:ascii="宋体" w:hAnsi="宋体"/>
          <w:lang w:val="en-US" w:eastAsia="zh-CN"/>
        </w:rPr>
        <w:t>事故段皮带输送机已被吊车吊至地面，</w:t>
      </w:r>
      <w:r>
        <w:rPr>
          <w:rFonts w:hint="default" w:ascii="宋体" w:hAnsi="宋体"/>
        </w:rPr>
        <w:t>事故吊车位于沥青</w:t>
      </w:r>
      <w:r>
        <w:rPr>
          <w:rFonts w:hint="eastAsia" w:ascii="宋体" w:hAnsi="宋体"/>
          <w:lang w:eastAsia="zh-CN"/>
        </w:rPr>
        <w:t>拌和站</w:t>
      </w:r>
      <w:r>
        <w:rPr>
          <w:rFonts w:hint="default" w:ascii="宋体" w:hAnsi="宋体"/>
        </w:rPr>
        <w:t>处于停放状态</w:t>
      </w:r>
      <w:r>
        <w:rPr>
          <w:rFonts w:hint="eastAsia" w:ascii="宋体" w:hAnsi="宋体"/>
          <w:lang w:eastAsia="zh-CN"/>
        </w:rPr>
        <w:t>。</w:t>
      </w:r>
    </w:p>
    <w:p w14:paraId="79D6D4F2">
      <w:pPr>
        <w:pageBreakBefore w:val="0"/>
        <w:kinsoku/>
        <w:wordWrap/>
        <w:overflowPunct/>
        <w:topLinePunct w:val="0"/>
        <w:autoSpaceDE/>
        <w:autoSpaceDN/>
        <w:bidi w:val="0"/>
        <w:spacing w:line="560" w:lineRule="exact"/>
        <w:jc w:val="both"/>
        <w:textAlignment w:val="auto"/>
        <w:rPr>
          <w:rFonts w:hint="default" w:ascii="宋体" w:hAnsi="宋体"/>
          <w:lang w:val="en-US" w:eastAsia="zh-CN"/>
        </w:rPr>
      </w:pPr>
      <w:r>
        <w:rPr>
          <w:rFonts w:ascii="宋体" w:hAnsi="宋体" w:eastAsia="宋体" w:cs="宋体"/>
          <w:color w:val="000000"/>
          <w:sz w:val="28"/>
          <w:szCs w:val="28"/>
        </w:rPr>
        <w:drawing>
          <wp:anchor distT="0" distB="0" distL="114300" distR="114300" simplePos="0" relativeHeight="251661312" behindDoc="0" locked="0" layoutInCell="1" allowOverlap="1">
            <wp:simplePos x="0" y="0"/>
            <wp:positionH relativeFrom="column">
              <wp:posOffset>2599055</wp:posOffset>
            </wp:positionH>
            <wp:positionV relativeFrom="paragraph">
              <wp:posOffset>126365</wp:posOffset>
            </wp:positionV>
            <wp:extent cx="2772410" cy="2644775"/>
            <wp:effectExtent l="0" t="0" r="8890" b="3175"/>
            <wp:wrapTopAndBottom/>
            <wp:docPr id="3"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5"/>
                    <pic:cNvPicPr>
                      <a:picLocks noChangeAspect="1"/>
                    </pic:cNvPicPr>
                  </pic:nvPicPr>
                  <pic:blipFill>
                    <a:blip r:embed="rId14"/>
                    <a:srcRect l="1501" t="6013" r="5299" b="11395"/>
                    <a:stretch>
                      <a:fillRect/>
                    </a:stretch>
                  </pic:blipFill>
                  <pic:spPr>
                    <a:xfrm>
                      <a:off x="0" y="0"/>
                      <a:ext cx="2772410" cy="2644775"/>
                    </a:xfrm>
                    <a:prstGeom prst="rect">
                      <a:avLst/>
                    </a:prstGeom>
                    <a:noFill/>
                    <a:ln>
                      <a:noFill/>
                    </a:ln>
                  </pic:spPr>
                </pic:pic>
              </a:graphicData>
            </a:graphic>
          </wp:anchor>
        </w:drawing>
      </w:r>
      <w:r>
        <w:rPr>
          <w:rFonts w:ascii="宋体" w:hAnsi="宋体" w:eastAsia="宋体" w:cs="宋体"/>
          <w:color w:val="000000"/>
          <w:sz w:val="28"/>
          <w:szCs w:val="28"/>
        </w:rPr>
        <w:drawing>
          <wp:anchor distT="0" distB="0" distL="114300" distR="114300" simplePos="0" relativeHeight="251660288" behindDoc="0" locked="0" layoutInCell="1" allowOverlap="1">
            <wp:simplePos x="0" y="0"/>
            <wp:positionH relativeFrom="column">
              <wp:posOffset>158115</wp:posOffset>
            </wp:positionH>
            <wp:positionV relativeFrom="paragraph">
              <wp:posOffset>126365</wp:posOffset>
            </wp:positionV>
            <wp:extent cx="2376805" cy="2662555"/>
            <wp:effectExtent l="0" t="0" r="4445" b="4445"/>
            <wp:wrapTopAndBottom/>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5"/>
                    <a:srcRect l="4240" t="11569" r="1073" b="4346"/>
                    <a:stretch>
                      <a:fillRect/>
                    </a:stretch>
                  </pic:blipFill>
                  <pic:spPr>
                    <a:xfrm>
                      <a:off x="0" y="0"/>
                      <a:ext cx="2376805" cy="2662555"/>
                    </a:xfrm>
                    <a:prstGeom prst="rect">
                      <a:avLst/>
                    </a:prstGeom>
                    <a:noFill/>
                    <a:ln>
                      <a:noFill/>
                    </a:ln>
                  </pic:spPr>
                </pic:pic>
              </a:graphicData>
            </a:graphic>
          </wp:anchor>
        </w:drawing>
      </w:r>
      <w:r>
        <w:rPr>
          <w:rFonts w:hint="eastAsia" w:ascii="宋体" w:hAnsi="宋体"/>
          <w:lang w:val="en-US" w:eastAsia="zh-CN"/>
        </w:rPr>
        <w:t>图2事故后皮带机状态   图3皮带机减速机电机及辊筒</w:t>
      </w:r>
    </w:p>
    <w:bookmarkEnd w:id="46"/>
    <w:bookmarkEnd w:id="47"/>
    <w:bookmarkEnd w:id="48"/>
    <w:p w14:paraId="10B88251">
      <w:pPr>
        <w:pStyle w:val="4"/>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spacing w:line="560" w:lineRule="exact"/>
        <w:ind w:left="0" w:leftChars="0" w:firstLine="640" w:firstLineChars="200"/>
        <w:textAlignment w:val="auto"/>
        <w:outlineLvl w:val="1"/>
        <w:rPr>
          <w:rFonts w:hint="default" w:ascii="Times New Roman" w:hAnsi="Times New Roman" w:cs="Times New Roman"/>
        </w:rPr>
      </w:pPr>
      <w:bookmarkStart w:id="49" w:name="_Toc21860"/>
      <w:bookmarkStart w:id="50" w:name="_Toc29189_WPSOffice_Level1"/>
      <w:bookmarkStart w:id="51" w:name="_Toc9062_WPSOffice_Level1"/>
      <w:bookmarkStart w:id="52" w:name="_Toc14881"/>
      <w:bookmarkStart w:id="53" w:name="_Toc20595"/>
      <w:r>
        <w:rPr>
          <w:rFonts w:hint="default" w:ascii="Times New Roman" w:hAnsi="Times New Roman" w:cs="Times New Roman"/>
          <w:lang w:eastAsia="zh-CN"/>
        </w:rPr>
        <w:t>（</w:t>
      </w:r>
      <w:r>
        <w:rPr>
          <w:rFonts w:hint="eastAsia" w:ascii="Times New Roman" w:hAnsi="Times New Roman" w:cs="Times New Roman"/>
          <w:lang w:val="en-US" w:eastAsia="zh-CN"/>
        </w:rPr>
        <w:t>四</w:t>
      </w:r>
      <w:r>
        <w:rPr>
          <w:rFonts w:hint="default" w:ascii="Times New Roman" w:hAnsi="Times New Roman" w:cs="Times New Roman"/>
          <w:lang w:eastAsia="zh-CN"/>
        </w:rPr>
        <w:t>）</w:t>
      </w:r>
      <w:r>
        <w:rPr>
          <w:rFonts w:hint="default" w:ascii="Times New Roman" w:hAnsi="Times New Roman" w:cs="Times New Roman"/>
        </w:rPr>
        <w:t>事故应急处置及评估情况</w:t>
      </w:r>
      <w:bookmarkEnd w:id="49"/>
      <w:bookmarkEnd w:id="50"/>
      <w:bookmarkEnd w:id="51"/>
      <w:bookmarkEnd w:id="52"/>
      <w:bookmarkEnd w:id="53"/>
    </w:p>
    <w:p w14:paraId="0AD418F3">
      <w:pPr>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spacing w:line="560" w:lineRule="exact"/>
        <w:ind w:firstLine="0"/>
        <w:textAlignment w:val="auto"/>
        <w:outlineLvl w:val="2"/>
        <w:rPr>
          <w:rFonts w:hint="default" w:ascii="Times New Roman" w:hAnsi="Times New Roman" w:eastAsia="方正仿宋_GBK" w:cs="Times New Roman"/>
          <w:b/>
          <w:bCs/>
        </w:rPr>
      </w:pPr>
      <w:bookmarkStart w:id="54" w:name="_Toc8353"/>
      <w:bookmarkStart w:id="55" w:name="_Toc27622"/>
      <w:bookmarkStart w:id="56" w:name="_Toc9490_WPSOffice_Level2"/>
      <w:bookmarkStart w:id="57" w:name="_Toc20571_WPSOffice_Level2"/>
      <w:r>
        <w:rPr>
          <w:rFonts w:hint="default" w:ascii="Times New Roman" w:hAnsi="Times New Roman" w:eastAsia="方正仿宋_GBK" w:cs="Times New Roman"/>
          <w:b/>
          <w:bCs/>
          <w:lang w:val="en-US" w:eastAsia="zh-CN"/>
        </w:rPr>
        <w:t>1.</w:t>
      </w:r>
      <w:r>
        <w:rPr>
          <w:rFonts w:hint="default" w:ascii="Times New Roman" w:hAnsi="Times New Roman" w:eastAsia="方正仿宋_GBK" w:cs="Times New Roman"/>
          <w:b/>
          <w:bCs/>
        </w:rPr>
        <w:t>事故信息接报及响应情况</w:t>
      </w:r>
      <w:bookmarkEnd w:id="54"/>
      <w:bookmarkEnd w:id="55"/>
      <w:bookmarkEnd w:id="56"/>
      <w:bookmarkEnd w:id="57"/>
    </w:p>
    <w:p w14:paraId="50CA6564">
      <w:pPr>
        <w:pageBreakBefore w:val="0"/>
        <w:pBdr>
          <w:top w:val="none" w:color="auto" w:sz="0" w:space="1"/>
          <w:left w:val="none" w:color="auto" w:sz="0" w:space="4"/>
          <w:bottom w:val="none" w:color="auto" w:sz="0" w:space="1"/>
          <w:right w:val="none" w:color="auto" w:sz="0" w:space="4"/>
          <w:between w:val="none" w:color="auto" w:sz="0" w:space="0"/>
        </w:pBdr>
        <w:tabs>
          <w:tab w:val="left" w:pos="1440"/>
        </w:tabs>
        <w:kinsoku/>
        <w:wordWrap/>
        <w:overflowPunct/>
        <w:topLinePunct w:val="0"/>
        <w:autoSpaceDE/>
        <w:autoSpaceDN/>
        <w:bidi w:val="0"/>
        <w:spacing w:line="560" w:lineRule="exact"/>
        <w:ind w:firstLine="0"/>
        <w:jc w:val="both"/>
        <w:textAlignment w:val="auto"/>
        <w:rPr>
          <w:rFonts w:hint="eastAsia" w:ascii="Times New Roman" w:hAnsi="Times New Roman" w:eastAsia="方正仿宋_GBK" w:cs="Times New Roman"/>
          <w:szCs w:val="32"/>
          <w:lang w:eastAsia="zh-CN"/>
        </w:rPr>
      </w:pPr>
      <w:bookmarkStart w:id="58" w:name="_Toc25368"/>
      <w:bookmarkStart w:id="59" w:name="_Toc19880_WPSOffice_Level2"/>
      <w:bookmarkStart w:id="60" w:name="_Toc22477_WPSOffice_Level2"/>
      <w:bookmarkStart w:id="61" w:name="_Toc15669"/>
      <w:r>
        <w:rPr>
          <w:rFonts w:hint="eastAsia" w:ascii="Times New Roman" w:hAnsi="Times New Roman" w:eastAsia="方正仿宋_GBK" w:cs="Times New Roman"/>
          <w:szCs w:val="32"/>
          <w:lang w:val="en-US" w:eastAsia="zh-CN"/>
        </w:rPr>
        <w:t>16</w:t>
      </w:r>
      <w:r>
        <w:rPr>
          <w:rFonts w:hint="eastAsia" w:ascii="宋体" w:hAnsi="宋体"/>
          <w:lang w:val="en-US" w:eastAsia="zh-CN"/>
        </w:rPr>
        <w:t>时许某</w:t>
      </w:r>
      <w:r>
        <w:rPr>
          <w:rFonts w:hint="eastAsia" w:ascii="宋体" w:hAnsi="宋体"/>
        </w:rPr>
        <w:t>运输有限公司</w:t>
      </w:r>
      <w:r>
        <w:rPr>
          <w:rFonts w:hint="eastAsia" w:ascii="宋体" w:hAnsi="宋体"/>
          <w:lang w:val="en-US" w:eastAsia="zh-CN"/>
        </w:rPr>
        <w:t>安全员王某</w:t>
      </w:r>
      <w:r>
        <w:rPr>
          <w:rFonts w:hint="default" w:ascii="Times New Roman" w:hAnsi="Times New Roman" w:eastAsia="方正仿宋_GBK" w:cs="Times New Roman"/>
          <w:szCs w:val="32"/>
        </w:rPr>
        <w:t>将事故发生经过及救援情况上报和静县</w:t>
      </w:r>
      <w:r>
        <w:rPr>
          <w:rFonts w:hint="default" w:ascii="Times New Roman" w:hAnsi="Times New Roman" w:cs="Times New Roman"/>
          <w:szCs w:val="32"/>
          <w:lang w:val="en-US" w:eastAsia="zh-CN"/>
        </w:rPr>
        <w:t>交通运输</w:t>
      </w:r>
      <w:r>
        <w:rPr>
          <w:rFonts w:hint="default" w:ascii="Times New Roman" w:hAnsi="Times New Roman" w:eastAsia="方正仿宋_GBK" w:cs="Times New Roman"/>
          <w:szCs w:val="32"/>
        </w:rPr>
        <w:t>局</w:t>
      </w:r>
      <w:r>
        <w:rPr>
          <w:rFonts w:hint="eastAsia" w:ascii="Times New Roman" w:hAnsi="Times New Roman" w:cs="Times New Roman"/>
          <w:szCs w:val="32"/>
          <w:lang w:eastAsia="zh-CN"/>
        </w:rPr>
        <w:t>；</w:t>
      </w:r>
    </w:p>
    <w:bookmarkEnd w:id="58"/>
    <w:bookmarkEnd w:id="59"/>
    <w:bookmarkEnd w:id="60"/>
    <w:bookmarkEnd w:id="61"/>
    <w:p w14:paraId="33910261">
      <w:pPr>
        <w:keepNext w:val="0"/>
        <w:keepLines w:val="0"/>
        <w:pageBreakBefore w:val="0"/>
        <w:widowControl/>
        <w:suppressLineNumbers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560" w:lineRule="exact"/>
        <w:ind w:firstLine="640" w:firstLineChars="200"/>
        <w:jc w:val="left"/>
        <w:textAlignment w:val="auto"/>
        <w:rPr>
          <w:rFonts w:hint="default" w:ascii="Times New Roman" w:hAnsi="Times New Roman" w:eastAsia="方正仿宋_GBK" w:cs="Times New Roman"/>
          <w:lang w:val="en-US" w:eastAsia="zh-CN"/>
        </w:rPr>
      </w:pPr>
      <w:bookmarkStart w:id="62" w:name="_Toc11331"/>
      <w:bookmarkStart w:id="63" w:name="_Toc1733_WPSOffice_Level2"/>
      <w:bookmarkStart w:id="64" w:name="_Toc21069"/>
      <w:bookmarkStart w:id="65" w:name="_Toc4105_WPSOffice_Level2"/>
      <w:r>
        <w:rPr>
          <w:rFonts w:hint="eastAsia" w:ascii="Times New Roman" w:hAnsi="Times New Roman" w:eastAsia="方正仿宋_GBK" w:cs="Times New Roman"/>
          <w:szCs w:val="32"/>
          <w:lang w:val="en-US" w:eastAsia="zh-CN"/>
        </w:rPr>
        <w:t>1</w:t>
      </w:r>
      <w:r>
        <w:rPr>
          <w:rFonts w:hint="eastAsia" w:ascii="Times New Roman" w:hAnsi="Times New Roman" w:cs="Times New Roman"/>
          <w:szCs w:val="32"/>
          <w:lang w:val="en-US" w:eastAsia="zh-CN"/>
        </w:rPr>
        <w:t>6</w:t>
      </w:r>
      <w:r>
        <w:rPr>
          <w:rFonts w:hint="eastAsia" w:ascii="Times New Roman" w:hAnsi="Times New Roman" w:eastAsia="方正仿宋_GBK" w:cs="Times New Roman"/>
          <w:szCs w:val="32"/>
          <w:lang w:val="en-US" w:eastAsia="zh-CN"/>
        </w:rPr>
        <w:t>时</w:t>
      </w:r>
      <w:r>
        <w:rPr>
          <w:rFonts w:hint="eastAsia" w:ascii="Times New Roman" w:hAnsi="Times New Roman" w:cs="Times New Roman"/>
          <w:szCs w:val="32"/>
          <w:lang w:val="en-US" w:eastAsia="zh-CN"/>
        </w:rPr>
        <w:t>53</w:t>
      </w:r>
      <w:r>
        <w:rPr>
          <w:rFonts w:hint="eastAsia" w:ascii="Times New Roman" w:hAnsi="Times New Roman" w:eastAsia="方正仿宋_GBK" w:cs="Times New Roman"/>
          <w:szCs w:val="32"/>
          <w:lang w:val="en-US" w:eastAsia="zh-CN"/>
        </w:rPr>
        <w:t>分许</w:t>
      </w:r>
      <w:r>
        <w:rPr>
          <w:rFonts w:hint="eastAsia"/>
          <w:lang w:val="en-US" w:eastAsia="zh-CN"/>
        </w:rPr>
        <w:t>，和静县应急管理局指挥中心向县人民政府及州应急管理局应急指挥中心报送事故快报。</w:t>
      </w:r>
    </w:p>
    <w:p w14:paraId="14D46E0F">
      <w:pPr>
        <w:pageBreakBefore w:val="0"/>
        <w:pBdr>
          <w:top w:val="none" w:color="auto" w:sz="0" w:space="1"/>
          <w:left w:val="none" w:color="auto" w:sz="0" w:space="4"/>
          <w:bottom w:val="none" w:color="auto" w:sz="0" w:space="1"/>
          <w:right w:val="none" w:color="auto" w:sz="0" w:space="4"/>
          <w:between w:val="none" w:color="auto" w:sz="0" w:space="0"/>
        </w:pBdr>
        <w:tabs>
          <w:tab w:val="left" w:pos="1440"/>
        </w:tabs>
        <w:kinsoku/>
        <w:wordWrap/>
        <w:overflowPunct/>
        <w:topLinePunct w:val="0"/>
        <w:autoSpaceDE/>
        <w:autoSpaceDN/>
        <w:bidi w:val="0"/>
        <w:spacing w:line="560" w:lineRule="exact"/>
        <w:ind w:firstLine="0"/>
        <w:textAlignment w:val="auto"/>
        <w:outlineLvl w:val="2"/>
        <w:rPr>
          <w:rFonts w:hint="default" w:ascii="Times New Roman" w:hAnsi="Times New Roman" w:eastAsia="方正仿宋_GBK" w:cs="Times New Roman"/>
          <w:b/>
          <w:bCs/>
        </w:rPr>
      </w:pPr>
      <w:r>
        <w:rPr>
          <w:rFonts w:hint="eastAsia" w:ascii="Times New Roman" w:hAnsi="Times New Roman" w:cs="Times New Roman"/>
          <w:b/>
          <w:bCs/>
          <w:lang w:val="en-US" w:eastAsia="zh-CN"/>
        </w:rPr>
        <w:t>2</w:t>
      </w:r>
      <w:r>
        <w:rPr>
          <w:rFonts w:hint="default" w:ascii="Times New Roman" w:hAnsi="Times New Roman" w:eastAsia="方正仿宋_GBK" w:cs="Times New Roman"/>
          <w:b/>
          <w:bCs/>
          <w:lang w:val="en-US" w:eastAsia="zh-CN"/>
        </w:rPr>
        <w:t>.</w:t>
      </w:r>
      <w:r>
        <w:rPr>
          <w:rFonts w:hint="default" w:ascii="Times New Roman" w:hAnsi="Times New Roman" w:eastAsia="方正仿宋_GBK" w:cs="Times New Roman"/>
          <w:b/>
          <w:bCs/>
        </w:rPr>
        <w:t>善后情况</w:t>
      </w:r>
      <w:bookmarkEnd w:id="62"/>
      <w:bookmarkEnd w:id="63"/>
      <w:bookmarkEnd w:id="64"/>
      <w:bookmarkEnd w:id="65"/>
    </w:p>
    <w:p w14:paraId="20B310FD">
      <w:pPr>
        <w:pageBreakBefore w:val="0"/>
        <w:pBdr>
          <w:top w:val="none" w:color="auto" w:sz="0" w:space="1"/>
          <w:left w:val="none" w:color="auto" w:sz="0" w:space="4"/>
          <w:bottom w:val="none" w:color="auto" w:sz="0" w:space="1"/>
          <w:right w:val="none" w:color="auto" w:sz="0" w:space="4"/>
          <w:between w:val="none" w:color="auto" w:sz="0" w:space="0"/>
        </w:pBdr>
        <w:tabs>
          <w:tab w:val="left" w:pos="1440"/>
        </w:tabs>
        <w:kinsoku/>
        <w:wordWrap/>
        <w:overflowPunct/>
        <w:topLinePunct w:val="0"/>
        <w:autoSpaceDE/>
        <w:autoSpaceDN/>
        <w:bidi w:val="0"/>
        <w:spacing w:line="560" w:lineRule="exact"/>
        <w:ind w:firstLine="0"/>
        <w:jc w:val="both"/>
        <w:textAlignment w:val="auto"/>
        <w:rPr>
          <w:rFonts w:hint="eastAsia" w:ascii="宋体" w:hAnsi="宋体"/>
          <w:lang w:val="en-US" w:eastAsia="zh-CN"/>
        </w:rPr>
      </w:pPr>
      <w:bookmarkStart w:id="66" w:name="_Toc29854"/>
      <w:bookmarkStart w:id="67" w:name="_Toc23547"/>
      <w:bookmarkStart w:id="68" w:name="_Toc6608_WPSOffice_Level2"/>
      <w:bookmarkStart w:id="69" w:name="_Toc20418_WPSOffice_Level2"/>
      <w:bookmarkStart w:id="70" w:name="_Toc4224"/>
      <w:bookmarkStart w:id="71" w:name="_Toc32329"/>
      <w:r>
        <w:rPr>
          <w:rFonts w:hint="eastAsia" w:ascii="宋体" w:hAnsi="宋体"/>
          <w:lang w:val="en-US" w:eastAsia="zh-CN"/>
        </w:rPr>
        <w:t>2024年11月1日某运输有限责任公司与死者家属协商达成一致，签订协议，已支付赔偿到位，完成全部善后工作。家属已出具刑事谅解书，未造成不良社会影响。</w:t>
      </w:r>
    </w:p>
    <w:p w14:paraId="6619EF83">
      <w:pPr>
        <w:pageBreakBefore w:val="0"/>
        <w:widowControl w:val="0"/>
        <w:numPr>
          <w:ilvl w:val="0"/>
          <w:numId w:val="0"/>
        </w:numPr>
        <w:pBdr>
          <w:top w:val="none" w:color="auto" w:sz="0" w:space="1"/>
          <w:left w:val="none" w:color="auto" w:sz="0" w:space="4"/>
          <w:bottom w:val="none" w:color="auto" w:sz="0" w:space="1"/>
          <w:right w:val="none" w:color="auto" w:sz="0" w:space="4"/>
          <w:between w:val="none" w:color="auto" w:sz="0" w:space="0"/>
        </w:pBdr>
        <w:tabs>
          <w:tab w:val="left" w:pos="1440"/>
        </w:tabs>
        <w:kinsoku/>
        <w:wordWrap/>
        <w:overflowPunct/>
        <w:topLinePunct w:val="0"/>
        <w:autoSpaceDE/>
        <w:autoSpaceDN/>
        <w:bidi w:val="0"/>
        <w:spacing w:line="560" w:lineRule="exact"/>
        <w:ind w:firstLine="643" w:firstLineChars="200"/>
        <w:textAlignment w:val="auto"/>
        <w:outlineLvl w:val="2"/>
        <w:rPr>
          <w:rFonts w:hint="default" w:ascii="Times New Roman" w:hAnsi="Times New Roman" w:eastAsia="方正仿宋_GBK" w:cs="Times New Roman"/>
        </w:rPr>
      </w:pPr>
      <w:r>
        <w:rPr>
          <w:rFonts w:hint="eastAsia" w:ascii="Times New Roman" w:hAnsi="Times New Roman" w:cs="Times New Roman"/>
          <w:b/>
          <w:bCs/>
          <w:lang w:val="en-US" w:eastAsia="zh-CN"/>
        </w:rPr>
        <w:t>3.</w:t>
      </w:r>
      <w:r>
        <w:rPr>
          <w:rFonts w:hint="default" w:ascii="Times New Roman" w:hAnsi="Times New Roman" w:eastAsia="方正仿宋_GBK" w:cs="Times New Roman"/>
          <w:b/>
          <w:bCs/>
          <w:lang w:val="en-US" w:eastAsia="zh-CN"/>
        </w:rPr>
        <w:t>事故应急处置评估</w:t>
      </w:r>
      <w:bookmarkEnd w:id="66"/>
      <w:bookmarkEnd w:id="67"/>
      <w:bookmarkEnd w:id="68"/>
      <w:bookmarkEnd w:id="69"/>
      <w:bookmarkStart w:id="72" w:name="_Toc29146"/>
    </w:p>
    <w:p w14:paraId="2A9700F3">
      <w:pPr>
        <w:pageBreakBefore w:val="0"/>
        <w:widowControl w:val="0"/>
        <w:numPr>
          <w:ilvl w:val="0"/>
          <w:numId w:val="0"/>
        </w:numPr>
        <w:pBdr>
          <w:top w:val="none" w:color="auto" w:sz="0" w:space="1"/>
          <w:left w:val="none" w:color="auto" w:sz="0" w:space="4"/>
          <w:bottom w:val="none" w:color="auto" w:sz="0" w:space="1"/>
          <w:right w:val="none" w:color="auto" w:sz="0" w:space="4"/>
          <w:between w:val="none" w:color="auto" w:sz="0" w:space="0"/>
        </w:pBdr>
        <w:tabs>
          <w:tab w:val="left" w:pos="1440"/>
        </w:tabs>
        <w:kinsoku/>
        <w:wordWrap/>
        <w:overflowPunct/>
        <w:topLinePunct w:val="0"/>
        <w:autoSpaceDE/>
        <w:autoSpaceDN/>
        <w:bidi w:val="0"/>
        <w:spacing w:line="560" w:lineRule="exact"/>
        <w:ind w:firstLine="640" w:firstLineChars="200"/>
        <w:textAlignment w:val="auto"/>
        <w:rPr>
          <w:rFonts w:hint="default" w:ascii="Times New Roman" w:hAnsi="Times New Roman" w:eastAsia="方正仿宋_GBK" w:cs="Times New Roman"/>
        </w:rPr>
      </w:pPr>
      <w:r>
        <w:rPr>
          <w:rFonts w:hint="default" w:ascii="Times New Roman" w:hAnsi="Times New Roman" w:eastAsia="方正仿宋_GBK" w:cs="Times New Roman"/>
        </w:rPr>
        <w:t>事故发生后，和静县人民政府迅速启动事故应急救援预案，</w:t>
      </w:r>
      <w:bookmarkEnd w:id="70"/>
      <w:bookmarkEnd w:id="71"/>
      <w:bookmarkEnd w:id="72"/>
      <w:r>
        <w:rPr>
          <w:rFonts w:hint="default" w:ascii="Times New Roman" w:hAnsi="Times New Roman" w:eastAsia="方正仿宋_GBK" w:cs="Times New Roman"/>
        </w:rPr>
        <w:t>进行事故救援处置工作。事故现场处置有效，未造成次生事故，未造成不良社会影响。</w:t>
      </w:r>
      <w:bookmarkStart w:id="73" w:name="_Toc8609"/>
      <w:bookmarkStart w:id="74" w:name="_Toc30106_WPSOffice_Level3"/>
      <w:bookmarkStart w:id="75" w:name="_Toc8338"/>
    </w:p>
    <w:p w14:paraId="24ABECA9">
      <w:pPr>
        <w:pageBreakBefore w:val="0"/>
        <w:widowControl w:val="0"/>
        <w:numPr>
          <w:ilvl w:val="0"/>
          <w:numId w:val="3"/>
        </w:numPr>
        <w:pBdr>
          <w:top w:val="none" w:color="auto" w:sz="0" w:space="1"/>
          <w:left w:val="none" w:color="auto" w:sz="0" w:space="4"/>
          <w:bottom w:val="none" w:color="auto" w:sz="0" w:space="1"/>
          <w:right w:val="none" w:color="auto" w:sz="0" w:space="4"/>
          <w:between w:val="none" w:color="auto" w:sz="0" w:space="0"/>
        </w:pBdr>
        <w:tabs>
          <w:tab w:val="left" w:pos="1440"/>
        </w:tabs>
        <w:kinsoku/>
        <w:wordWrap/>
        <w:overflowPunct/>
        <w:topLinePunct w:val="0"/>
        <w:autoSpaceDE/>
        <w:autoSpaceDN/>
        <w:bidi w:val="0"/>
        <w:spacing w:line="560" w:lineRule="exact"/>
        <w:ind w:firstLine="620" w:firstLineChars="200"/>
        <w:textAlignment w:val="auto"/>
        <w:outlineLvl w:val="0"/>
        <w:rPr>
          <w:rFonts w:ascii="黑体" w:hAnsi="宋体" w:eastAsia="黑体" w:cs="黑体"/>
          <w:color w:val="000000"/>
          <w:kern w:val="0"/>
          <w:sz w:val="31"/>
          <w:szCs w:val="31"/>
          <w:lang w:val="en-US" w:eastAsia="zh-CN"/>
        </w:rPr>
      </w:pPr>
      <w:bookmarkStart w:id="76" w:name="_Toc23039"/>
      <w:r>
        <w:rPr>
          <w:rFonts w:ascii="黑体" w:hAnsi="宋体" w:eastAsia="黑体" w:cs="黑体"/>
          <w:color w:val="000000"/>
          <w:kern w:val="0"/>
          <w:sz w:val="31"/>
          <w:szCs w:val="31"/>
          <w:lang w:val="en-US" w:eastAsia="zh-CN"/>
        </w:rPr>
        <w:t>事故造成的人员伤亡和直接经济损失</w:t>
      </w:r>
      <w:bookmarkEnd w:id="76"/>
    </w:p>
    <w:p w14:paraId="05A89165">
      <w:pPr>
        <w:pageBreakBefore w:val="0"/>
        <w:widowControl w:val="0"/>
        <w:numPr>
          <w:ilvl w:val="0"/>
          <w:numId w:val="0"/>
        </w:numPr>
        <w:pBdr>
          <w:top w:val="none" w:color="auto" w:sz="0" w:space="1"/>
          <w:left w:val="none" w:color="auto" w:sz="0" w:space="4"/>
          <w:bottom w:val="none" w:color="auto" w:sz="0" w:space="1"/>
          <w:right w:val="none" w:color="auto" w:sz="0" w:space="4"/>
          <w:between w:val="none" w:color="auto" w:sz="0" w:space="0"/>
        </w:pBdr>
        <w:tabs>
          <w:tab w:val="left" w:pos="1440"/>
        </w:tabs>
        <w:kinsoku/>
        <w:wordWrap/>
        <w:overflowPunct/>
        <w:topLinePunct w:val="0"/>
        <w:autoSpaceDE/>
        <w:autoSpaceDN/>
        <w:bidi w:val="0"/>
        <w:spacing w:line="560" w:lineRule="exact"/>
        <w:ind w:firstLine="616" w:firstLineChars="200"/>
        <w:textAlignment w:val="auto"/>
        <w:rPr>
          <w:rFonts w:hint="default" w:ascii="Times New Roman" w:hAnsi="Times New Roman" w:eastAsia="方正仿宋_GBK" w:cs="Times New Roman"/>
          <w:vanish w:val="0"/>
          <w:color w:val="000000"/>
          <w:spacing w:val="-6"/>
          <w:w w:val="100"/>
          <w:sz w:val="32"/>
          <w:u w:val="none"/>
        </w:rPr>
      </w:pPr>
      <w:r>
        <w:rPr>
          <w:rFonts w:hint="default" w:ascii="Times New Roman" w:hAnsi="Times New Roman" w:eastAsia="方正仿宋_GBK" w:cs="Times New Roman"/>
          <w:vanish w:val="0"/>
          <w:spacing w:val="-6"/>
          <w:w w:val="100"/>
          <w:sz w:val="32"/>
          <w:szCs w:val="32"/>
          <w:u w:val="none"/>
        </w:rPr>
        <w:t>直接经济损失</w:t>
      </w:r>
      <w:r>
        <w:rPr>
          <w:rFonts w:hint="eastAsia" w:ascii="Times New Roman" w:hAnsi="Times New Roman" w:cs="Times New Roman"/>
          <w:vanish w:val="0"/>
          <w:color w:val="000000"/>
          <w:spacing w:val="-6"/>
          <w:w w:val="100"/>
          <w:sz w:val="32"/>
          <w:u w:val="none"/>
          <w:lang w:val="en-US" w:eastAsia="zh-CN"/>
        </w:rPr>
        <w:t>105</w:t>
      </w:r>
      <w:r>
        <w:rPr>
          <w:rFonts w:hint="default" w:ascii="Times New Roman" w:hAnsi="Times New Roman" w:eastAsia="方正仿宋_GBK" w:cs="Times New Roman"/>
          <w:vanish w:val="0"/>
          <w:color w:val="000000"/>
          <w:spacing w:val="-6"/>
          <w:w w:val="100"/>
          <w:sz w:val="32"/>
          <w:u w:val="none"/>
        </w:rPr>
        <w:t>万元</w:t>
      </w:r>
    </w:p>
    <w:p w14:paraId="5C3EC6EB">
      <w:pPr>
        <w:pageBreakBefore w:val="0"/>
        <w:widowControl w:val="0"/>
        <w:numPr>
          <w:ilvl w:val="0"/>
          <w:numId w:val="0"/>
        </w:numPr>
        <w:pBdr>
          <w:top w:val="none" w:color="auto" w:sz="0" w:space="1"/>
          <w:left w:val="none" w:color="auto" w:sz="0" w:space="4"/>
          <w:bottom w:val="none" w:color="auto" w:sz="0" w:space="1"/>
          <w:right w:val="none" w:color="auto" w:sz="0" w:space="4"/>
          <w:between w:val="none" w:color="auto" w:sz="0" w:space="0"/>
        </w:pBdr>
        <w:tabs>
          <w:tab w:val="left" w:pos="1440"/>
        </w:tabs>
        <w:kinsoku/>
        <w:wordWrap/>
        <w:overflowPunct/>
        <w:topLinePunct w:val="0"/>
        <w:autoSpaceDE/>
        <w:autoSpaceDN/>
        <w:bidi w:val="0"/>
        <w:spacing w:line="560" w:lineRule="exact"/>
        <w:ind w:firstLine="643" w:firstLineChars="200"/>
        <w:textAlignment w:val="auto"/>
        <w:outlineLvl w:val="1"/>
        <w:rPr>
          <w:rFonts w:hint="default" w:ascii="Times New Roman" w:hAnsi="Times New Roman" w:eastAsia="方正仿宋_GBK" w:cs="Times New Roman"/>
          <w:b/>
          <w:bCs/>
        </w:rPr>
      </w:pPr>
      <w:bookmarkStart w:id="77" w:name="_Toc8795"/>
      <w:r>
        <w:rPr>
          <w:rFonts w:hint="eastAsia" w:ascii="Times New Roman" w:hAnsi="Times New Roman" w:cs="Times New Roman"/>
          <w:b/>
          <w:bCs/>
          <w:lang w:val="en-US" w:eastAsia="zh-CN"/>
        </w:rPr>
        <w:t>1.</w:t>
      </w:r>
      <w:r>
        <w:rPr>
          <w:rFonts w:hint="default" w:ascii="Times New Roman" w:hAnsi="Times New Roman" w:eastAsia="方正仿宋_GBK" w:cs="Times New Roman"/>
          <w:b/>
          <w:bCs/>
        </w:rPr>
        <w:t>人员伤亡情况</w:t>
      </w:r>
      <w:bookmarkEnd w:id="73"/>
      <w:bookmarkEnd w:id="74"/>
      <w:bookmarkEnd w:id="77"/>
    </w:p>
    <w:p w14:paraId="1451D76A">
      <w:pPr>
        <w:pageBreakBefore w:val="0"/>
        <w:widowControl w:val="0"/>
        <w:numPr>
          <w:ilvl w:val="0"/>
          <w:numId w:val="0"/>
        </w:numPr>
        <w:pBdr>
          <w:top w:val="none" w:color="auto" w:sz="0" w:space="1"/>
          <w:left w:val="none" w:color="auto" w:sz="0" w:space="4"/>
          <w:bottom w:val="none" w:color="auto" w:sz="0" w:space="1"/>
          <w:right w:val="none" w:color="auto" w:sz="0" w:space="4"/>
          <w:between w:val="none" w:color="auto" w:sz="0" w:space="0"/>
        </w:pBdr>
        <w:tabs>
          <w:tab w:val="left" w:pos="1440"/>
        </w:tabs>
        <w:kinsoku/>
        <w:wordWrap/>
        <w:overflowPunct/>
        <w:topLinePunct w:val="0"/>
        <w:autoSpaceDE/>
        <w:autoSpaceDN/>
        <w:bidi w:val="0"/>
        <w:spacing w:line="560" w:lineRule="exact"/>
        <w:ind w:firstLine="616" w:firstLineChars="200"/>
        <w:textAlignment w:val="auto"/>
        <w:rPr>
          <w:rFonts w:hint="default" w:ascii="Times New Roman" w:hAnsi="Times New Roman" w:eastAsia="方正仿宋_GBK" w:cs="Times New Roman"/>
          <w:kern w:val="2"/>
          <w:sz w:val="32"/>
          <w:szCs w:val="24"/>
          <w:lang w:val="en-US" w:eastAsia="zh-CN"/>
        </w:rPr>
      </w:pPr>
      <w:r>
        <w:rPr>
          <w:rFonts w:hint="default" w:ascii="Times New Roman" w:hAnsi="Times New Roman" w:eastAsia="方正仿宋_GBK" w:cs="Times New Roman"/>
          <w:vanish w:val="0"/>
          <w:spacing w:val="-6"/>
          <w:w w:val="100"/>
          <w:sz w:val="32"/>
          <w:u w:val="none"/>
        </w:rPr>
        <w:t>此次事故共造成1人死亡</w:t>
      </w:r>
      <w:r>
        <w:rPr>
          <w:rFonts w:hint="default" w:ascii="Times New Roman" w:hAnsi="Times New Roman" w:eastAsia="方正仿宋_GBK" w:cs="Times New Roman"/>
          <w:vanish w:val="0"/>
          <w:color w:val="000000"/>
          <w:spacing w:val="-6"/>
          <w:w w:val="100"/>
          <w:sz w:val="32"/>
          <w:u w:val="none"/>
        </w:rPr>
        <w:t>。</w:t>
      </w:r>
      <w:bookmarkStart w:id="78" w:name="_Toc2661"/>
      <w:bookmarkStart w:id="79" w:name="_Toc4602_WPSOffice_Level3"/>
      <w:r>
        <w:rPr>
          <w:rFonts w:hint="default" w:ascii="Times New Roman" w:hAnsi="Times New Roman" w:eastAsia="方正仿宋_GBK" w:cs="Times New Roman"/>
          <w:kern w:val="2"/>
          <w:sz w:val="32"/>
          <w:szCs w:val="24"/>
          <w:lang w:val="en-US" w:eastAsia="zh-CN"/>
        </w:rPr>
        <w:t>死亡</w:t>
      </w:r>
      <w:r>
        <w:rPr>
          <w:rFonts w:hint="eastAsia" w:ascii="Times New Roman" w:hAnsi="Times New Roman" w:eastAsia="方正仿宋_GBK" w:cs="Times New Roman"/>
          <w:kern w:val="2"/>
          <w:sz w:val="32"/>
          <w:szCs w:val="24"/>
          <w:lang w:val="en-US" w:eastAsia="zh-CN"/>
        </w:rPr>
        <w:t>原因</w:t>
      </w:r>
      <w:r>
        <w:rPr>
          <w:rFonts w:hint="default" w:ascii="Times New Roman" w:hAnsi="Times New Roman" w:eastAsia="方正仿宋_GBK" w:cs="Times New Roman"/>
          <w:kern w:val="2"/>
          <w:sz w:val="32"/>
          <w:szCs w:val="24"/>
          <w:lang w:val="en-US" w:eastAsia="zh-CN"/>
        </w:rPr>
        <w:t>：</w:t>
      </w:r>
      <w:r>
        <w:rPr>
          <w:rFonts w:hint="eastAsia" w:ascii="Times New Roman" w:hAnsi="Times New Roman" w:cs="Times New Roman"/>
          <w:lang w:val="en-US" w:eastAsia="zh-CN"/>
        </w:rPr>
        <w:t>艾某某</w:t>
      </w:r>
      <w:r>
        <w:rPr>
          <w:rFonts w:hint="default" w:ascii="Times New Roman" w:hAnsi="Times New Roman" w:eastAsia="方正仿宋_GBK" w:cs="Times New Roman"/>
          <w:kern w:val="2"/>
          <w:sz w:val="32"/>
          <w:szCs w:val="24"/>
          <w:lang w:val="en-US" w:eastAsia="zh-CN"/>
        </w:rPr>
        <w:t>（死者）系巨大</w:t>
      </w:r>
      <w:r>
        <w:rPr>
          <w:rFonts w:hint="eastAsia" w:ascii="Times New Roman" w:hAnsi="Times New Roman" w:cs="Times New Roman"/>
          <w:kern w:val="2"/>
          <w:sz w:val="32"/>
          <w:szCs w:val="24"/>
          <w:lang w:val="en-US" w:eastAsia="zh-CN"/>
        </w:rPr>
        <w:t>钝</w:t>
      </w:r>
      <w:r>
        <w:rPr>
          <w:rFonts w:hint="default" w:ascii="Times New Roman" w:hAnsi="Times New Roman" w:eastAsia="方正仿宋_GBK" w:cs="Times New Roman"/>
          <w:kern w:val="2"/>
          <w:sz w:val="32"/>
          <w:szCs w:val="24"/>
          <w:lang w:val="en-US" w:eastAsia="zh-CN"/>
        </w:rPr>
        <w:t>性外力作用</w:t>
      </w:r>
      <w:r>
        <w:rPr>
          <w:rFonts w:hint="eastAsia" w:ascii="Times New Roman" w:hAnsi="Times New Roman" w:cs="Times New Roman"/>
          <w:kern w:val="2"/>
          <w:sz w:val="32"/>
          <w:szCs w:val="24"/>
          <w:lang w:val="en-US" w:eastAsia="zh-CN"/>
        </w:rPr>
        <w:t>至头部致颅脑损伤</w:t>
      </w:r>
      <w:r>
        <w:rPr>
          <w:rFonts w:hint="default" w:ascii="Times New Roman" w:hAnsi="Times New Roman" w:eastAsia="方正仿宋_GBK" w:cs="Times New Roman"/>
          <w:kern w:val="2"/>
          <w:sz w:val="32"/>
          <w:szCs w:val="24"/>
          <w:lang w:val="en-US" w:eastAsia="zh-CN"/>
        </w:rPr>
        <w:t>死亡。</w:t>
      </w:r>
    </w:p>
    <w:p w14:paraId="5D37A1BA">
      <w:pPr>
        <w:pageBreakBefore w:val="0"/>
        <w:widowControl w:val="0"/>
        <w:numPr>
          <w:ilvl w:val="0"/>
          <w:numId w:val="0"/>
        </w:numPr>
        <w:pBdr>
          <w:top w:val="none" w:color="auto" w:sz="0" w:space="1"/>
          <w:left w:val="none" w:color="auto" w:sz="0" w:space="4"/>
          <w:bottom w:val="none" w:color="auto" w:sz="0" w:space="1"/>
          <w:right w:val="none" w:color="auto" w:sz="0" w:space="4"/>
          <w:between w:val="none" w:color="auto" w:sz="0" w:space="0"/>
        </w:pBdr>
        <w:tabs>
          <w:tab w:val="left" w:pos="1440"/>
        </w:tabs>
        <w:kinsoku/>
        <w:wordWrap/>
        <w:overflowPunct/>
        <w:topLinePunct w:val="0"/>
        <w:autoSpaceDE/>
        <w:autoSpaceDN/>
        <w:bidi w:val="0"/>
        <w:spacing w:line="560" w:lineRule="exact"/>
        <w:ind w:firstLine="643" w:firstLineChars="200"/>
        <w:textAlignment w:val="auto"/>
        <w:outlineLvl w:val="1"/>
        <w:rPr>
          <w:rFonts w:hint="default" w:ascii="Times New Roman" w:hAnsi="Times New Roman" w:eastAsia="方正仿宋_GBK" w:cs="Times New Roman"/>
          <w:b/>
          <w:bCs/>
        </w:rPr>
      </w:pPr>
      <w:bookmarkStart w:id="80" w:name="_Toc29101"/>
      <w:r>
        <w:rPr>
          <w:rFonts w:hint="default" w:ascii="Times New Roman" w:hAnsi="Times New Roman" w:eastAsia="方正仿宋_GBK" w:cs="Times New Roman"/>
          <w:b/>
          <w:bCs/>
        </w:rPr>
        <w:t>2</w:t>
      </w:r>
      <w:r>
        <w:rPr>
          <w:rFonts w:hint="eastAsia" w:ascii="Times New Roman" w:hAnsi="Times New Roman" w:cs="Times New Roman"/>
          <w:b/>
          <w:bCs/>
          <w:lang w:eastAsia="zh-CN"/>
        </w:rPr>
        <w:t>.</w:t>
      </w:r>
      <w:r>
        <w:rPr>
          <w:rFonts w:hint="eastAsia" w:ascii="Times New Roman" w:hAnsi="Times New Roman" w:cs="Times New Roman"/>
          <w:b/>
          <w:bCs/>
          <w:lang w:val="en-US" w:eastAsia="zh-CN"/>
        </w:rPr>
        <w:t>伤</w:t>
      </w:r>
      <w:r>
        <w:rPr>
          <w:rFonts w:hint="default" w:ascii="Times New Roman" w:hAnsi="Times New Roman" w:eastAsia="方正仿宋_GBK" w:cs="Times New Roman"/>
          <w:b/>
          <w:bCs/>
        </w:rPr>
        <w:t>亡人员基本情况</w:t>
      </w:r>
      <w:bookmarkEnd w:id="78"/>
      <w:bookmarkEnd w:id="79"/>
      <w:bookmarkEnd w:id="80"/>
    </w:p>
    <w:bookmarkEnd w:id="75"/>
    <w:p w14:paraId="4BB563DD">
      <w:pPr>
        <w:pageBreakBefore w:val="0"/>
        <w:widowControl w:val="0"/>
        <w:numPr>
          <w:ilvl w:val="0"/>
          <w:numId w:val="0"/>
        </w:numPr>
        <w:pBdr>
          <w:top w:val="none" w:color="auto" w:sz="0" w:space="1"/>
          <w:left w:val="none" w:color="auto" w:sz="0" w:space="4"/>
          <w:bottom w:val="none" w:color="auto" w:sz="0" w:space="1"/>
          <w:right w:val="none" w:color="auto" w:sz="0" w:space="4"/>
          <w:between w:val="none" w:color="auto" w:sz="0" w:space="0"/>
        </w:pBdr>
        <w:tabs>
          <w:tab w:val="left" w:pos="1440"/>
        </w:tabs>
        <w:kinsoku/>
        <w:wordWrap/>
        <w:overflowPunct/>
        <w:topLinePunct w:val="0"/>
        <w:autoSpaceDE/>
        <w:autoSpaceDN/>
        <w:bidi w:val="0"/>
        <w:spacing w:line="560" w:lineRule="exact"/>
        <w:ind w:left="0" w:leftChars="0" w:firstLine="640" w:firstLineChars="200"/>
        <w:jc w:val="both"/>
        <w:textAlignment w:val="auto"/>
        <w:rPr>
          <w:rFonts w:hint="eastAsia" w:ascii="Times New Roman" w:hAnsi="Times New Roman" w:cs="Times New Roman"/>
          <w:spacing w:val="-6"/>
          <w:sz w:val="32"/>
          <w:lang w:val="en-US" w:eastAsia="zh-CN"/>
        </w:rPr>
      </w:pPr>
      <w:bookmarkStart w:id="81" w:name="_Toc10660"/>
      <w:bookmarkStart w:id="82" w:name="_Toc454"/>
      <w:r>
        <w:rPr>
          <w:rFonts w:hint="eastAsia" w:ascii="Times New Roman" w:hAnsi="Times New Roman" w:cs="Times New Roman"/>
          <w:lang w:val="en-US" w:eastAsia="zh-CN"/>
        </w:rPr>
        <w:t>艾某某，男，维吾尔族，身份证号码：652929XXXXXXXXXXXX，新疆柯坪县阿恰勒镇人，</w:t>
      </w:r>
      <w:r>
        <w:rPr>
          <w:rFonts w:hint="eastAsia" w:ascii="Times New Roman" w:hAnsi="Times New Roman" w:cs="Times New Roman"/>
          <w:spacing w:val="-6"/>
          <w:sz w:val="32"/>
          <w:lang w:val="en-US" w:eastAsia="zh-CN"/>
        </w:rPr>
        <w:t>系某运输有限责任公司招聘的临时工，为本项目高空等离子切割特种作业人员，在本次事故中死亡。</w:t>
      </w:r>
    </w:p>
    <w:p w14:paraId="7C29A56E">
      <w:pPr>
        <w:pageBreakBefore w:val="0"/>
        <w:widowControl w:val="0"/>
        <w:numPr>
          <w:ilvl w:val="0"/>
          <w:numId w:val="0"/>
        </w:numPr>
        <w:pBdr>
          <w:top w:val="none" w:color="auto" w:sz="0" w:space="1"/>
          <w:left w:val="none" w:color="auto" w:sz="0" w:space="4"/>
          <w:bottom w:val="none" w:color="auto" w:sz="0" w:space="1"/>
          <w:right w:val="none" w:color="auto" w:sz="0" w:space="4"/>
          <w:between w:val="none" w:color="auto" w:sz="0" w:space="0"/>
        </w:pBdr>
        <w:tabs>
          <w:tab w:val="left" w:pos="1440"/>
        </w:tabs>
        <w:kinsoku/>
        <w:wordWrap/>
        <w:overflowPunct/>
        <w:topLinePunct w:val="0"/>
        <w:autoSpaceDE/>
        <w:autoSpaceDN/>
        <w:bidi w:val="0"/>
        <w:spacing w:line="560" w:lineRule="exact"/>
        <w:ind w:left="0" w:leftChars="0" w:firstLine="640" w:firstLineChars="200"/>
        <w:textAlignment w:val="auto"/>
        <w:outlineLvl w:val="0"/>
        <w:rPr>
          <w:rFonts w:hint="default" w:ascii="Times New Roman" w:hAnsi="Times New Roman" w:eastAsia="方正黑体_GBK" w:cs="Times New Roman"/>
          <w:bCs/>
          <w:kern w:val="0"/>
          <w:sz w:val="32"/>
          <w:szCs w:val="36"/>
          <w:lang w:val="en-US" w:eastAsia="zh-CN"/>
        </w:rPr>
      </w:pPr>
      <w:bookmarkStart w:id="83" w:name="_Toc18868"/>
      <w:r>
        <w:rPr>
          <w:rFonts w:hint="eastAsia" w:ascii="Times New Roman" w:hAnsi="Times New Roman" w:eastAsia="方正黑体_GBK" w:cs="Times New Roman"/>
          <w:bCs/>
          <w:kern w:val="0"/>
          <w:sz w:val="32"/>
          <w:szCs w:val="36"/>
          <w:lang w:val="en-US" w:eastAsia="zh-CN"/>
        </w:rPr>
        <w:t>四、</w:t>
      </w:r>
      <w:r>
        <w:rPr>
          <w:rFonts w:hint="default" w:ascii="Times New Roman" w:hAnsi="Times New Roman" w:eastAsia="方正黑体_GBK" w:cs="Times New Roman"/>
          <w:bCs/>
          <w:kern w:val="0"/>
          <w:sz w:val="32"/>
          <w:szCs w:val="36"/>
          <w:lang w:val="en-US" w:eastAsia="zh-CN"/>
        </w:rPr>
        <w:t>事故原因和事故性质</w:t>
      </w:r>
      <w:bookmarkEnd w:id="83"/>
      <w:bookmarkStart w:id="84" w:name="_Toc32497"/>
      <w:bookmarkStart w:id="85" w:name="_Toc19750_WPSOffice_Level2"/>
      <w:bookmarkStart w:id="86" w:name="_Toc31311"/>
      <w:bookmarkStart w:id="87" w:name="_Toc24107_WPSOffice_Level2"/>
    </w:p>
    <w:p w14:paraId="4B19690B">
      <w:pPr>
        <w:keepNext w:val="0"/>
        <w:pageBreakBefore w:val="0"/>
        <w:widowControl w:val="0"/>
        <w:numPr>
          <w:ilvl w:val="0"/>
          <w:numId w:val="0"/>
        </w:numPr>
        <w:pBdr>
          <w:top w:val="none" w:color="auto" w:sz="0" w:space="1"/>
          <w:left w:val="none" w:color="auto" w:sz="0" w:space="4"/>
          <w:bottom w:val="none" w:color="auto" w:sz="0" w:space="1"/>
          <w:right w:val="none" w:color="auto" w:sz="0" w:space="4"/>
          <w:between w:val="none" w:color="auto" w:sz="0" w:space="0"/>
        </w:pBdr>
        <w:tabs>
          <w:tab w:val="left" w:pos="1440"/>
        </w:tabs>
        <w:kinsoku/>
        <w:wordWrap/>
        <w:overflowPunct/>
        <w:topLinePunct w:val="0"/>
        <w:autoSpaceDE/>
        <w:autoSpaceDN/>
        <w:bidi w:val="0"/>
        <w:spacing w:line="560" w:lineRule="exact"/>
        <w:ind w:firstLine="640" w:firstLineChars="200"/>
        <w:textAlignment w:val="auto"/>
        <w:outlineLvl w:val="1"/>
        <w:rPr>
          <w:rFonts w:hint="default" w:ascii="方正楷体_GBK" w:hAnsi="方正楷体_GBK" w:eastAsia="方正楷体_GBK" w:cs="方正楷体_GBK"/>
          <w:lang w:eastAsia="zh-CN"/>
        </w:rPr>
      </w:pPr>
      <w:bookmarkStart w:id="88" w:name="_Toc29206"/>
      <w:r>
        <w:rPr>
          <w:rFonts w:hint="default" w:ascii="方正楷体_GBK" w:hAnsi="方正楷体_GBK" w:eastAsia="方正楷体_GBK" w:cs="方正楷体_GBK"/>
          <w:lang w:eastAsia="zh-CN"/>
        </w:rPr>
        <w:t>（一）</w:t>
      </w:r>
      <w:bookmarkEnd w:id="81"/>
      <w:r>
        <w:rPr>
          <w:rFonts w:hint="default" w:ascii="方正楷体_GBK" w:hAnsi="方正楷体_GBK" w:eastAsia="方正楷体_GBK" w:cs="方正楷体_GBK"/>
          <w:lang w:eastAsia="zh-CN"/>
        </w:rPr>
        <w:t>事故直接原因</w:t>
      </w:r>
      <w:bookmarkEnd w:id="82"/>
      <w:bookmarkEnd w:id="84"/>
      <w:bookmarkEnd w:id="85"/>
      <w:bookmarkEnd w:id="86"/>
      <w:bookmarkEnd w:id="87"/>
      <w:bookmarkEnd w:id="88"/>
    </w:p>
    <w:p w14:paraId="0923CC31">
      <w:pPr>
        <w:pageBreakBefore w:val="0"/>
        <w:widowControl w:val="0"/>
        <w:numPr>
          <w:ilvl w:val="0"/>
          <w:numId w:val="0"/>
        </w:numPr>
        <w:pBdr>
          <w:top w:val="none" w:color="auto" w:sz="0" w:space="1"/>
          <w:left w:val="none" w:color="auto" w:sz="0" w:space="4"/>
          <w:bottom w:val="none" w:color="auto" w:sz="0" w:space="1"/>
          <w:right w:val="none" w:color="auto" w:sz="0" w:space="4"/>
          <w:between w:val="none" w:color="auto" w:sz="0" w:space="0"/>
        </w:pBdr>
        <w:tabs>
          <w:tab w:val="left" w:pos="1440"/>
        </w:tabs>
        <w:kinsoku/>
        <w:wordWrap/>
        <w:overflowPunct/>
        <w:topLinePunct w:val="0"/>
        <w:autoSpaceDE/>
        <w:autoSpaceDN/>
        <w:bidi w:val="0"/>
        <w:spacing w:line="560" w:lineRule="exact"/>
        <w:ind w:left="0" w:leftChars="0" w:firstLine="640" w:firstLineChars="200"/>
        <w:jc w:val="both"/>
        <w:textAlignment w:val="auto"/>
        <w:rPr>
          <w:rFonts w:hint="eastAsia" w:ascii="Times New Roman" w:hAnsi="Times New Roman" w:eastAsia="方正仿宋_GBK" w:cs="Times New Roman"/>
          <w:szCs w:val="32"/>
          <w:lang w:val="en-US" w:eastAsia="zh-CN"/>
        </w:rPr>
      </w:pPr>
      <w:bookmarkStart w:id="89" w:name="_Toc11341"/>
      <w:bookmarkStart w:id="90" w:name="_Toc24150_WPSOffice_Level2"/>
      <w:bookmarkStart w:id="91" w:name="_Toc16918_WPSOffice_Level2"/>
      <w:bookmarkStart w:id="92" w:name="_Toc11776"/>
      <w:r>
        <w:rPr>
          <w:rFonts w:hint="eastAsia" w:ascii="Times New Roman" w:hAnsi="Times New Roman" w:cs="Times New Roman"/>
          <w:szCs w:val="32"/>
          <w:lang w:val="en-US" w:eastAsia="zh-CN"/>
        </w:rPr>
        <w:t>由于</w:t>
      </w:r>
      <w:r>
        <w:rPr>
          <w:rFonts w:hint="eastAsia" w:ascii="Times New Roman" w:hAnsi="Times New Roman" w:eastAsia="方正仿宋_GBK" w:cs="Times New Roman"/>
          <w:szCs w:val="32"/>
          <w:lang w:val="en-US" w:eastAsia="zh-CN"/>
        </w:rPr>
        <w:t>吊车起吊混凝土</w:t>
      </w:r>
      <w:r>
        <w:rPr>
          <w:rFonts w:hint="eastAsia" w:ascii="Times New Roman" w:hAnsi="Times New Roman" w:cs="Times New Roman"/>
          <w:szCs w:val="32"/>
          <w:lang w:val="en-US" w:eastAsia="zh-CN"/>
        </w:rPr>
        <w:t>拌和站</w:t>
      </w:r>
      <w:r>
        <w:rPr>
          <w:rFonts w:hint="eastAsia" w:ascii="Times New Roman" w:hAnsi="Times New Roman" w:eastAsia="方正仿宋_GBK" w:cs="Times New Roman"/>
          <w:szCs w:val="32"/>
          <w:lang w:val="en-US" w:eastAsia="zh-CN"/>
        </w:rPr>
        <w:t>斜皮带机过程中，</w:t>
      </w:r>
      <w:r>
        <w:rPr>
          <w:rFonts w:hint="eastAsia" w:ascii="Times New Roman" w:hAnsi="Times New Roman" w:cs="Times New Roman"/>
          <w:szCs w:val="32"/>
          <w:lang w:val="en-US" w:eastAsia="zh-CN"/>
        </w:rPr>
        <w:t>皮带机支撑点位逐个拆除后，皮带机失去重心，吊装钢丝绳未拉住皮带机重心部位导致</w:t>
      </w:r>
      <w:r>
        <w:rPr>
          <w:rFonts w:hint="eastAsia" w:ascii="Times New Roman" w:hAnsi="Times New Roman" w:eastAsia="方正仿宋_GBK" w:cs="Times New Roman"/>
          <w:szCs w:val="32"/>
          <w:lang w:val="en-US" w:eastAsia="zh-CN"/>
        </w:rPr>
        <w:t>皮带机重量不平衡造成翻转，撞击到艾</w:t>
      </w:r>
      <w:r>
        <w:rPr>
          <w:rFonts w:hint="eastAsia" w:ascii="Times New Roman" w:hAnsi="Times New Roman" w:cs="Times New Roman"/>
          <w:szCs w:val="32"/>
          <w:lang w:val="en-US" w:eastAsia="zh-CN"/>
        </w:rPr>
        <w:t>某某</w:t>
      </w:r>
      <w:r>
        <w:rPr>
          <w:rFonts w:hint="eastAsia" w:ascii="Times New Roman" w:hAnsi="Times New Roman" w:eastAsia="方正仿宋_GBK" w:cs="Times New Roman"/>
          <w:szCs w:val="32"/>
          <w:lang w:val="en-US" w:eastAsia="zh-CN"/>
        </w:rPr>
        <w:t>（死者）的头部，致其头部受到重创，从高处坠落死亡。</w:t>
      </w:r>
    </w:p>
    <w:p w14:paraId="412E25F1">
      <w:pPr>
        <w:keepNext w:val="0"/>
        <w:pageBreakBefore w:val="0"/>
        <w:widowControl w:val="0"/>
        <w:numPr>
          <w:ilvl w:val="0"/>
          <w:numId w:val="0"/>
        </w:numPr>
        <w:pBdr>
          <w:top w:val="none" w:color="auto" w:sz="0" w:space="1"/>
          <w:left w:val="none" w:color="auto" w:sz="0" w:space="4"/>
          <w:bottom w:val="none" w:color="auto" w:sz="0" w:space="1"/>
          <w:right w:val="none" w:color="auto" w:sz="0" w:space="4"/>
          <w:between w:val="none" w:color="auto" w:sz="0" w:space="0"/>
        </w:pBdr>
        <w:tabs>
          <w:tab w:val="left" w:pos="1440"/>
        </w:tabs>
        <w:kinsoku/>
        <w:wordWrap/>
        <w:overflowPunct/>
        <w:topLinePunct w:val="0"/>
        <w:autoSpaceDE/>
        <w:autoSpaceDN/>
        <w:bidi w:val="0"/>
        <w:spacing w:line="560" w:lineRule="exact"/>
        <w:ind w:firstLine="640" w:firstLineChars="200"/>
        <w:textAlignment w:val="auto"/>
        <w:outlineLvl w:val="1"/>
        <w:rPr>
          <w:rFonts w:hint="eastAsia" w:ascii="方正楷体_GBK" w:hAnsi="方正楷体_GBK" w:eastAsia="方正楷体_GBK" w:cs="方正楷体_GBK"/>
        </w:rPr>
      </w:pPr>
      <w:bookmarkStart w:id="93" w:name="_Toc8254"/>
      <w:r>
        <w:rPr>
          <w:rFonts w:hint="eastAsia" w:ascii="方正楷体_GBK" w:hAnsi="方正楷体_GBK" w:eastAsia="方正楷体_GBK" w:cs="方正楷体_GBK"/>
          <w:lang w:eastAsia="zh-CN"/>
        </w:rPr>
        <w:t>（</w:t>
      </w:r>
      <w:r>
        <w:rPr>
          <w:rFonts w:hint="eastAsia" w:ascii="方正楷体_GBK" w:hAnsi="方正楷体_GBK" w:eastAsia="方正楷体_GBK" w:cs="方正楷体_GBK"/>
          <w:lang w:val="en-US" w:eastAsia="zh-CN"/>
        </w:rPr>
        <w:t>二</w:t>
      </w:r>
      <w:r>
        <w:rPr>
          <w:rFonts w:hint="eastAsia" w:ascii="方正楷体_GBK" w:hAnsi="方正楷体_GBK" w:eastAsia="方正楷体_GBK" w:cs="方正楷体_GBK"/>
          <w:lang w:eastAsia="zh-CN"/>
        </w:rPr>
        <w:t>）</w:t>
      </w:r>
      <w:r>
        <w:rPr>
          <w:rFonts w:hint="eastAsia" w:ascii="方正楷体_GBK" w:hAnsi="方正楷体_GBK" w:eastAsia="方正楷体_GBK" w:cs="方正楷体_GBK"/>
        </w:rPr>
        <w:t>事故间接原因</w:t>
      </w:r>
      <w:bookmarkEnd w:id="89"/>
      <w:bookmarkEnd w:id="90"/>
      <w:bookmarkEnd w:id="91"/>
      <w:bookmarkEnd w:id="92"/>
      <w:bookmarkEnd w:id="93"/>
    </w:p>
    <w:p w14:paraId="1CA0857A">
      <w:pPr>
        <w:pageBreakBefore w:val="0"/>
        <w:pBdr>
          <w:top w:val="none" w:color="auto" w:sz="0" w:space="1"/>
          <w:left w:val="none" w:color="auto" w:sz="0" w:space="4"/>
          <w:bottom w:val="none" w:color="auto" w:sz="0" w:space="1"/>
          <w:right w:val="none" w:color="auto" w:sz="0" w:space="4"/>
          <w:between w:val="none" w:color="auto" w:sz="0" w:space="0"/>
        </w:pBdr>
        <w:tabs>
          <w:tab w:val="left" w:pos="1440"/>
        </w:tabs>
        <w:kinsoku/>
        <w:wordWrap/>
        <w:overflowPunct/>
        <w:topLinePunct w:val="0"/>
        <w:autoSpaceDE/>
        <w:autoSpaceDN/>
        <w:bidi w:val="0"/>
        <w:spacing w:line="560" w:lineRule="exact"/>
        <w:ind w:firstLine="0"/>
        <w:jc w:val="both"/>
        <w:textAlignment w:val="auto"/>
        <w:rPr>
          <w:rFonts w:hint="eastAsia" w:ascii="宋体" w:hAnsi="宋体"/>
          <w:lang w:val="en-US" w:eastAsia="zh-CN"/>
        </w:rPr>
      </w:pPr>
      <w:r>
        <w:rPr>
          <w:rFonts w:hint="eastAsia" w:ascii="宋体" w:hAnsi="宋体"/>
          <w:lang w:val="en-US" w:eastAsia="zh-CN"/>
        </w:rPr>
        <w:t>（1）某运输有限公司作为拆卸作业的主体单位，未依法落实安全生产主体责任，临时聘请没有资质人员进行特种作业（登高和等离子切割）。临时联系刘某某进行吊装作业，未依法签订安全生产管理协议</w:t>
      </w:r>
      <w:r>
        <w:rPr>
          <w:rStyle w:val="22"/>
          <w:rFonts w:hint="eastAsia" w:ascii="宋体" w:hAnsi="宋体"/>
          <w:lang w:val="en-US" w:eastAsia="zh-CN"/>
        </w:rPr>
        <w:t>[</w:t>
      </w:r>
      <w:r>
        <w:rPr>
          <w:rStyle w:val="22"/>
          <w:rFonts w:hint="eastAsia" w:ascii="宋体" w:hAnsi="宋体"/>
          <w:lang w:val="en-US" w:eastAsia="zh-CN"/>
        </w:rPr>
        <w:footnoteReference w:id="0"/>
      </w:r>
      <w:r>
        <w:rPr>
          <w:rStyle w:val="22"/>
          <w:rFonts w:hint="eastAsia" w:ascii="宋体" w:hAnsi="宋体"/>
          <w:lang w:val="en-US" w:eastAsia="zh-CN"/>
        </w:rPr>
        <w:t>]</w:t>
      </w:r>
      <w:r>
        <w:rPr>
          <w:rFonts w:hint="eastAsia" w:ascii="宋体" w:hAnsi="宋体"/>
          <w:lang w:val="en-US" w:eastAsia="zh-CN"/>
        </w:rPr>
        <w:t>，明确各自的安全生产管理职责和应当采取的安全措施，对于要进行的吊装作业，未进行吊装专项方案的编写和评审，现场未设置安全员、吊装信号工，全部由王某一人兼任，未进行报备，未进行隐患辨识和安全技术交底，冒险蛮干。未进行安全教育培训。艾某某（死者）未进行起重吊装相关知识的培训，未对吊车司机刘某某进行进场安全培训教育</w:t>
      </w:r>
      <w:r>
        <w:rPr>
          <w:rStyle w:val="22"/>
          <w:rFonts w:hint="eastAsia" w:ascii="宋体" w:hAnsi="宋体"/>
          <w:lang w:val="en-US" w:eastAsia="zh-CN"/>
        </w:rPr>
        <w:t>[</w:t>
      </w:r>
      <w:r>
        <w:rPr>
          <w:rStyle w:val="22"/>
          <w:rFonts w:hint="eastAsia" w:ascii="宋体" w:hAnsi="宋体"/>
          <w:lang w:val="en-US" w:eastAsia="zh-CN"/>
        </w:rPr>
        <w:footnoteReference w:id="1"/>
      </w:r>
      <w:r>
        <w:rPr>
          <w:rStyle w:val="22"/>
          <w:rFonts w:hint="eastAsia" w:ascii="宋体" w:hAnsi="宋体"/>
          <w:lang w:val="en-US" w:eastAsia="zh-CN"/>
        </w:rPr>
        <w:t>]</w:t>
      </w:r>
      <w:r>
        <w:rPr>
          <w:rFonts w:hint="eastAsia" w:ascii="宋体" w:hAnsi="宋体"/>
          <w:lang w:val="en-US" w:eastAsia="zh-CN"/>
        </w:rPr>
        <w:t>。</w:t>
      </w:r>
    </w:p>
    <w:p w14:paraId="3531A5FE">
      <w:pPr>
        <w:pageBreakBefore w:val="0"/>
        <w:pBdr>
          <w:top w:val="none" w:color="auto" w:sz="0" w:space="1"/>
          <w:left w:val="none" w:color="auto" w:sz="0" w:space="4"/>
          <w:bottom w:val="none" w:color="auto" w:sz="0" w:space="1"/>
          <w:right w:val="none" w:color="auto" w:sz="0" w:space="4"/>
          <w:between w:val="none" w:color="auto" w:sz="0" w:space="0"/>
        </w:pBdr>
        <w:tabs>
          <w:tab w:val="left" w:pos="1440"/>
        </w:tabs>
        <w:kinsoku/>
        <w:wordWrap/>
        <w:overflowPunct/>
        <w:topLinePunct w:val="0"/>
        <w:autoSpaceDE/>
        <w:autoSpaceDN/>
        <w:bidi w:val="0"/>
        <w:spacing w:line="560" w:lineRule="exact"/>
        <w:ind w:firstLine="0"/>
        <w:jc w:val="both"/>
        <w:textAlignment w:val="auto"/>
        <w:rPr>
          <w:rFonts w:hint="eastAsia" w:ascii="宋体" w:hAnsi="宋体"/>
          <w:lang w:val="en-US" w:eastAsia="zh-CN"/>
        </w:rPr>
      </w:pPr>
      <w:r>
        <w:rPr>
          <w:rFonts w:hint="eastAsia" w:ascii="宋体" w:hAnsi="宋体"/>
          <w:lang w:val="en-US" w:eastAsia="zh-CN"/>
        </w:rPr>
        <w:t>（2）吊车司机刘某某起吊前作业，未确定起吊物下人员安全状态</w:t>
      </w:r>
      <w:r>
        <w:rPr>
          <w:rStyle w:val="22"/>
          <w:rFonts w:hint="eastAsia" w:ascii="宋体" w:hAnsi="宋体"/>
          <w:lang w:val="en-US" w:eastAsia="zh-CN"/>
        </w:rPr>
        <w:t>[</w:t>
      </w:r>
      <w:r>
        <w:rPr>
          <w:rStyle w:val="22"/>
          <w:rFonts w:hint="eastAsia" w:ascii="宋体" w:hAnsi="宋体"/>
          <w:lang w:val="en-US" w:eastAsia="zh-CN"/>
        </w:rPr>
        <w:footnoteReference w:id="2"/>
      </w:r>
      <w:r>
        <w:rPr>
          <w:rStyle w:val="22"/>
          <w:rFonts w:hint="eastAsia" w:ascii="宋体" w:hAnsi="宋体"/>
          <w:lang w:val="en-US" w:eastAsia="zh-CN"/>
        </w:rPr>
        <w:t>]</w:t>
      </w:r>
      <w:r>
        <w:rPr>
          <w:rFonts w:hint="eastAsia" w:ascii="宋体" w:hAnsi="宋体"/>
          <w:lang w:val="en-US" w:eastAsia="zh-CN"/>
        </w:rPr>
        <w:t>，严重违章。</w:t>
      </w:r>
    </w:p>
    <w:p w14:paraId="33E2748B">
      <w:pPr>
        <w:pageBreakBefore w:val="0"/>
        <w:pBdr>
          <w:top w:val="none" w:color="auto" w:sz="0" w:space="1"/>
          <w:left w:val="none" w:color="auto" w:sz="0" w:space="4"/>
          <w:bottom w:val="none" w:color="auto" w:sz="0" w:space="1"/>
          <w:right w:val="none" w:color="auto" w:sz="0" w:space="4"/>
          <w:between w:val="none" w:color="auto" w:sz="0" w:space="0"/>
        </w:pBdr>
        <w:tabs>
          <w:tab w:val="left" w:pos="1440"/>
        </w:tabs>
        <w:kinsoku/>
        <w:wordWrap/>
        <w:overflowPunct/>
        <w:topLinePunct w:val="0"/>
        <w:autoSpaceDE/>
        <w:autoSpaceDN/>
        <w:bidi w:val="0"/>
        <w:spacing w:line="560" w:lineRule="exact"/>
        <w:ind w:firstLine="0"/>
        <w:jc w:val="both"/>
        <w:textAlignment w:val="auto"/>
        <w:rPr>
          <w:rFonts w:hint="eastAsia" w:ascii="宋体" w:hAnsi="宋体"/>
          <w:lang w:val="en-US" w:eastAsia="zh-CN"/>
        </w:rPr>
      </w:pPr>
      <w:r>
        <w:rPr>
          <w:rFonts w:hint="eastAsia" w:ascii="宋体" w:hAnsi="宋体"/>
          <w:lang w:val="en-US" w:eastAsia="zh-CN"/>
        </w:rPr>
        <w:t>（3）艾某某（死者），安全意识淡薄，施工作业时未戴安全帽</w:t>
      </w:r>
      <w:r>
        <w:rPr>
          <w:rStyle w:val="22"/>
          <w:rFonts w:hint="eastAsia" w:ascii="宋体" w:hAnsi="宋体"/>
          <w:lang w:val="en-US" w:eastAsia="zh-CN"/>
        </w:rPr>
        <w:t>[</w:t>
      </w:r>
      <w:r>
        <w:rPr>
          <w:rStyle w:val="22"/>
          <w:rFonts w:hint="eastAsia" w:ascii="宋体" w:hAnsi="宋体"/>
          <w:lang w:val="en-US" w:eastAsia="zh-CN"/>
        </w:rPr>
        <w:footnoteReference w:id="3"/>
      </w:r>
      <w:r>
        <w:rPr>
          <w:rStyle w:val="22"/>
          <w:rFonts w:hint="eastAsia" w:ascii="宋体" w:hAnsi="宋体"/>
          <w:lang w:val="en-US" w:eastAsia="zh-CN"/>
        </w:rPr>
        <w:t>]</w:t>
      </w:r>
      <w:r>
        <w:rPr>
          <w:rFonts w:hint="eastAsia" w:ascii="宋体" w:hAnsi="宋体"/>
          <w:lang w:val="en-US" w:eastAsia="zh-CN"/>
        </w:rPr>
        <w:t>、在起吊重物下进行切割作业，严重违章，未持有特种作业证，没有意识到起吊作业的危险性，对存在的起吊物翻转风险的严重后果预判不足。</w:t>
      </w:r>
    </w:p>
    <w:p w14:paraId="0FF4CBEE">
      <w:pPr>
        <w:keepNext w:val="0"/>
        <w:pageBreakBefore w:val="0"/>
        <w:widowControl w:val="0"/>
        <w:numPr>
          <w:ilvl w:val="0"/>
          <w:numId w:val="0"/>
        </w:numPr>
        <w:pBdr>
          <w:top w:val="none" w:color="auto" w:sz="0" w:space="1"/>
          <w:left w:val="none" w:color="auto" w:sz="0" w:space="4"/>
          <w:bottom w:val="none" w:color="auto" w:sz="0" w:space="1"/>
          <w:right w:val="none" w:color="auto" w:sz="0" w:space="4"/>
          <w:between w:val="none" w:color="auto" w:sz="0" w:space="0"/>
        </w:pBdr>
        <w:tabs>
          <w:tab w:val="left" w:pos="1440"/>
        </w:tabs>
        <w:kinsoku/>
        <w:wordWrap/>
        <w:overflowPunct/>
        <w:topLinePunct w:val="0"/>
        <w:autoSpaceDE/>
        <w:autoSpaceDN/>
        <w:bidi w:val="0"/>
        <w:spacing w:line="560" w:lineRule="exact"/>
        <w:ind w:leftChars="200"/>
        <w:textAlignment w:val="auto"/>
        <w:outlineLvl w:val="1"/>
        <w:rPr>
          <w:rFonts w:hint="eastAsia" w:ascii="方正楷体_GBK" w:hAnsi="方正楷体_GBK" w:eastAsia="方正楷体_GBK" w:cs="方正楷体_GBK"/>
          <w:lang w:val="en-US" w:eastAsia="zh-CN"/>
        </w:rPr>
      </w:pPr>
      <w:bookmarkStart w:id="94" w:name="_Toc13776"/>
      <w:r>
        <w:rPr>
          <w:rFonts w:hint="eastAsia" w:ascii="方正楷体_GBK" w:hAnsi="方正楷体_GBK" w:eastAsia="方正楷体_GBK" w:cs="方正楷体_GBK"/>
          <w:lang w:eastAsia="zh-CN"/>
        </w:rPr>
        <w:t>（</w:t>
      </w:r>
      <w:r>
        <w:rPr>
          <w:rFonts w:hint="eastAsia" w:ascii="方正楷体_GBK" w:hAnsi="方正楷体_GBK" w:eastAsia="方正楷体_GBK" w:cs="方正楷体_GBK"/>
          <w:lang w:val="en-US" w:eastAsia="zh-CN"/>
        </w:rPr>
        <w:t>三</w:t>
      </w:r>
      <w:r>
        <w:rPr>
          <w:rFonts w:hint="eastAsia" w:ascii="方正楷体_GBK" w:hAnsi="方正楷体_GBK" w:eastAsia="方正楷体_GBK" w:cs="方正楷体_GBK"/>
          <w:lang w:eastAsia="zh-CN"/>
        </w:rPr>
        <w:t>）</w:t>
      </w:r>
      <w:r>
        <w:rPr>
          <w:rFonts w:hint="eastAsia" w:ascii="方正楷体_GBK" w:hAnsi="方正楷体_GBK" w:eastAsia="方正楷体_GBK" w:cs="方正楷体_GBK"/>
        </w:rPr>
        <w:t>事故</w:t>
      </w:r>
      <w:r>
        <w:rPr>
          <w:rFonts w:hint="eastAsia" w:ascii="方正楷体_GBK" w:hAnsi="方正楷体_GBK" w:eastAsia="方正楷体_GBK" w:cs="方正楷体_GBK"/>
          <w:lang w:val="en-US" w:eastAsia="zh-CN"/>
        </w:rPr>
        <w:t>性质</w:t>
      </w:r>
      <w:bookmarkEnd w:id="94"/>
    </w:p>
    <w:p w14:paraId="405A7203">
      <w:pPr>
        <w:pStyle w:val="3"/>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spacing w:line="560" w:lineRule="exact"/>
        <w:ind w:firstLine="640"/>
        <w:textAlignment w:val="auto"/>
        <w:rPr>
          <w:rFonts w:hint="default" w:ascii="Times New Roman" w:hAnsi="Times New Roman" w:eastAsia="方正仿宋_GBK" w:cs="Times New Roman"/>
          <w:szCs w:val="32"/>
          <w:lang w:val="en-US" w:eastAsia="zh-CN"/>
        </w:rPr>
      </w:pPr>
      <w:bookmarkStart w:id="95" w:name="_Toc4909"/>
      <w:r>
        <w:rPr>
          <w:rFonts w:hint="default" w:ascii="Times New Roman" w:hAnsi="Times New Roman" w:eastAsia="方正仿宋_GBK" w:cs="Times New Roman"/>
          <w:bCs w:val="0"/>
          <w:kern w:val="2"/>
          <w:sz w:val="32"/>
          <w:szCs w:val="32"/>
          <w:lang w:val="en-US" w:eastAsia="zh-CN"/>
        </w:rPr>
        <w:t>经调查认定，</w:t>
      </w:r>
      <w:r>
        <w:rPr>
          <w:rFonts w:hint="eastAsia" w:ascii="Times New Roman" w:hAnsi="Times New Roman" w:eastAsia="方正仿宋_GBK" w:cs="Times New Roman"/>
          <w:lang w:val="en-US" w:eastAsia="zh-CN"/>
        </w:rPr>
        <w:t>某</w:t>
      </w:r>
      <w:r>
        <w:rPr>
          <w:rFonts w:hint="default" w:ascii="Times New Roman" w:hAnsi="Times New Roman" w:eastAsia="方正仿宋_GBK" w:cs="Times New Roman"/>
          <w:lang w:val="en-US" w:eastAsia="zh-CN"/>
        </w:rPr>
        <w:t>运输有限公司</w:t>
      </w:r>
      <w:r>
        <w:rPr>
          <w:rFonts w:hint="default" w:ascii="Times New Roman" w:hAnsi="Times New Roman" w:eastAsia="方正仿宋_GBK" w:cs="Times New Roman"/>
          <w:bCs w:val="0"/>
          <w:kern w:val="2"/>
          <w:sz w:val="32"/>
          <w:szCs w:val="32"/>
          <w:lang w:val="en-US" w:eastAsia="zh-CN"/>
        </w:rPr>
        <w:t>10</w:t>
      </w:r>
      <w:r>
        <w:rPr>
          <w:rFonts w:hint="eastAsia" w:ascii="宋体" w:hAnsi="宋体"/>
          <w:lang w:val="en-US" w:eastAsia="zh-CN"/>
        </w:rPr>
        <w:t>·</w:t>
      </w:r>
      <w:r>
        <w:rPr>
          <w:rFonts w:hint="default" w:ascii="Times New Roman" w:hAnsi="Times New Roman" w:eastAsia="方正仿宋_GBK" w:cs="Times New Roman"/>
          <w:bCs w:val="0"/>
          <w:kern w:val="2"/>
          <w:sz w:val="32"/>
          <w:szCs w:val="32"/>
          <w:lang w:val="en-US" w:eastAsia="zh-CN"/>
        </w:rPr>
        <w:t>.25起重伤害事故，是一起安全管理不到位，施工人员违规作业，自身安全防护措施不到位而造成的一般生产安全责任事故。</w:t>
      </w:r>
      <w:bookmarkEnd w:id="95"/>
    </w:p>
    <w:p w14:paraId="4B761A63">
      <w:pPr>
        <w:keepNext w:val="0"/>
        <w:pageBreakBefore w:val="0"/>
        <w:widowControl w:val="0"/>
        <w:numPr>
          <w:ilvl w:val="0"/>
          <w:numId w:val="0"/>
        </w:numPr>
        <w:pBdr>
          <w:top w:val="none" w:color="auto" w:sz="0" w:space="1"/>
          <w:left w:val="none" w:color="auto" w:sz="0" w:space="4"/>
          <w:bottom w:val="none" w:color="auto" w:sz="0" w:space="1"/>
          <w:right w:val="none" w:color="auto" w:sz="0" w:space="4"/>
          <w:between w:val="none" w:color="auto" w:sz="0" w:space="0"/>
        </w:pBdr>
        <w:tabs>
          <w:tab w:val="left" w:pos="1440"/>
        </w:tabs>
        <w:kinsoku/>
        <w:wordWrap/>
        <w:overflowPunct/>
        <w:topLinePunct w:val="0"/>
        <w:autoSpaceDE/>
        <w:autoSpaceDN/>
        <w:bidi w:val="0"/>
        <w:spacing w:line="560" w:lineRule="exact"/>
        <w:ind w:leftChars="200"/>
        <w:textAlignment w:val="auto"/>
        <w:outlineLvl w:val="0"/>
        <w:rPr>
          <w:rFonts w:ascii="黑体" w:hAnsi="宋体" w:eastAsia="黑体" w:cs="黑体"/>
          <w:color w:val="000000"/>
          <w:kern w:val="0"/>
          <w:sz w:val="31"/>
          <w:szCs w:val="31"/>
          <w:lang w:val="en-US" w:eastAsia="zh-CN"/>
        </w:rPr>
      </w:pPr>
      <w:bookmarkStart w:id="96" w:name="_Toc26189"/>
      <w:r>
        <w:rPr>
          <w:rFonts w:hint="eastAsia" w:ascii="黑体" w:eastAsia="黑体" w:cs="黑体"/>
          <w:color w:val="000000"/>
          <w:kern w:val="0"/>
          <w:sz w:val="31"/>
          <w:szCs w:val="31"/>
          <w:lang w:val="en-US" w:eastAsia="zh-CN"/>
        </w:rPr>
        <w:t>五、</w:t>
      </w:r>
      <w:r>
        <w:rPr>
          <w:rFonts w:ascii="黑体" w:hAnsi="宋体" w:eastAsia="黑体" w:cs="黑体"/>
          <w:color w:val="000000"/>
          <w:kern w:val="0"/>
          <w:sz w:val="31"/>
          <w:szCs w:val="31"/>
          <w:lang w:val="en-US" w:eastAsia="zh-CN"/>
        </w:rPr>
        <w:t>事故发生单位及有关企业主要问题</w:t>
      </w:r>
      <w:bookmarkEnd w:id="96"/>
      <w:bookmarkStart w:id="97" w:name="_Toc417"/>
      <w:bookmarkStart w:id="98" w:name="_Toc4682"/>
      <w:bookmarkStart w:id="99" w:name="_Toc21649_WPSOffice_Level1"/>
      <w:bookmarkStart w:id="100" w:name="_Toc24133"/>
      <w:bookmarkStart w:id="101" w:name="_Toc878_WPSOffice_Level1"/>
    </w:p>
    <w:p w14:paraId="36EF4550">
      <w:pPr>
        <w:keepNext w:val="0"/>
        <w:pageBreakBefore w:val="0"/>
        <w:widowControl w:val="0"/>
        <w:numPr>
          <w:ilvl w:val="0"/>
          <w:numId w:val="0"/>
        </w:numPr>
        <w:pBdr>
          <w:top w:val="none" w:color="auto" w:sz="0" w:space="1"/>
          <w:left w:val="none" w:color="auto" w:sz="0" w:space="4"/>
          <w:bottom w:val="none" w:color="auto" w:sz="0" w:space="1"/>
          <w:right w:val="none" w:color="auto" w:sz="0" w:space="4"/>
          <w:between w:val="none" w:color="auto" w:sz="0" w:space="0"/>
        </w:pBdr>
        <w:tabs>
          <w:tab w:val="left" w:pos="1440"/>
        </w:tabs>
        <w:kinsoku/>
        <w:wordWrap/>
        <w:overflowPunct/>
        <w:topLinePunct w:val="0"/>
        <w:autoSpaceDE/>
        <w:autoSpaceDN/>
        <w:bidi w:val="0"/>
        <w:spacing w:line="560" w:lineRule="exact"/>
        <w:ind w:leftChars="200"/>
        <w:textAlignment w:val="auto"/>
        <w:outlineLvl w:val="1"/>
        <w:rPr>
          <w:rFonts w:hint="eastAsia" w:ascii="宋体" w:hAnsi="宋体"/>
          <w:b/>
          <w:bCs/>
          <w:lang w:val="en-US" w:eastAsia="zh-CN"/>
        </w:rPr>
      </w:pPr>
      <w:bookmarkStart w:id="102" w:name="_Toc6899"/>
      <w:r>
        <w:rPr>
          <w:rFonts w:hint="eastAsia" w:ascii="宋体" w:hAnsi="宋体"/>
          <w:b/>
          <w:bCs/>
          <w:lang w:val="en-US" w:eastAsia="zh-CN"/>
        </w:rPr>
        <w:t>某运输有限公司</w:t>
      </w:r>
      <w:bookmarkEnd w:id="102"/>
    </w:p>
    <w:p w14:paraId="6F3C7E5C">
      <w:pPr>
        <w:keepNext w:val="0"/>
        <w:pageBreakBefore w:val="0"/>
        <w:widowControl w:val="0"/>
        <w:numPr>
          <w:ilvl w:val="0"/>
          <w:numId w:val="0"/>
        </w:numPr>
        <w:pBdr>
          <w:top w:val="none" w:color="auto" w:sz="0" w:space="1"/>
          <w:left w:val="none" w:color="auto" w:sz="0" w:space="4"/>
          <w:bottom w:val="none" w:color="auto" w:sz="0" w:space="1"/>
          <w:right w:val="none" w:color="auto" w:sz="0" w:space="4"/>
          <w:between w:val="none" w:color="auto" w:sz="0" w:space="0"/>
        </w:pBdr>
        <w:tabs>
          <w:tab w:val="left" w:pos="1440"/>
        </w:tabs>
        <w:kinsoku/>
        <w:wordWrap/>
        <w:overflowPunct/>
        <w:topLinePunct w:val="0"/>
        <w:autoSpaceDE/>
        <w:autoSpaceDN/>
        <w:bidi w:val="0"/>
        <w:spacing w:line="560" w:lineRule="exact"/>
        <w:ind w:firstLine="640" w:firstLineChars="200"/>
        <w:textAlignment w:val="auto"/>
        <w:rPr>
          <w:rFonts w:hint="eastAsia" w:ascii="宋体" w:hAnsi="宋体"/>
          <w:b/>
          <w:bCs/>
          <w:lang w:val="en-US" w:eastAsia="zh-CN"/>
        </w:rPr>
      </w:pPr>
      <w:r>
        <w:rPr>
          <w:rFonts w:hint="eastAsia" w:ascii="宋体" w:hAnsi="宋体"/>
          <w:b w:val="0"/>
          <w:bCs w:val="0"/>
          <w:lang w:val="en-US" w:eastAsia="zh-CN"/>
        </w:rPr>
        <w:t>某运输有限公司</w:t>
      </w:r>
      <w:r>
        <w:rPr>
          <w:rFonts w:hint="eastAsia" w:ascii="宋体" w:hAnsi="宋体"/>
          <w:lang w:val="en-US" w:eastAsia="zh-CN"/>
        </w:rPr>
        <w:t>未依法落实安全生产主体责任，临时聘请无资质人员进行特种作业</w:t>
      </w:r>
      <w:r>
        <w:rPr>
          <w:rStyle w:val="22"/>
          <w:rFonts w:hint="eastAsia" w:ascii="宋体" w:hAnsi="宋体"/>
          <w:lang w:val="en-US" w:eastAsia="zh-CN"/>
        </w:rPr>
        <w:t>[</w:t>
      </w:r>
      <w:r>
        <w:rPr>
          <w:rStyle w:val="22"/>
          <w:rFonts w:hint="eastAsia" w:ascii="宋体" w:hAnsi="宋体"/>
          <w:lang w:val="en-US" w:eastAsia="zh-CN"/>
        </w:rPr>
        <w:footnoteReference w:id="4"/>
      </w:r>
      <w:r>
        <w:rPr>
          <w:rStyle w:val="22"/>
          <w:rFonts w:hint="eastAsia" w:ascii="宋体" w:hAnsi="宋体"/>
          <w:lang w:val="en-US" w:eastAsia="zh-CN"/>
        </w:rPr>
        <w:t>]</w:t>
      </w:r>
      <w:r>
        <w:rPr>
          <w:rFonts w:hint="eastAsia" w:ascii="宋体" w:hAnsi="宋体"/>
          <w:lang w:val="en-US" w:eastAsia="zh-CN"/>
        </w:rPr>
        <w:t>（登高和等离子切割）。未依法和吊装作业单位签订安全生产管理协议，未进行吊装专项方案的编写和评审，现场未设置安全员、吊装信号工未进行隐患辨识和安全技术交底</w:t>
      </w:r>
      <w:r>
        <w:rPr>
          <w:rStyle w:val="22"/>
          <w:rFonts w:hint="eastAsia" w:ascii="宋体" w:hAnsi="宋体"/>
          <w:lang w:val="en-US" w:eastAsia="zh-CN"/>
        </w:rPr>
        <w:t>[</w:t>
      </w:r>
      <w:r>
        <w:rPr>
          <w:rStyle w:val="22"/>
          <w:rFonts w:hint="eastAsia" w:ascii="宋体" w:hAnsi="宋体"/>
          <w:lang w:val="en-US" w:eastAsia="zh-CN"/>
        </w:rPr>
        <w:footnoteReference w:id="5"/>
      </w:r>
      <w:r>
        <w:rPr>
          <w:rStyle w:val="22"/>
          <w:rFonts w:hint="eastAsia" w:ascii="宋体" w:hAnsi="宋体"/>
          <w:lang w:val="en-US" w:eastAsia="zh-CN"/>
        </w:rPr>
        <w:t>]</w:t>
      </w:r>
      <w:r>
        <w:rPr>
          <w:rFonts w:hint="eastAsia" w:ascii="宋体" w:hAnsi="宋体"/>
          <w:lang w:val="en-US" w:eastAsia="zh-CN"/>
        </w:rPr>
        <w:t>。</w:t>
      </w:r>
    </w:p>
    <w:bookmarkEnd w:id="97"/>
    <w:bookmarkEnd w:id="98"/>
    <w:bookmarkEnd w:id="99"/>
    <w:bookmarkEnd w:id="100"/>
    <w:bookmarkEnd w:id="101"/>
    <w:p w14:paraId="5873704E">
      <w:pPr>
        <w:pageBreakBefore w:val="0"/>
        <w:widowControl w:val="0"/>
        <w:numPr>
          <w:ilvl w:val="0"/>
          <w:numId w:val="0"/>
        </w:numPr>
        <w:pBdr>
          <w:top w:val="none" w:color="auto" w:sz="0" w:space="1"/>
          <w:left w:val="none" w:color="auto" w:sz="0" w:space="4"/>
          <w:bottom w:val="none" w:color="auto" w:sz="0" w:space="1"/>
          <w:right w:val="none" w:color="auto" w:sz="0" w:space="4"/>
          <w:between w:val="none" w:color="auto" w:sz="0" w:space="0"/>
        </w:pBdr>
        <w:tabs>
          <w:tab w:val="left" w:pos="1440"/>
        </w:tabs>
        <w:kinsoku/>
        <w:wordWrap/>
        <w:overflowPunct/>
        <w:topLinePunct w:val="0"/>
        <w:autoSpaceDE/>
        <w:autoSpaceDN/>
        <w:bidi w:val="0"/>
        <w:adjustRightInd/>
        <w:snapToGrid/>
        <w:spacing w:line="560" w:lineRule="exact"/>
        <w:ind w:right="0" w:rightChars="0" w:firstLine="620" w:firstLineChars="200"/>
        <w:textAlignment w:val="auto"/>
        <w:outlineLvl w:val="2"/>
        <w:rPr>
          <w:rFonts w:hint="eastAsia" w:ascii="黑体" w:hAnsi="宋体" w:eastAsia="黑体" w:cs="黑体"/>
          <w:color w:val="000000"/>
          <w:kern w:val="0"/>
          <w:sz w:val="31"/>
          <w:szCs w:val="31"/>
          <w:u w:val="none"/>
          <w:lang w:val="en-US" w:eastAsia="zh-CN"/>
        </w:rPr>
      </w:pPr>
      <w:bookmarkStart w:id="103" w:name="_Toc13093"/>
      <w:bookmarkStart w:id="104" w:name="_Toc9610_WPSOffice_Level2"/>
      <w:bookmarkStart w:id="105" w:name="_Toc15103_WPSOffice_Level2"/>
      <w:bookmarkStart w:id="106" w:name="_Toc31722_WPSOffice_Level2"/>
      <w:bookmarkStart w:id="107" w:name="_Toc626"/>
      <w:bookmarkStart w:id="108" w:name="_Toc30481_WPSOffice_Level1"/>
      <w:bookmarkStart w:id="109" w:name="_Toc14045"/>
      <w:bookmarkStart w:id="110" w:name="_Toc1388"/>
      <w:r>
        <w:rPr>
          <w:rFonts w:ascii="黑体" w:hAnsi="宋体" w:eastAsia="黑体" w:cs="黑体"/>
          <w:color w:val="000000"/>
          <w:kern w:val="0"/>
          <w:sz w:val="31"/>
          <w:szCs w:val="31"/>
          <w:u w:val="none"/>
          <w:lang w:val="en-US" w:eastAsia="zh-CN"/>
        </w:rPr>
        <w:t>对事故单位</w:t>
      </w:r>
      <w:r>
        <w:rPr>
          <w:rFonts w:hint="eastAsia" w:ascii="黑体" w:eastAsia="黑体" w:cs="黑体"/>
          <w:color w:val="000000"/>
          <w:kern w:val="0"/>
          <w:sz w:val="31"/>
          <w:szCs w:val="31"/>
          <w:u w:val="none"/>
          <w:lang w:val="en-US" w:eastAsia="zh-CN"/>
        </w:rPr>
        <w:t>相</w:t>
      </w:r>
      <w:r>
        <w:rPr>
          <w:rFonts w:ascii="黑体" w:hAnsi="宋体" w:eastAsia="黑体" w:cs="黑体"/>
          <w:color w:val="000000"/>
          <w:kern w:val="0"/>
          <w:sz w:val="31"/>
          <w:szCs w:val="31"/>
          <w:u w:val="none"/>
          <w:lang w:val="en-US" w:eastAsia="zh-CN"/>
        </w:rPr>
        <w:t>关责任人员的处理建议</w:t>
      </w:r>
    </w:p>
    <w:bookmarkEnd w:id="103"/>
    <w:bookmarkEnd w:id="104"/>
    <w:bookmarkEnd w:id="105"/>
    <w:bookmarkEnd w:id="106"/>
    <w:bookmarkEnd w:id="107"/>
    <w:p w14:paraId="78947A3F">
      <w:pPr>
        <w:keepNext w:val="0"/>
        <w:keepLines w:val="0"/>
        <w:pageBreakBefore w:val="0"/>
        <w:widowControl w:val="0"/>
        <w:kinsoku/>
        <w:wordWrap/>
        <w:overflowPunct/>
        <w:topLinePunct w:val="0"/>
        <w:autoSpaceDE/>
        <w:autoSpaceDN/>
        <w:bidi w:val="0"/>
        <w:adjustRightInd/>
        <w:snapToGrid/>
        <w:spacing w:line="560" w:lineRule="exact"/>
        <w:textAlignment w:val="auto"/>
        <w:outlineLvl w:val="1"/>
        <w:rPr>
          <w:rFonts w:hint="default" w:ascii="Times New Roman" w:hAnsi="Times New Roman" w:eastAsia="方正楷体_GBK" w:cs="Times New Roman"/>
        </w:rPr>
      </w:pPr>
      <w:bookmarkStart w:id="111" w:name="_Toc25563"/>
      <w:bookmarkStart w:id="112" w:name="_Toc5688_WPSOffice_Level2"/>
      <w:bookmarkStart w:id="113" w:name="_Toc26998_WPSOffice_Level2"/>
      <w:bookmarkStart w:id="114" w:name="_Toc27562"/>
      <w:bookmarkStart w:id="115" w:name="_Toc2527"/>
      <w:bookmarkStart w:id="116" w:name="_Toc17898_WPSOffice_Level2"/>
      <w:r>
        <w:rPr>
          <w:rFonts w:hint="default" w:ascii="Times New Roman" w:hAnsi="Times New Roman" w:eastAsia="方正楷体_GBK" w:cs="Times New Roman"/>
        </w:rPr>
        <w:t>（一）建议司法机关追究刑事责任人员</w:t>
      </w:r>
      <w:bookmarkEnd w:id="111"/>
    </w:p>
    <w:p w14:paraId="2DD4E6AE">
      <w:pPr>
        <w:pageBreakBefore w:val="0"/>
        <w:widowControl w:val="0"/>
        <w:numPr>
          <w:ilvl w:val="0"/>
          <w:numId w:val="0"/>
        </w:numPr>
        <w:pBdr>
          <w:top w:val="none" w:color="auto" w:sz="0" w:space="1"/>
          <w:left w:val="none" w:color="auto" w:sz="0" w:space="4"/>
          <w:bottom w:val="none" w:color="auto" w:sz="0" w:space="1"/>
          <w:right w:val="none" w:color="auto" w:sz="0" w:space="4"/>
          <w:between w:val="none" w:color="auto" w:sz="0" w:space="0"/>
        </w:pBdr>
        <w:tabs>
          <w:tab w:val="left" w:pos="1440"/>
        </w:tabs>
        <w:kinsoku/>
        <w:wordWrap/>
        <w:overflowPunct/>
        <w:topLinePunct w:val="0"/>
        <w:autoSpaceDE/>
        <w:autoSpaceDN/>
        <w:bidi w:val="0"/>
        <w:adjustRightInd/>
        <w:snapToGrid/>
        <w:spacing w:line="560" w:lineRule="exact"/>
        <w:ind w:right="0" w:rightChars="0" w:firstLine="640" w:firstLineChars="200"/>
        <w:jc w:val="both"/>
        <w:textAlignment w:val="auto"/>
        <w:rPr>
          <w:rFonts w:hint="eastAsia" w:ascii="Times New Roman" w:hAnsi="Times New Roman" w:eastAsia="方正仿宋_GBK" w:cs="Times New Roman"/>
          <w:szCs w:val="32"/>
          <w:lang w:val="en-US" w:eastAsia="zh-CN"/>
        </w:rPr>
      </w:pPr>
      <w:r>
        <w:rPr>
          <w:rFonts w:hint="eastAsia" w:ascii="Times New Roman" w:hAnsi="Times New Roman" w:eastAsia="方正仿宋_GBK" w:cs="Times New Roman"/>
          <w:szCs w:val="32"/>
          <w:lang w:val="en-US" w:eastAsia="zh-CN"/>
        </w:rPr>
        <w:t>刘</w:t>
      </w:r>
      <w:r>
        <w:rPr>
          <w:rFonts w:hint="eastAsia" w:ascii="Times New Roman" w:hAnsi="Times New Roman" w:cs="Times New Roman"/>
          <w:szCs w:val="32"/>
          <w:lang w:val="en-US" w:eastAsia="zh-CN"/>
        </w:rPr>
        <w:t>某某</w:t>
      </w:r>
      <w:r>
        <w:rPr>
          <w:rFonts w:hint="eastAsia" w:ascii="Times New Roman" w:hAnsi="Times New Roman" w:eastAsia="方正仿宋_GBK" w:cs="Times New Roman"/>
          <w:szCs w:val="32"/>
          <w:lang w:val="en-US" w:eastAsia="zh-CN"/>
        </w:rPr>
        <w:t>，男，吊车司机，对起吊重物下安全环境及存在的危险源不</w:t>
      </w:r>
      <w:r>
        <w:rPr>
          <w:rFonts w:hint="eastAsia" w:ascii="Times New Roman" w:hAnsi="Times New Roman" w:cs="Times New Roman"/>
          <w:szCs w:val="32"/>
          <w:lang w:val="en-US" w:eastAsia="zh-CN"/>
        </w:rPr>
        <w:t>掌握</w:t>
      </w:r>
      <w:r>
        <w:rPr>
          <w:rStyle w:val="22"/>
          <w:rFonts w:hint="eastAsia" w:ascii="Times New Roman" w:hAnsi="Times New Roman" w:cs="Times New Roman"/>
          <w:szCs w:val="32"/>
          <w:lang w:val="en-US" w:eastAsia="zh-CN"/>
        </w:rPr>
        <w:t>[</w:t>
      </w:r>
      <w:r>
        <w:rPr>
          <w:rStyle w:val="22"/>
          <w:rFonts w:hint="eastAsia" w:ascii="Times New Roman" w:hAnsi="Times New Roman" w:cs="Times New Roman"/>
          <w:szCs w:val="32"/>
          <w:lang w:val="en-US" w:eastAsia="zh-CN"/>
        </w:rPr>
        <w:footnoteReference w:id="6"/>
      </w:r>
      <w:r>
        <w:rPr>
          <w:rStyle w:val="22"/>
          <w:rFonts w:hint="eastAsia" w:ascii="Times New Roman" w:hAnsi="Times New Roman" w:cs="Times New Roman"/>
          <w:szCs w:val="32"/>
          <w:lang w:val="en-US" w:eastAsia="zh-CN"/>
        </w:rPr>
        <w:t>]</w:t>
      </w:r>
      <w:r>
        <w:rPr>
          <w:rFonts w:hint="eastAsia" w:ascii="Times New Roman" w:hAnsi="Times New Roman" w:eastAsia="方正仿宋_GBK" w:cs="Times New Roman"/>
          <w:szCs w:val="32"/>
          <w:lang w:val="en-US" w:eastAsia="zh-CN"/>
        </w:rPr>
        <w:t>，违背吊装基本常识，在没有信号工、没有安全员、未接受安全技术交底、对吊装重物下人员的安全状态不清楚时违章</w:t>
      </w:r>
      <w:r>
        <w:rPr>
          <w:rFonts w:hint="eastAsia" w:ascii="Times New Roman" w:hAnsi="Times New Roman" w:cs="Times New Roman"/>
          <w:szCs w:val="32"/>
          <w:lang w:val="en-US" w:eastAsia="zh-CN"/>
        </w:rPr>
        <w:t>进行吊装</w:t>
      </w:r>
      <w:r>
        <w:rPr>
          <w:rFonts w:hint="eastAsia" w:ascii="Times New Roman" w:hAnsi="Times New Roman" w:eastAsia="方正仿宋_GBK" w:cs="Times New Roman"/>
          <w:szCs w:val="32"/>
          <w:lang w:val="en-US" w:eastAsia="zh-CN"/>
        </w:rPr>
        <w:t>作业</w:t>
      </w:r>
      <w:r>
        <w:rPr>
          <w:rStyle w:val="22"/>
          <w:rFonts w:hint="eastAsia" w:ascii="Times New Roman" w:hAnsi="Times New Roman" w:eastAsia="方正仿宋_GBK" w:cs="Times New Roman"/>
          <w:szCs w:val="32"/>
          <w:lang w:val="en-US" w:eastAsia="zh-CN"/>
        </w:rPr>
        <w:t>[</w:t>
      </w:r>
      <w:r>
        <w:rPr>
          <w:rStyle w:val="22"/>
          <w:rFonts w:hint="eastAsia" w:ascii="Times New Roman" w:hAnsi="Times New Roman" w:eastAsia="方正仿宋_GBK" w:cs="Times New Roman"/>
          <w:szCs w:val="32"/>
          <w:lang w:val="en-US" w:eastAsia="zh-CN"/>
        </w:rPr>
        <w:footnoteReference w:id="7"/>
      </w:r>
      <w:r>
        <w:rPr>
          <w:rStyle w:val="22"/>
          <w:rFonts w:hint="eastAsia" w:ascii="Times New Roman" w:hAnsi="Times New Roman" w:eastAsia="方正仿宋_GBK" w:cs="Times New Roman"/>
          <w:szCs w:val="32"/>
          <w:lang w:val="en-US" w:eastAsia="zh-CN"/>
        </w:rPr>
        <w:t>]</w:t>
      </w:r>
      <w:r>
        <w:rPr>
          <w:rFonts w:hint="default" w:ascii="Times New Roman" w:hAnsi="Times New Roman" w:eastAsia="方正仿宋_GBK" w:cs="Times New Roman"/>
          <w:szCs w:val="32"/>
          <w:lang w:val="en-US" w:eastAsia="zh-CN"/>
        </w:rPr>
        <w:t>，</w:t>
      </w:r>
      <w:r>
        <w:rPr>
          <w:rFonts w:hint="eastAsia" w:ascii="Times New Roman" w:hAnsi="Times New Roman" w:eastAsia="方正仿宋_GBK" w:cs="Times New Roman"/>
          <w:szCs w:val="32"/>
          <w:lang w:val="en-US" w:eastAsia="zh-CN"/>
        </w:rPr>
        <w:t>对事故发生负有重要责任，建议</w:t>
      </w:r>
      <w:r>
        <w:rPr>
          <w:rFonts w:hint="eastAsia" w:ascii="Times New Roman" w:hAnsi="Times New Roman" w:cs="Times New Roman"/>
          <w:szCs w:val="32"/>
          <w:lang w:val="en-US" w:eastAsia="zh-CN"/>
        </w:rPr>
        <w:t>移交</w:t>
      </w:r>
      <w:r>
        <w:rPr>
          <w:rFonts w:hint="eastAsia" w:ascii="Times New Roman" w:hAnsi="Times New Roman" w:eastAsia="方正仿宋_GBK" w:cs="Times New Roman"/>
          <w:szCs w:val="32"/>
          <w:lang w:val="en-US" w:eastAsia="zh-CN"/>
        </w:rPr>
        <w:t>司法机关依法</w:t>
      </w:r>
      <w:r>
        <w:rPr>
          <w:rFonts w:hint="eastAsia" w:ascii="Times New Roman" w:hAnsi="Times New Roman" w:cs="Times New Roman"/>
          <w:szCs w:val="32"/>
          <w:lang w:val="en-US" w:eastAsia="zh-CN"/>
        </w:rPr>
        <w:t>追究其刑事责任</w:t>
      </w:r>
      <w:r>
        <w:rPr>
          <w:rFonts w:hint="eastAsia" w:ascii="Times New Roman" w:hAnsi="Times New Roman" w:eastAsia="方正仿宋_GBK" w:cs="Times New Roman"/>
          <w:szCs w:val="32"/>
          <w:lang w:val="en-US" w:eastAsia="zh-CN"/>
        </w:rPr>
        <w:t>。</w:t>
      </w:r>
    </w:p>
    <w:p w14:paraId="00B09328">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outlineLvl w:val="1"/>
        <w:rPr>
          <w:rFonts w:hint="default" w:ascii="Times New Roman" w:hAnsi="Times New Roman" w:eastAsia="方正楷体_GBK" w:cs="Times New Roman"/>
          <w:b w:val="0"/>
          <w:bCs w:val="0"/>
          <w:sz w:val="32"/>
          <w:szCs w:val="32"/>
          <w:highlight w:val="none"/>
          <w:lang w:val="en-US" w:eastAsia="zh-CN"/>
        </w:rPr>
      </w:pPr>
      <w:bookmarkStart w:id="117" w:name="_Toc16839"/>
      <w:r>
        <w:rPr>
          <w:rFonts w:hint="eastAsia" w:ascii="Times New Roman" w:hAnsi="Times New Roman" w:eastAsia="方正楷体_GBK" w:cs="Times New Roman"/>
          <w:b w:val="0"/>
          <w:bCs w:val="0"/>
          <w:sz w:val="32"/>
          <w:szCs w:val="32"/>
          <w:highlight w:val="none"/>
          <w:lang w:val="en-US" w:eastAsia="zh-CN"/>
        </w:rPr>
        <w:t>（二）</w:t>
      </w:r>
      <w:r>
        <w:rPr>
          <w:rFonts w:hint="default" w:ascii="Times New Roman" w:hAnsi="Times New Roman" w:eastAsia="方正楷体_GBK" w:cs="Times New Roman"/>
          <w:b w:val="0"/>
          <w:bCs w:val="0"/>
          <w:sz w:val="32"/>
          <w:szCs w:val="32"/>
          <w:highlight w:val="none"/>
          <w:lang w:val="en-US" w:eastAsia="zh-CN"/>
        </w:rPr>
        <w:t>免予追究责任人员</w:t>
      </w:r>
      <w:bookmarkEnd w:id="117"/>
    </w:p>
    <w:p w14:paraId="2F0703E8">
      <w:pPr>
        <w:pageBreakBefore w:val="0"/>
        <w:pBdr>
          <w:top w:val="none" w:color="auto" w:sz="0" w:space="1"/>
          <w:left w:val="none" w:color="auto" w:sz="0" w:space="4"/>
          <w:bottom w:val="none" w:color="auto" w:sz="0" w:space="1"/>
          <w:right w:val="none" w:color="auto" w:sz="0" w:space="4"/>
          <w:between w:val="none" w:color="auto" w:sz="0" w:space="0"/>
        </w:pBdr>
        <w:tabs>
          <w:tab w:val="left" w:pos="1440"/>
        </w:tabs>
        <w:kinsoku/>
        <w:wordWrap/>
        <w:overflowPunct/>
        <w:topLinePunct w:val="0"/>
        <w:autoSpaceDE/>
        <w:autoSpaceDN/>
        <w:bidi w:val="0"/>
        <w:spacing w:line="560" w:lineRule="exact"/>
        <w:ind w:firstLine="0"/>
        <w:jc w:val="both"/>
        <w:textAlignment w:val="auto"/>
        <w:rPr>
          <w:rFonts w:hint="eastAsia" w:ascii="Times New Roman" w:hAnsi="Times New Roman" w:eastAsia="方正仿宋_GBK" w:cs="Times New Roman"/>
          <w:lang w:val="en-US" w:eastAsia="zh-CN"/>
        </w:rPr>
      </w:pPr>
      <w:r>
        <w:rPr>
          <w:rFonts w:hint="eastAsia" w:ascii="宋体" w:hAnsi="宋体"/>
          <w:lang w:val="en-US" w:eastAsia="zh-CN"/>
        </w:rPr>
        <w:t>艾某某，</w:t>
      </w:r>
      <w:r>
        <w:rPr>
          <w:rFonts w:hint="default" w:ascii="Times New Roman" w:hAnsi="Times New Roman" w:cs="Times New Roman"/>
          <w:spacing w:val="4"/>
          <w:kern w:val="2"/>
          <w:sz w:val="32"/>
          <w:szCs w:val="32"/>
          <w:highlight w:val="none"/>
          <w:lang w:val="en-US" w:eastAsia="zh-CN" w:bidi="ar-SA"/>
        </w:rPr>
        <w:t>男，</w:t>
      </w:r>
      <w:r>
        <w:rPr>
          <w:rFonts w:hint="eastAsia" w:ascii="Times New Roman" w:hAnsi="Times New Roman" w:cs="Times New Roman"/>
          <w:spacing w:val="4"/>
          <w:kern w:val="2"/>
          <w:sz w:val="32"/>
          <w:szCs w:val="32"/>
          <w:highlight w:val="none"/>
          <w:lang w:val="en-US" w:eastAsia="zh-CN" w:bidi="ar-SA"/>
        </w:rPr>
        <w:t>维吾尔族</w:t>
      </w:r>
      <w:r>
        <w:rPr>
          <w:rFonts w:hint="default" w:ascii="Times New Roman" w:hAnsi="Times New Roman" w:cs="Times New Roman"/>
          <w:spacing w:val="4"/>
          <w:kern w:val="2"/>
          <w:sz w:val="32"/>
          <w:szCs w:val="32"/>
          <w:highlight w:val="none"/>
          <w:lang w:val="en-US" w:eastAsia="zh-CN" w:bidi="ar-SA"/>
        </w:rPr>
        <w:t>，群众，</w:t>
      </w:r>
      <w:r>
        <w:rPr>
          <w:rFonts w:hint="eastAsia" w:ascii="Times New Roman" w:hAnsi="Times New Roman" w:cs="Times New Roman"/>
          <w:spacing w:val="4"/>
          <w:kern w:val="2"/>
          <w:sz w:val="32"/>
          <w:szCs w:val="32"/>
          <w:highlight w:val="none"/>
          <w:lang w:val="en-US" w:eastAsia="zh-CN" w:bidi="ar-SA"/>
        </w:rPr>
        <w:t>系</w:t>
      </w:r>
      <w:r>
        <w:rPr>
          <w:rFonts w:hint="eastAsia" w:ascii="宋体" w:hAnsi="宋体"/>
          <w:lang w:val="en-US" w:eastAsia="zh-CN"/>
        </w:rPr>
        <w:t>某运输有限公司临时工，</w:t>
      </w:r>
      <w:r>
        <w:rPr>
          <w:rFonts w:hint="eastAsia" w:ascii="Times New Roman" w:hAnsi="Times New Roman" w:eastAsia="方正仿宋_GBK" w:cs="Times New Roman"/>
          <w:lang w:eastAsia="zh-CN"/>
        </w:rPr>
        <w:t>安全意识淡薄，在起吊重物下进行作业，严重违章，</w:t>
      </w:r>
      <w:r>
        <w:rPr>
          <w:rFonts w:hint="eastAsia" w:ascii="宋体" w:hAnsi="宋体"/>
          <w:lang w:val="en-US" w:eastAsia="zh-CN"/>
        </w:rPr>
        <w:t>施工作业时未戴安全帽、未持有特种作业证进行切割作业，对存在的起吊物翻转风险的严重后果预判不足，</w:t>
      </w:r>
      <w:r>
        <w:rPr>
          <w:rFonts w:hint="eastAsia" w:ascii="Times New Roman" w:hAnsi="Times New Roman" w:cs="Times New Roman"/>
          <w:spacing w:val="4"/>
          <w:kern w:val="2"/>
          <w:sz w:val="32"/>
          <w:szCs w:val="32"/>
          <w:highlight w:val="none"/>
          <w:lang w:val="en-US" w:eastAsia="zh-CN" w:bidi="ar-SA"/>
        </w:rPr>
        <w:t>在</w:t>
      </w:r>
      <w:r>
        <w:rPr>
          <w:rFonts w:hint="default" w:ascii="Times New Roman" w:hAnsi="Times New Roman" w:cs="Times New Roman"/>
          <w:spacing w:val="4"/>
          <w:kern w:val="2"/>
          <w:sz w:val="32"/>
          <w:szCs w:val="32"/>
          <w:highlight w:val="none"/>
          <w:lang w:val="en-US" w:eastAsia="zh-CN" w:bidi="ar-SA"/>
        </w:rPr>
        <w:t>对本次事故负</w:t>
      </w:r>
      <w:r>
        <w:rPr>
          <w:rFonts w:hint="eastAsia" w:ascii="Times New Roman" w:hAnsi="Times New Roman" w:cs="Times New Roman"/>
          <w:spacing w:val="4"/>
          <w:kern w:val="2"/>
          <w:sz w:val="32"/>
          <w:szCs w:val="32"/>
          <w:highlight w:val="none"/>
          <w:lang w:val="en-US" w:eastAsia="zh-CN" w:bidi="ar-SA"/>
        </w:rPr>
        <w:t>有</w:t>
      </w:r>
      <w:r>
        <w:rPr>
          <w:rFonts w:hint="default" w:ascii="Times New Roman" w:hAnsi="Times New Roman" w:cs="Times New Roman"/>
          <w:spacing w:val="4"/>
          <w:kern w:val="2"/>
          <w:sz w:val="32"/>
          <w:szCs w:val="32"/>
          <w:highlight w:val="none"/>
          <w:lang w:val="en-US" w:eastAsia="zh-CN" w:bidi="ar-SA"/>
        </w:rPr>
        <w:t>责任</w:t>
      </w:r>
      <w:r>
        <w:rPr>
          <w:rFonts w:hint="eastAsia" w:ascii="Times New Roman" w:hAnsi="Times New Roman" w:cs="Times New Roman"/>
          <w:spacing w:val="4"/>
          <w:kern w:val="2"/>
          <w:sz w:val="32"/>
          <w:szCs w:val="32"/>
          <w:highlight w:val="none"/>
          <w:lang w:val="en-US" w:eastAsia="zh-CN" w:bidi="ar-SA"/>
        </w:rPr>
        <w:t>，</w:t>
      </w:r>
      <w:r>
        <w:rPr>
          <w:rFonts w:hint="default" w:ascii="Times New Roman" w:hAnsi="Times New Roman" w:eastAsia="方正仿宋_GBK" w:cs="Times New Roman"/>
          <w:spacing w:val="4"/>
          <w:sz w:val="32"/>
          <w:szCs w:val="32"/>
          <w:highlight w:val="none"/>
          <w:lang w:val="en-US" w:eastAsia="zh-CN"/>
        </w:rPr>
        <w:t>因其在事故中死亡，</w:t>
      </w:r>
      <w:r>
        <w:rPr>
          <w:rFonts w:hint="eastAsia" w:ascii="Times New Roman" w:hAnsi="Times New Roman" w:cs="Times New Roman"/>
          <w:spacing w:val="4"/>
          <w:sz w:val="32"/>
          <w:szCs w:val="32"/>
          <w:highlight w:val="none"/>
          <w:lang w:val="en-US" w:eastAsia="zh-CN"/>
        </w:rPr>
        <w:t>免予</w:t>
      </w:r>
      <w:r>
        <w:rPr>
          <w:rFonts w:hint="default" w:ascii="Times New Roman" w:hAnsi="Times New Roman" w:eastAsia="方正仿宋_GBK" w:cs="Times New Roman"/>
          <w:spacing w:val="4"/>
          <w:sz w:val="32"/>
          <w:szCs w:val="32"/>
          <w:highlight w:val="none"/>
          <w:lang w:val="en-US" w:eastAsia="zh-CN"/>
        </w:rPr>
        <w:t>追究责任。</w:t>
      </w:r>
    </w:p>
    <w:p w14:paraId="0C5699AB">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outlineLvl w:val="1"/>
        <w:rPr>
          <w:rFonts w:hint="default" w:ascii="Times New Roman" w:hAnsi="Times New Roman" w:eastAsia="方正楷体_GBK" w:cs="Times New Roman"/>
          <w:b w:val="0"/>
          <w:bCs w:val="0"/>
          <w:sz w:val="32"/>
          <w:szCs w:val="32"/>
          <w:highlight w:val="none"/>
          <w:lang w:val="en-US" w:eastAsia="zh-CN"/>
        </w:rPr>
      </w:pPr>
      <w:bookmarkStart w:id="118" w:name="_Toc30345"/>
      <w:r>
        <w:rPr>
          <w:rFonts w:hint="eastAsia" w:ascii="Times New Roman" w:hAnsi="Times New Roman" w:eastAsia="方正楷体_GBK" w:cs="Times New Roman"/>
          <w:b w:val="0"/>
          <w:bCs w:val="0"/>
          <w:sz w:val="32"/>
          <w:szCs w:val="32"/>
          <w:highlight w:val="none"/>
          <w:lang w:val="en-US" w:eastAsia="zh-CN"/>
        </w:rPr>
        <w:t>（三）追究责任相关人员</w:t>
      </w:r>
    </w:p>
    <w:p w14:paraId="227514D9">
      <w:pPr>
        <w:keepNext w:val="0"/>
        <w:keepLines w:val="0"/>
        <w:pageBreakBefore w:val="0"/>
        <w:widowControl w:val="0"/>
        <w:numPr>
          <w:ilvl w:val="0"/>
          <w:numId w:val="0"/>
        </w:numPr>
        <w:pBdr>
          <w:top w:val="none" w:color="auto" w:sz="0" w:space="1"/>
          <w:left w:val="none" w:color="auto" w:sz="0" w:space="4"/>
          <w:bottom w:val="none" w:color="auto" w:sz="0" w:space="1"/>
          <w:right w:val="none" w:color="auto" w:sz="0" w:space="4"/>
          <w:between w:val="none" w:color="auto" w:sz="0" w:space="0"/>
        </w:pBdr>
        <w:tabs>
          <w:tab w:val="left" w:pos="1440"/>
        </w:tabs>
        <w:kinsoku/>
        <w:wordWrap/>
        <w:overflowPunct/>
        <w:topLinePunct w:val="0"/>
        <w:autoSpaceDE/>
        <w:autoSpaceDN/>
        <w:bidi w:val="0"/>
        <w:adjustRightInd/>
        <w:snapToGrid/>
        <w:spacing w:line="520" w:lineRule="exact"/>
        <w:ind w:firstLine="643" w:firstLineChars="200"/>
        <w:jc w:val="both"/>
        <w:textAlignment w:val="auto"/>
        <w:outlineLvl w:val="2"/>
        <w:rPr>
          <w:rFonts w:hint="eastAsia" w:ascii="Times New Roman" w:hAnsi="Times New Roman" w:eastAsia="方正仿宋_GBK" w:cs="Times New Roman"/>
          <w:b/>
          <w:bCs/>
          <w:szCs w:val="32"/>
          <w:lang w:val="en-US" w:eastAsia="zh-CN"/>
        </w:rPr>
      </w:pPr>
      <w:r>
        <w:rPr>
          <w:rFonts w:hint="eastAsia" w:ascii="Times New Roman" w:hAnsi="Times New Roman" w:cs="Times New Roman"/>
          <w:b/>
          <w:bCs/>
          <w:szCs w:val="32"/>
          <w:lang w:val="en-US" w:eastAsia="zh-CN"/>
        </w:rPr>
        <w:t>某</w:t>
      </w:r>
      <w:r>
        <w:rPr>
          <w:rFonts w:hint="eastAsia" w:ascii="Times New Roman" w:hAnsi="Times New Roman" w:eastAsia="方正仿宋_GBK" w:cs="Times New Roman"/>
          <w:b/>
          <w:bCs/>
          <w:szCs w:val="32"/>
          <w:lang w:val="en-US" w:eastAsia="zh-CN"/>
        </w:rPr>
        <w:t>运输有限公司相关责任人员</w:t>
      </w:r>
      <w:bookmarkEnd w:id="118"/>
    </w:p>
    <w:p w14:paraId="7A965DD5">
      <w:pPr>
        <w:pageBreakBefore w:val="0"/>
        <w:kinsoku/>
        <w:wordWrap/>
        <w:overflowPunct/>
        <w:topLinePunct w:val="0"/>
        <w:autoSpaceDE/>
        <w:autoSpaceDN/>
        <w:bidi w:val="0"/>
        <w:adjustRightInd/>
        <w:snapToGrid/>
        <w:spacing w:line="560" w:lineRule="exact"/>
        <w:ind w:firstLine="560"/>
        <w:textAlignment w:val="auto"/>
        <w:rPr>
          <w:rFonts w:hint="default" w:ascii="Times New Roman" w:hAnsi="Times New Roman" w:eastAsia="方正仿宋_GBK" w:cs="Times New Roman"/>
          <w:b w:val="0"/>
          <w:kern w:val="2"/>
          <w:sz w:val="32"/>
          <w:szCs w:val="24"/>
          <w:lang w:val="en-US" w:eastAsia="zh-CN" w:bidi="ar-SA"/>
        </w:rPr>
      </w:pPr>
      <w:r>
        <w:rPr>
          <w:rFonts w:hint="eastAsia" w:ascii="Times New Roman" w:hAnsi="Times New Roman" w:eastAsia="方正仿宋_GBK" w:cs="Times New Roman"/>
          <w:b w:val="0"/>
          <w:kern w:val="2"/>
          <w:sz w:val="32"/>
          <w:szCs w:val="24"/>
          <w:lang w:val="en-US" w:eastAsia="zh-CN" w:bidi="ar-SA"/>
        </w:rPr>
        <w:t>1. 王</w:t>
      </w:r>
      <w:r>
        <w:rPr>
          <w:rFonts w:hint="eastAsia" w:ascii="Times New Roman" w:hAnsi="Times New Roman" w:cs="Times New Roman"/>
          <w:b w:val="0"/>
          <w:kern w:val="2"/>
          <w:sz w:val="32"/>
          <w:szCs w:val="24"/>
          <w:lang w:val="en-US" w:eastAsia="zh-CN" w:bidi="ar-SA"/>
        </w:rPr>
        <w:t>某某</w:t>
      </w:r>
      <w:r>
        <w:rPr>
          <w:rFonts w:hint="eastAsia" w:ascii="Times New Roman" w:hAnsi="Times New Roman" w:eastAsia="方正仿宋_GBK" w:cs="Times New Roman"/>
          <w:b w:val="0"/>
          <w:kern w:val="2"/>
          <w:sz w:val="32"/>
          <w:szCs w:val="24"/>
          <w:lang w:val="en-US" w:eastAsia="zh-CN" w:bidi="ar-SA"/>
        </w:rPr>
        <w:t>，男，</w:t>
      </w:r>
      <w:r>
        <w:rPr>
          <w:rFonts w:hint="eastAsia" w:ascii="Times New Roman" w:hAnsi="Times New Roman" w:cs="Times New Roman"/>
          <w:b w:val="0"/>
          <w:kern w:val="2"/>
          <w:sz w:val="32"/>
          <w:szCs w:val="24"/>
          <w:lang w:val="en-US" w:eastAsia="zh-CN" w:bidi="ar-SA"/>
        </w:rPr>
        <w:t>某</w:t>
      </w:r>
      <w:r>
        <w:rPr>
          <w:rFonts w:hint="eastAsia" w:ascii="Times New Roman" w:hAnsi="Times New Roman" w:eastAsia="方正仿宋_GBK" w:cs="Times New Roman"/>
          <w:b w:val="0"/>
          <w:kern w:val="2"/>
          <w:sz w:val="32"/>
          <w:szCs w:val="24"/>
          <w:lang w:val="en-US" w:eastAsia="zh-CN" w:bidi="ar-SA"/>
        </w:rPr>
        <w:t>运输有限公司法定代表人。未有效实施安全生产教育和培训，</w:t>
      </w:r>
      <w:r>
        <w:rPr>
          <w:rFonts w:hint="default" w:ascii="Times New Roman" w:hAnsi="Times New Roman" w:eastAsia="方正仿宋_GBK" w:cs="Times New Roman"/>
          <w:b w:val="0"/>
          <w:kern w:val="2"/>
          <w:sz w:val="32"/>
          <w:szCs w:val="24"/>
          <w:lang w:val="en-US" w:eastAsia="zh-CN" w:bidi="ar-SA"/>
        </w:rPr>
        <w:t>未依法严格履行生产经营单位主要负责人安全生产工作职责</w:t>
      </w:r>
      <w:r>
        <w:rPr>
          <w:rFonts w:hint="eastAsia" w:ascii="Times New Roman" w:hAnsi="Times New Roman" w:cs="Times New Roman"/>
          <w:b w:val="0"/>
          <w:kern w:val="2"/>
          <w:sz w:val="32"/>
          <w:szCs w:val="24"/>
          <w:lang w:val="en-US" w:eastAsia="zh-CN" w:bidi="ar-SA"/>
        </w:rPr>
        <w:t>，</w:t>
      </w:r>
      <w:r>
        <w:rPr>
          <w:rFonts w:hint="eastAsia" w:ascii="Times New Roman" w:hAnsi="Times New Roman" w:eastAsia="方正仿宋_GBK" w:cs="Times New Roman"/>
          <w:b w:val="0"/>
          <w:kern w:val="2"/>
          <w:sz w:val="32"/>
          <w:szCs w:val="24"/>
          <w:lang w:val="en-US" w:eastAsia="zh-CN" w:bidi="ar-SA"/>
        </w:rPr>
        <w:t>未能有效落实安全风险分级管控和隐患排查治理双重预防工作机制，督促、检查本单位的安全生产工作，未能及时发现并消除生产安全事故隐患，</w:t>
      </w:r>
      <w:r>
        <w:rPr>
          <w:rFonts w:hint="default" w:ascii="Times New Roman" w:hAnsi="Times New Roman" w:eastAsia="方正仿宋_GBK" w:cs="Times New Roman"/>
          <w:b w:val="0"/>
          <w:kern w:val="2"/>
          <w:sz w:val="32"/>
          <w:szCs w:val="24"/>
          <w:lang w:val="en-US" w:eastAsia="zh-CN" w:bidi="ar-SA"/>
        </w:rPr>
        <w:t>对本次事故负</w:t>
      </w:r>
      <w:r>
        <w:rPr>
          <w:rFonts w:hint="eastAsia" w:ascii="Times New Roman" w:hAnsi="Times New Roman" w:eastAsia="方正仿宋_GBK" w:cs="Times New Roman"/>
          <w:b w:val="0"/>
          <w:kern w:val="2"/>
          <w:sz w:val="32"/>
          <w:szCs w:val="24"/>
          <w:lang w:val="en-US" w:eastAsia="zh-CN" w:bidi="ar-SA"/>
        </w:rPr>
        <w:t>重要</w:t>
      </w:r>
      <w:r>
        <w:rPr>
          <w:rFonts w:hint="default" w:ascii="Times New Roman" w:hAnsi="Times New Roman" w:eastAsia="方正仿宋_GBK" w:cs="Times New Roman"/>
          <w:b w:val="0"/>
          <w:kern w:val="2"/>
          <w:sz w:val="32"/>
          <w:szCs w:val="24"/>
          <w:lang w:val="en-US" w:eastAsia="zh-CN" w:bidi="ar-SA"/>
        </w:rPr>
        <w:t>领导责任。建议由</w:t>
      </w:r>
      <w:r>
        <w:rPr>
          <w:rFonts w:hint="eastAsia" w:ascii="Times New Roman" w:hAnsi="Times New Roman" w:eastAsia="方正仿宋_GBK" w:cs="Times New Roman"/>
          <w:b w:val="0"/>
          <w:kern w:val="2"/>
          <w:sz w:val="32"/>
          <w:szCs w:val="24"/>
          <w:lang w:val="en-US" w:eastAsia="zh-CN" w:bidi="ar-SA"/>
        </w:rPr>
        <w:t>和静县</w:t>
      </w:r>
      <w:r>
        <w:rPr>
          <w:rFonts w:hint="default" w:ascii="Times New Roman" w:hAnsi="Times New Roman" w:eastAsia="方正仿宋_GBK" w:cs="Times New Roman"/>
          <w:b w:val="0"/>
          <w:kern w:val="2"/>
          <w:sz w:val="32"/>
          <w:szCs w:val="24"/>
          <w:lang w:val="en-US" w:eastAsia="zh-CN" w:bidi="ar-SA"/>
        </w:rPr>
        <w:t>应急管理局依据《中华人民共和国安全生产法》第九十五条第</w:t>
      </w:r>
      <w:r>
        <w:rPr>
          <w:rFonts w:hint="eastAsia" w:ascii="Times New Roman" w:hAnsi="Times New Roman" w:cs="Times New Roman"/>
          <w:b w:val="0"/>
          <w:kern w:val="2"/>
          <w:sz w:val="32"/>
          <w:szCs w:val="24"/>
          <w:lang w:val="en-US" w:eastAsia="zh-CN" w:bidi="ar-SA"/>
        </w:rPr>
        <w:t>一</w:t>
      </w:r>
      <w:r>
        <w:rPr>
          <w:rFonts w:hint="default" w:ascii="Times New Roman" w:hAnsi="Times New Roman" w:eastAsia="方正仿宋_GBK" w:cs="Times New Roman"/>
          <w:b w:val="0"/>
          <w:kern w:val="2"/>
          <w:sz w:val="32"/>
          <w:szCs w:val="24"/>
          <w:lang w:val="en-US" w:eastAsia="zh-CN" w:bidi="ar-SA"/>
        </w:rPr>
        <w:t>项</w:t>
      </w:r>
      <w:r>
        <w:rPr>
          <w:rStyle w:val="22"/>
          <w:rFonts w:hint="default" w:ascii="Times New Roman" w:hAnsi="Times New Roman" w:eastAsia="方正仿宋_GBK" w:cs="Times New Roman"/>
          <w:b w:val="0"/>
          <w:kern w:val="2"/>
          <w:sz w:val="32"/>
          <w:szCs w:val="24"/>
          <w:lang w:val="en-US" w:eastAsia="zh-CN" w:bidi="ar-SA"/>
        </w:rPr>
        <w:t>[</w:t>
      </w:r>
      <w:r>
        <w:rPr>
          <w:rStyle w:val="22"/>
          <w:rFonts w:hint="default" w:ascii="Times New Roman" w:hAnsi="Times New Roman" w:eastAsia="方正仿宋_GBK" w:cs="Times New Roman"/>
          <w:b w:val="0"/>
          <w:kern w:val="2"/>
          <w:sz w:val="32"/>
          <w:szCs w:val="24"/>
          <w:lang w:val="en-US" w:eastAsia="zh-CN" w:bidi="ar-SA"/>
        </w:rPr>
        <w:footnoteReference w:id="8"/>
      </w:r>
      <w:r>
        <w:rPr>
          <w:rStyle w:val="22"/>
          <w:rFonts w:hint="default" w:ascii="Times New Roman" w:hAnsi="Times New Roman" w:eastAsia="方正仿宋_GBK" w:cs="Times New Roman"/>
          <w:b w:val="0"/>
          <w:kern w:val="2"/>
          <w:sz w:val="32"/>
          <w:szCs w:val="24"/>
          <w:lang w:val="en-US" w:eastAsia="zh-CN" w:bidi="ar-SA"/>
        </w:rPr>
        <w:t>]</w:t>
      </w:r>
      <w:r>
        <w:rPr>
          <w:rFonts w:hint="default" w:ascii="Times New Roman" w:hAnsi="Times New Roman" w:eastAsia="方正仿宋_GBK" w:cs="Times New Roman"/>
          <w:b w:val="0"/>
          <w:kern w:val="2"/>
          <w:sz w:val="32"/>
          <w:szCs w:val="24"/>
          <w:lang w:val="en-US" w:eastAsia="zh-CN" w:bidi="ar-SA"/>
        </w:rPr>
        <w:t>的规定，给予其202</w:t>
      </w:r>
      <w:r>
        <w:rPr>
          <w:rFonts w:hint="eastAsia" w:ascii="Times New Roman" w:hAnsi="Times New Roman" w:eastAsia="方正仿宋_GBK" w:cs="Times New Roman"/>
          <w:b w:val="0"/>
          <w:kern w:val="2"/>
          <w:sz w:val="32"/>
          <w:szCs w:val="24"/>
          <w:lang w:val="en-US" w:eastAsia="zh-CN" w:bidi="ar-SA"/>
        </w:rPr>
        <w:t>3</w:t>
      </w:r>
      <w:r>
        <w:rPr>
          <w:rFonts w:hint="default" w:ascii="Times New Roman" w:hAnsi="Times New Roman" w:eastAsia="方正仿宋_GBK" w:cs="Times New Roman"/>
          <w:b w:val="0"/>
          <w:kern w:val="2"/>
          <w:sz w:val="32"/>
          <w:szCs w:val="24"/>
          <w:lang w:val="en-US" w:eastAsia="zh-CN" w:bidi="ar-SA"/>
        </w:rPr>
        <w:t>年度年收入40%罚款的行政处罚；</w:t>
      </w:r>
    </w:p>
    <w:p w14:paraId="7DE8057B">
      <w:pPr>
        <w:pageBreakBefore w:val="0"/>
        <w:kinsoku/>
        <w:wordWrap/>
        <w:overflowPunct/>
        <w:topLinePunct w:val="0"/>
        <w:autoSpaceDE/>
        <w:autoSpaceDN/>
        <w:bidi w:val="0"/>
        <w:adjustRightInd/>
        <w:snapToGrid/>
        <w:spacing w:line="560" w:lineRule="exact"/>
        <w:ind w:firstLine="560"/>
        <w:textAlignment w:val="auto"/>
        <w:rPr>
          <w:rFonts w:hint="eastAsia" w:ascii="Times New Roman" w:hAnsi="Times New Roman" w:eastAsia="方正仿宋_GBK" w:cs="Times New Roman"/>
          <w:b w:val="0"/>
          <w:spacing w:val="-6"/>
          <w:kern w:val="2"/>
          <w:sz w:val="32"/>
          <w:szCs w:val="24"/>
          <w:lang w:val="en-US" w:eastAsia="zh-CN" w:bidi="ar-SA"/>
        </w:rPr>
      </w:pPr>
      <w:r>
        <w:rPr>
          <w:rFonts w:hint="eastAsia" w:ascii="Times New Roman" w:hAnsi="Times New Roman" w:eastAsia="方正仿宋_GBK" w:cs="Times New Roman"/>
          <w:b w:val="0"/>
          <w:kern w:val="2"/>
          <w:sz w:val="32"/>
          <w:szCs w:val="24"/>
          <w:lang w:val="en-US" w:eastAsia="zh-CN" w:bidi="ar-SA"/>
        </w:rPr>
        <w:t>2</w:t>
      </w:r>
      <w:r>
        <w:rPr>
          <w:rFonts w:hint="default" w:ascii="Times New Roman" w:hAnsi="Times New Roman" w:eastAsia="方正仿宋_GBK" w:cs="Times New Roman"/>
          <w:b w:val="0"/>
          <w:kern w:val="2"/>
          <w:sz w:val="32"/>
          <w:szCs w:val="24"/>
          <w:lang w:val="en-US" w:eastAsia="zh-CN" w:bidi="ar-SA"/>
        </w:rPr>
        <w:t>.</w:t>
      </w:r>
      <w:r>
        <w:rPr>
          <w:rFonts w:hint="eastAsia" w:ascii="Times New Roman" w:hAnsi="Times New Roman" w:eastAsia="方正仿宋_GBK" w:cs="Times New Roman"/>
          <w:b w:val="0"/>
          <w:kern w:val="2"/>
          <w:sz w:val="32"/>
          <w:szCs w:val="24"/>
          <w:lang w:val="en-US" w:eastAsia="zh-CN" w:bidi="ar-SA"/>
        </w:rPr>
        <w:t>王</w:t>
      </w:r>
      <w:r>
        <w:rPr>
          <w:rFonts w:hint="eastAsia" w:ascii="Times New Roman" w:hAnsi="Times New Roman" w:cs="Times New Roman"/>
          <w:b w:val="0"/>
          <w:kern w:val="2"/>
          <w:sz w:val="32"/>
          <w:szCs w:val="24"/>
          <w:lang w:val="en-US" w:eastAsia="zh-CN" w:bidi="ar-SA"/>
        </w:rPr>
        <w:t>某</w:t>
      </w:r>
      <w:r>
        <w:rPr>
          <w:rFonts w:hint="default" w:ascii="Times New Roman" w:hAnsi="Times New Roman" w:eastAsia="方正仿宋_GBK" w:cs="Times New Roman"/>
          <w:b w:val="0"/>
          <w:kern w:val="2"/>
          <w:sz w:val="32"/>
          <w:szCs w:val="24"/>
          <w:lang w:val="en-US" w:eastAsia="zh-CN" w:bidi="ar-SA"/>
        </w:rPr>
        <w:t>，</w:t>
      </w:r>
      <w:r>
        <w:rPr>
          <w:rFonts w:hint="eastAsia" w:ascii="Times New Roman" w:hAnsi="Times New Roman" w:eastAsia="方正仿宋_GBK" w:cs="Times New Roman"/>
          <w:b w:val="0"/>
          <w:kern w:val="2"/>
          <w:sz w:val="32"/>
          <w:szCs w:val="24"/>
          <w:lang w:val="en-US" w:eastAsia="zh-CN" w:bidi="ar-SA"/>
        </w:rPr>
        <w:t>男，群众，</w:t>
      </w:r>
      <w:r>
        <w:rPr>
          <w:rFonts w:hint="eastAsia" w:ascii="Times New Roman" w:hAnsi="Times New Roman" w:cs="Times New Roman"/>
          <w:b w:val="0"/>
          <w:kern w:val="2"/>
          <w:sz w:val="32"/>
          <w:szCs w:val="24"/>
          <w:lang w:val="en-US" w:eastAsia="zh-CN" w:bidi="ar-SA"/>
        </w:rPr>
        <w:t>某</w:t>
      </w:r>
      <w:r>
        <w:rPr>
          <w:rFonts w:hint="eastAsia" w:ascii="Times New Roman" w:hAnsi="Times New Roman" w:eastAsia="方正仿宋_GBK" w:cs="Times New Roman"/>
          <w:b w:val="0"/>
          <w:kern w:val="2"/>
          <w:sz w:val="32"/>
          <w:szCs w:val="24"/>
          <w:lang w:val="en-US" w:eastAsia="zh-CN" w:bidi="ar-SA"/>
        </w:rPr>
        <w:t>运输有限公司</w:t>
      </w:r>
      <w:r>
        <w:rPr>
          <w:rFonts w:hint="default" w:ascii="Times New Roman" w:hAnsi="Times New Roman" w:eastAsia="方正仿宋_GBK" w:cs="Times New Roman"/>
          <w:b w:val="0"/>
          <w:kern w:val="2"/>
          <w:sz w:val="32"/>
          <w:szCs w:val="24"/>
          <w:lang w:val="en-US" w:eastAsia="zh-CN" w:bidi="ar-SA"/>
        </w:rPr>
        <w:t>现场负责人。</w:t>
      </w:r>
      <w:r>
        <w:rPr>
          <w:rFonts w:hint="eastAsia" w:ascii="Times New Roman" w:hAnsi="Times New Roman" w:eastAsia="方正仿宋_GBK" w:cs="Times New Roman"/>
          <w:b w:val="0"/>
          <w:kern w:val="2"/>
          <w:sz w:val="32"/>
          <w:szCs w:val="24"/>
          <w:lang w:val="en-US" w:eastAsia="zh-CN" w:bidi="ar-SA"/>
        </w:rPr>
        <w:t>未能有效落实安全生产教育和培训，未有效检查本单位的安全生产状况，未及时排查生产安全事故隐患，并提出改进安全生产管理的建议，</w:t>
      </w:r>
      <w:r>
        <w:rPr>
          <w:rFonts w:hint="default" w:ascii="Times New Roman" w:hAnsi="Times New Roman" w:eastAsia="方正仿宋_GBK" w:cs="Times New Roman"/>
          <w:b w:val="0"/>
          <w:kern w:val="2"/>
          <w:sz w:val="32"/>
          <w:szCs w:val="24"/>
          <w:lang w:val="en-US" w:eastAsia="zh-CN" w:bidi="ar-SA"/>
        </w:rPr>
        <w:t>对本次事故负</w:t>
      </w:r>
      <w:r>
        <w:rPr>
          <w:rFonts w:hint="eastAsia" w:ascii="Times New Roman" w:hAnsi="Times New Roman" w:eastAsia="方正仿宋_GBK" w:cs="Times New Roman"/>
          <w:b w:val="0"/>
          <w:kern w:val="2"/>
          <w:sz w:val="32"/>
          <w:szCs w:val="24"/>
          <w:lang w:val="en-US" w:eastAsia="zh-CN" w:bidi="ar-SA"/>
        </w:rPr>
        <w:t>主要</w:t>
      </w:r>
      <w:r>
        <w:rPr>
          <w:rFonts w:hint="default" w:ascii="Times New Roman" w:hAnsi="Times New Roman" w:eastAsia="方正仿宋_GBK" w:cs="Times New Roman"/>
          <w:b w:val="0"/>
          <w:kern w:val="2"/>
          <w:sz w:val="32"/>
          <w:szCs w:val="24"/>
          <w:lang w:val="en-US" w:eastAsia="zh-CN" w:bidi="ar-SA"/>
        </w:rPr>
        <w:t>领导责任。违反了《中华人民共和国安全生产法》第二十五条第二、五、六项</w:t>
      </w:r>
      <w:r>
        <w:rPr>
          <w:rStyle w:val="22"/>
          <w:rFonts w:hint="default" w:ascii="Times New Roman" w:hAnsi="Times New Roman" w:eastAsia="方正仿宋_GBK" w:cs="Times New Roman"/>
          <w:b w:val="0"/>
          <w:kern w:val="2"/>
          <w:sz w:val="32"/>
          <w:szCs w:val="24"/>
          <w:lang w:val="en-US" w:eastAsia="zh-CN" w:bidi="ar-SA"/>
        </w:rPr>
        <w:t>[</w:t>
      </w:r>
      <w:r>
        <w:rPr>
          <w:rStyle w:val="22"/>
          <w:rFonts w:hint="default" w:ascii="Times New Roman" w:hAnsi="Times New Roman" w:eastAsia="方正仿宋_GBK" w:cs="Times New Roman"/>
          <w:b w:val="0"/>
          <w:kern w:val="2"/>
          <w:sz w:val="32"/>
          <w:szCs w:val="24"/>
          <w:lang w:val="en-US" w:eastAsia="zh-CN" w:bidi="ar-SA"/>
        </w:rPr>
        <w:footnoteReference w:id="9"/>
      </w:r>
      <w:r>
        <w:rPr>
          <w:rStyle w:val="22"/>
          <w:rFonts w:hint="default" w:ascii="Times New Roman" w:hAnsi="Times New Roman" w:eastAsia="方正仿宋_GBK" w:cs="Times New Roman"/>
          <w:b w:val="0"/>
          <w:kern w:val="2"/>
          <w:sz w:val="32"/>
          <w:szCs w:val="24"/>
          <w:lang w:val="en-US" w:eastAsia="zh-CN" w:bidi="ar-SA"/>
        </w:rPr>
        <w:t>]</w:t>
      </w:r>
      <w:r>
        <w:rPr>
          <w:rFonts w:hint="default" w:ascii="Times New Roman" w:hAnsi="Times New Roman" w:eastAsia="方正仿宋_GBK" w:cs="Times New Roman"/>
          <w:b w:val="0"/>
          <w:kern w:val="2"/>
          <w:sz w:val="32"/>
          <w:szCs w:val="24"/>
          <w:lang w:val="en-US" w:eastAsia="zh-CN" w:bidi="ar-SA"/>
        </w:rPr>
        <w:t>之规定，依据《中华人民共和国安全生产法》第九十六条</w:t>
      </w:r>
      <w:r>
        <w:rPr>
          <w:rStyle w:val="22"/>
          <w:rFonts w:hint="default" w:ascii="Times New Roman" w:hAnsi="Times New Roman" w:eastAsia="方正仿宋_GBK" w:cs="Times New Roman"/>
          <w:b w:val="0"/>
          <w:kern w:val="2"/>
          <w:sz w:val="32"/>
          <w:szCs w:val="24"/>
          <w:lang w:val="en-US" w:eastAsia="zh-CN" w:bidi="ar-SA"/>
        </w:rPr>
        <w:t>[</w:t>
      </w:r>
      <w:r>
        <w:rPr>
          <w:rStyle w:val="22"/>
          <w:rFonts w:hint="default" w:ascii="Times New Roman" w:hAnsi="Times New Roman" w:eastAsia="方正仿宋_GBK" w:cs="Times New Roman"/>
          <w:b w:val="0"/>
          <w:kern w:val="2"/>
          <w:sz w:val="32"/>
          <w:szCs w:val="24"/>
          <w:lang w:val="en-US" w:eastAsia="zh-CN" w:bidi="ar-SA"/>
        </w:rPr>
        <w:footnoteReference w:id="10"/>
      </w:r>
      <w:r>
        <w:rPr>
          <w:rStyle w:val="22"/>
          <w:rFonts w:hint="default" w:ascii="Times New Roman" w:hAnsi="Times New Roman" w:eastAsia="方正仿宋_GBK" w:cs="Times New Roman"/>
          <w:b w:val="0"/>
          <w:kern w:val="2"/>
          <w:sz w:val="32"/>
          <w:szCs w:val="24"/>
          <w:lang w:val="en-US" w:eastAsia="zh-CN" w:bidi="ar-SA"/>
        </w:rPr>
        <w:t>]</w:t>
      </w:r>
      <w:r>
        <w:rPr>
          <w:rFonts w:hint="default" w:ascii="Times New Roman" w:hAnsi="Times New Roman" w:eastAsia="方正仿宋_GBK" w:cs="Times New Roman"/>
          <w:b w:val="0"/>
          <w:kern w:val="2"/>
          <w:sz w:val="32"/>
          <w:szCs w:val="24"/>
          <w:lang w:val="en-US" w:eastAsia="zh-CN" w:bidi="ar-SA"/>
        </w:rPr>
        <w:t>之规定</w:t>
      </w:r>
      <w:r>
        <w:rPr>
          <w:rFonts w:hint="eastAsia" w:ascii="Times New Roman" w:hAnsi="Times New Roman" w:eastAsia="方正仿宋_GBK" w:cs="Times New Roman"/>
          <w:b w:val="0"/>
          <w:kern w:val="2"/>
          <w:sz w:val="32"/>
          <w:szCs w:val="24"/>
          <w:lang w:val="en-US" w:eastAsia="zh-CN" w:bidi="ar-SA"/>
        </w:rPr>
        <w:t>，</w:t>
      </w:r>
      <w:r>
        <w:rPr>
          <w:rFonts w:hint="eastAsia" w:ascii="Times New Roman" w:hAnsi="Times New Roman" w:eastAsia="方正仿宋_GBK" w:cs="Times New Roman"/>
          <w:b w:val="0"/>
          <w:spacing w:val="-6"/>
          <w:kern w:val="2"/>
          <w:sz w:val="32"/>
          <w:szCs w:val="24"/>
          <w:lang w:val="en-US" w:eastAsia="zh-CN" w:bidi="ar-SA"/>
        </w:rPr>
        <w:t>建议由和静县应急管理局给予上一年年收入30%罚款的行政处罚。</w:t>
      </w:r>
    </w:p>
    <w:p w14:paraId="67E46F0A">
      <w:pPr>
        <w:keepNext w:val="0"/>
        <w:keepLines w:val="0"/>
        <w:pageBreakBefore w:val="0"/>
        <w:widowControl w:val="0"/>
        <w:numPr>
          <w:ilvl w:val="0"/>
          <w:numId w:val="4"/>
        </w:numPr>
        <w:pBdr>
          <w:top w:val="none" w:color="auto" w:sz="0" w:space="1"/>
          <w:left w:val="none" w:color="auto" w:sz="0" w:space="4"/>
          <w:bottom w:val="none" w:color="auto" w:sz="0" w:space="1"/>
          <w:right w:val="none" w:color="auto" w:sz="0" w:space="4"/>
          <w:between w:val="none" w:color="auto" w:sz="0" w:space="0"/>
        </w:pBdr>
        <w:tabs>
          <w:tab w:val="left" w:pos="1440"/>
        </w:tabs>
        <w:kinsoku/>
        <w:wordWrap/>
        <w:overflowPunct/>
        <w:topLinePunct w:val="0"/>
        <w:autoSpaceDE/>
        <w:autoSpaceDN/>
        <w:bidi w:val="0"/>
        <w:adjustRightInd/>
        <w:snapToGrid/>
        <w:spacing w:line="520" w:lineRule="exact"/>
        <w:ind w:left="0" w:leftChars="0" w:right="0" w:rightChars="0" w:firstLine="640" w:firstLineChars="200"/>
        <w:textAlignment w:val="auto"/>
        <w:outlineLvl w:val="0"/>
        <w:rPr>
          <w:rFonts w:hint="eastAsia" w:ascii="方正黑体_GBK" w:hAnsi="方正黑体_GBK" w:eastAsia="方正黑体_GBK" w:cs="方正黑体_GBK"/>
          <w:bCs w:val="0"/>
          <w:kern w:val="2"/>
          <w:szCs w:val="24"/>
          <w:u w:val="none"/>
        </w:rPr>
      </w:pPr>
      <w:bookmarkStart w:id="119" w:name="_Toc17251"/>
      <w:r>
        <w:rPr>
          <w:rFonts w:hint="eastAsia" w:ascii="方正黑体_GBK" w:hAnsi="方正黑体_GBK" w:eastAsia="方正黑体_GBK" w:cs="方正黑体_GBK"/>
          <w:bCs w:val="0"/>
          <w:kern w:val="2"/>
          <w:szCs w:val="24"/>
          <w:u w:val="none"/>
        </w:rPr>
        <w:t>对有关责任单位的处理建议</w:t>
      </w:r>
      <w:bookmarkEnd w:id="112"/>
      <w:bookmarkEnd w:id="113"/>
      <w:bookmarkEnd w:id="114"/>
      <w:bookmarkEnd w:id="115"/>
      <w:bookmarkEnd w:id="116"/>
      <w:bookmarkEnd w:id="119"/>
    </w:p>
    <w:p w14:paraId="13CE671B">
      <w:pPr>
        <w:ind w:firstLine="640" w:firstLineChars="200"/>
        <w:rPr>
          <w:rFonts w:hint="eastAsia" w:ascii="Times New Roman" w:hAnsi="Times New Roman" w:cs="Times New Roman"/>
          <w:spacing w:val="-6"/>
          <w:kern w:val="2"/>
          <w:sz w:val="32"/>
          <w:szCs w:val="24"/>
          <w:lang w:val="en-US" w:eastAsia="zh-CN"/>
        </w:rPr>
      </w:pPr>
      <w:bookmarkStart w:id="120" w:name="_Toc28520_WPSOffice_Level1"/>
      <w:r>
        <w:rPr>
          <w:rFonts w:hint="eastAsia" w:ascii="Times New Roman" w:hAnsi="Times New Roman" w:cs="Times New Roman"/>
          <w:kern w:val="2"/>
          <w:sz w:val="32"/>
          <w:szCs w:val="24"/>
          <w:lang w:val="en-US" w:eastAsia="zh-CN"/>
        </w:rPr>
        <w:t>某运输有限公司，未安排专职人员进行现场安全管理；未有效开展日常隐患排查，隐患排查工作不细致、不到位，安全生产教育培训不到位，员工艾某某（死者）、</w:t>
      </w:r>
      <w:r>
        <w:rPr>
          <w:rFonts w:hint="eastAsia" w:ascii="Times New Roman" w:hAnsi="Times New Roman" w:eastAsia="方正仿宋_GBK" w:cs="Times New Roman"/>
          <w:szCs w:val="32"/>
          <w:lang w:val="en-US" w:eastAsia="zh-CN"/>
        </w:rPr>
        <w:t>吊</w:t>
      </w:r>
      <w:r>
        <w:rPr>
          <w:rFonts w:hint="eastAsia" w:ascii="Times New Roman" w:hAnsi="Times New Roman" w:cs="Times New Roman"/>
          <w:kern w:val="2"/>
          <w:sz w:val="32"/>
          <w:szCs w:val="24"/>
          <w:lang w:val="en-US" w:eastAsia="zh-CN"/>
        </w:rPr>
        <w:t>车司机刘某某未进行吊装和进场教育培训学习，特种作业人员无证上岗，未开展事故吊装方案和应急预案的编制和评审工作，造成1人死亡的严重后果。违反了《中华人民共和国安全生产法》第二十八条第一款</w:t>
      </w:r>
      <w:r>
        <w:rPr>
          <w:rStyle w:val="22"/>
          <w:rFonts w:hint="eastAsia" w:ascii="Times New Roman" w:hAnsi="Times New Roman" w:cs="Times New Roman"/>
          <w:kern w:val="2"/>
          <w:sz w:val="32"/>
          <w:szCs w:val="24"/>
          <w:lang w:val="en-US" w:eastAsia="zh-CN"/>
        </w:rPr>
        <w:t>[</w:t>
      </w:r>
      <w:r>
        <w:rPr>
          <w:rStyle w:val="22"/>
          <w:rFonts w:hint="eastAsia" w:ascii="Times New Roman" w:hAnsi="Times New Roman" w:cs="Times New Roman"/>
          <w:kern w:val="2"/>
          <w:sz w:val="32"/>
          <w:szCs w:val="24"/>
          <w:lang w:val="en-US" w:eastAsia="zh-CN"/>
        </w:rPr>
        <w:footnoteReference w:id="11"/>
      </w:r>
      <w:r>
        <w:rPr>
          <w:rStyle w:val="22"/>
          <w:rFonts w:hint="eastAsia" w:ascii="Times New Roman" w:hAnsi="Times New Roman" w:cs="Times New Roman"/>
          <w:kern w:val="2"/>
          <w:sz w:val="32"/>
          <w:szCs w:val="24"/>
          <w:lang w:val="en-US" w:eastAsia="zh-CN"/>
        </w:rPr>
        <w:t>]</w:t>
      </w:r>
      <w:r>
        <w:rPr>
          <w:rFonts w:hint="eastAsia" w:ascii="Times New Roman" w:hAnsi="Times New Roman" w:cs="Times New Roman"/>
          <w:kern w:val="2"/>
          <w:sz w:val="32"/>
          <w:szCs w:val="24"/>
          <w:lang w:val="en-US" w:eastAsia="zh-CN"/>
        </w:rPr>
        <w:t>、第四十一条第二款</w:t>
      </w:r>
      <w:r>
        <w:rPr>
          <w:rStyle w:val="22"/>
          <w:rFonts w:hint="eastAsia" w:ascii="Times New Roman" w:hAnsi="Times New Roman" w:cs="Times New Roman"/>
          <w:kern w:val="2"/>
          <w:sz w:val="32"/>
          <w:szCs w:val="24"/>
          <w:lang w:val="en-US" w:eastAsia="zh-CN"/>
        </w:rPr>
        <w:t>[</w:t>
      </w:r>
      <w:r>
        <w:rPr>
          <w:rStyle w:val="22"/>
          <w:rFonts w:hint="eastAsia" w:ascii="Times New Roman" w:hAnsi="Times New Roman" w:cs="Times New Roman"/>
          <w:kern w:val="2"/>
          <w:sz w:val="32"/>
          <w:szCs w:val="24"/>
          <w:lang w:val="en-US" w:eastAsia="zh-CN"/>
        </w:rPr>
        <w:footnoteReference w:id="12"/>
      </w:r>
      <w:r>
        <w:rPr>
          <w:rStyle w:val="22"/>
          <w:rFonts w:hint="eastAsia" w:ascii="Times New Roman" w:hAnsi="Times New Roman" w:cs="Times New Roman"/>
          <w:kern w:val="2"/>
          <w:sz w:val="32"/>
          <w:szCs w:val="24"/>
          <w:lang w:val="en-US" w:eastAsia="zh-CN"/>
        </w:rPr>
        <w:t>]</w:t>
      </w:r>
      <w:r>
        <w:rPr>
          <w:rFonts w:hint="eastAsia" w:ascii="Times New Roman" w:hAnsi="Times New Roman" w:cs="Times New Roman"/>
          <w:kern w:val="2"/>
          <w:sz w:val="32"/>
          <w:szCs w:val="24"/>
          <w:lang w:val="en-US" w:eastAsia="zh-CN"/>
        </w:rPr>
        <w:t>。依据《中华人民共和国安全生产法》第一百一十四条第一款第一项</w:t>
      </w:r>
      <w:r>
        <w:rPr>
          <w:rStyle w:val="22"/>
          <w:rFonts w:hint="eastAsia" w:ascii="Times New Roman" w:hAnsi="Times New Roman" w:cs="Times New Roman"/>
          <w:kern w:val="2"/>
          <w:sz w:val="32"/>
          <w:szCs w:val="24"/>
          <w:lang w:val="en-US" w:eastAsia="zh-CN"/>
        </w:rPr>
        <w:t>[</w:t>
      </w:r>
      <w:r>
        <w:rPr>
          <w:rStyle w:val="22"/>
          <w:rFonts w:hint="eastAsia" w:ascii="Times New Roman" w:hAnsi="Times New Roman" w:cs="Times New Roman"/>
          <w:kern w:val="2"/>
          <w:sz w:val="32"/>
          <w:szCs w:val="24"/>
          <w:lang w:val="en-US" w:eastAsia="zh-CN"/>
        </w:rPr>
        <w:footnoteReference w:id="13"/>
      </w:r>
      <w:r>
        <w:rPr>
          <w:rStyle w:val="22"/>
          <w:rFonts w:hint="eastAsia" w:ascii="Times New Roman" w:hAnsi="Times New Roman" w:cs="Times New Roman"/>
          <w:kern w:val="2"/>
          <w:sz w:val="32"/>
          <w:szCs w:val="24"/>
          <w:lang w:val="en-US" w:eastAsia="zh-CN"/>
        </w:rPr>
        <w:t>]</w:t>
      </w:r>
      <w:r>
        <w:rPr>
          <w:rFonts w:hint="eastAsia" w:ascii="Times New Roman" w:hAnsi="Times New Roman" w:cs="Times New Roman"/>
          <w:kern w:val="2"/>
          <w:sz w:val="32"/>
          <w:szCs w:val="24"/>
          <w:lang w:val="en-US" w:eastAsia="zh-CN"/>
        </w:rPr>
        <w:t>之规定，</w:t>
      </w:r>
      <w:r>
        <w:rPr>
          <w:rFonts w:hint="eastAsia" w:ascii="Times New Roman" w:hAnsi="Times New Roman" w:cs="Times New Roman"/>
          <w:spacing w:val="-6"/>
          <w:kern w:val="2"/>
          <w:sz w:val="32"/>
          <w:szCs w:val="24"/>
          <w:lang w:val="en-US" w:eastAsia="zh-CN"/>
        </w:rPr>
        <w:t>建议由和静县应急管理局给予50万元人民币罚款的行政处罚。</w:t>
      </w:r>
    </w:p>
    <w:p w14:paraId="1D2EA5BF">
      <w:pPr>
        <w:keepNext w:val="0"/>
        <w:keepLines w:val="0"/>
        <w:pageBreakBefore w:val="0"/>
        <w:widowControl w:val="0"/>
        <w:numPr>
          <w:ilvl w:val="0"/>
          <w:numId w:val="0"/>
        </w:numPr>
        <w:pBdr>
          <w:top w:val="none" w:color="auto" w:sz="0" w:space="1"/>
          <w:left w:val="none" w:color="auto" w:sz="0" w:space="4"/>
          <w:bottom w:val="none" w:color="auto" w:sz="0" w:space="1"/>
          <w:right w:val="none" w:color="auto" w:sz="0" w:space="4"/>
          <w:between w:val="none" w:color="auto" w:sz="0" w:space="0"/>
        </w:pBdr>
        <w:tabs>
          <w:tab w:val="left" w:pos="1440"/>
        </w:tabs>
        <w:kinsoku/>
        <w:wordWrap/>
        <w:overflowPunct/>
        <w:topLinePunct w:val="0"/>
        <w:autoSpaceDE/>
        <w:autoSpaceDN/>
        <w:bidi w:val="0"/>
        <w:adjustRightInd/>
        <w:snapToGrid/>
        <w:spacing w:line="520" w:lineRule="exact"/>
        <w:ind w:leftChars="200" w:right="0" w:rightChars="0"/>
        <w:textAlignment w:val="auto"/>
        <w:outlineLvl w:val="0"/>
        <w:rPr>
          <w:rFonts w:hint="default" w:ascii="方正黑体_GBK" w:hAnsi="方正黑体_GBK" w:eastAsia="方正黑体_GBK" w:cs="方正黑体_GBK"/>
          <w:bCs w:val="0"/>
          <w:kern w:val="2"/>
          <w:szCs w:val="24"/>
        </w:rPr>
      </w:pPr>
      <w:bookmarkStart w:id="121" w:name="_Toc22378"/>
      <w:r>
        <w:rPr>
          <w:rFonts w:hint="eastAsia" w:ascii="方正黑体_GBK" w:hAnsi="方正黑体_GBK" w:eastAsia="方正黑体_GBK" w:cs="方正黑体_GBK"/>
          <w:bCs w:val="0"/>
          <w:kern w:val="2"/>
          <w:szCs w:val="24"/>
          <w:lang w:val="en-US" w:eastAsia="zh-CN"/>
        </w:rPr>
        <w:t>七、</w:t>
      </w:r>
      <w:r>
        <w:rPr>
          <w:rFonts w:hint="default" w:ascii="方正黑体_GBK" w:hAnsi="方正黑体_GBK" w:eastAsia="方正黑体_GBK" w:cs="方正黑体_GBK"/>
          <w:bCs w:val="0"/>
          <w:kern w:val="2"/>
          <w:szCs w:val="24"/>
        </w:rPr>
        <w:t>事故整改和防范措施</w:t>
      </w:r>
      <w:bookmarkEnd w:id="108"/>
      <w:bookmarkEnd w:id="109"/>
      <w:bookmarkEnd w:id="110"/>
      <w:bookmarkEnd w:id="120"/>
      <w:bookmarkEnd w:id="121"/>
    </w:p>
    <w:p w14:paraId="576BC9D0">
      <w:pPr>
        <w:ind w:firstLine="640" w:firstLineChars="200"/>
        <w:rPr>
          <w:rFonts w:hint="eastAsia" w:ascii="Times New Roman" w:hAnsi="Times New Roman" w:cs="Times New Roman"/>
          <w:kern w:val="2"/>
          <w:sz w:val="32"/>
          <w:szCs w:val="24"/>
          <w:lang w:val="en-US" w:eastAsia="zh-CN"/>
        </w:rPr>
      </w:pPr>
      <w:r>
        <w:rPr>
          <w:rFonts w:hint="eastAsia" w:ascii="Times New Roman" w:hAnsi="Times New Roman" w:cs="Times New Roman"/>
          <w:kern w:val="2"/>
          <w:sz w:val="32"/>
          <w:szCs w:val="24"/>
          <w:lang w:val="en-US" w:eastAsia="zh-CN"/>
        </w:rPr>
        <w:t>事故项目各参建单位要深刻反思、立即整顿，全面排查安全管理中存在的薄弱环节，认真组织事故分析，吸取事故教训，抓好安全管理深层次问题排查整改，加强作业风险防范，采取强有力措施，坚决杜绝类似安全事故发生。</w:t>
      </w:r>
    </w:p>
    <w:p w14:paraId="09D02C31">
      <w:pPr>
        <w:ind w:firstLine="640" w:firstLineChars="200"/>
        <w:rPr>
          <w:rFonts w:hint="eastAsia" w:ascii="Times New Roman" w:hAnsi="Times New Roman" w:cs="Times New Roman"/>
          <w:kern w:val="2"/>
          <w:sz w:val="32"/>
          <w:szCs w:val="24"/>
          <w:lang w:val="en-US" w:eastAsia="zh-CN"/>
        </w:rPr>
      </w:pPr>
      <w:r>
        <w:rPr>
          <w:rFonts w:hint="eastAsia" w:ascii="Times New Roman" w:hAnsi="Times New Roman" w:cs="Times New Roman"/>
          <w:kern w:val="2"/>
          <w:sz w:val="32"/>
          <w:szCs w:val="24"/>
          <w:lang w:val="en-US" w:eastAsia="zh-CN"/>
        </w:rPr>
        <w:t>（一）执法部门应加强安全监管。一是继续加大安全生产宣传教育力度，强化安全生产知识培训；二是加大执法检查巡查力度，组织开展行业领域安全生产专项检查行动，特别是对于高处坠落、机械伤害、物体打击、触电等重点部位和环节，及时消除事故隐患。</w:t>
      </w:r>
    </w:p>
    <w:p w14:paraId="0BF2C321">
      <w:pPr>
        <w:ind w:firstLine="640" w:firstLineChars="200"/>
        <w:rPr>
          <w:rFonts w:hint="eastAsia" w:ascii="Times New Roman" w:hAnsi="Times New Roman" w:cs="Times New Roman"/>
          <w:kern w:val="2"/>
          <w:sz w:val="32"/>
          <w:szCs w:val="24"/>
          <w:lang w:val="en-US" w:eastAsia="zh-CN"/>
        </w:rPr>
      </w:pPr>
      <w:r>
        <w:rPr>
          <w:rFonts w:hint="eastAsia" w:ascii="Times New Roman" w:hAnsi="Times New Roman" w:cs="Times New Roman"/>
          <w:kern w:val="2"/>
          <w:sz w:val="32"/>
          <w:szCs w:val="24"/>
          <w:lang w:val="en-US" w:eastAsia="zh-CN"/>
        </w:rPr>
        <w:t>（二）切实压实部门属地监管责任。建立生产安全事故防范长效工作机制，切实采取有力措施，消除各类事故隐患。继续加大安全生产宣传教育，压实安全生产责任，从严从细排查整治各类安全隐患，对安全检查过程中发现的问题，及时督促施工单位进行整改，做到隐患排查治理闭环。</w:t>
      </w:r>
    </w:p>
    <w:p w14:paraId="217C4731">
      <w:pPr>
        <w:ind w:firstLine="640" w:firstLineChars="200"/>
        <w:rPr>
          <w:rFonts w:hint="eastAsia" w:ascii="Times New Roman" w:hAnsi="Times New Roman" w:cs="Times New Roman"/>
          <w:kern w:val="2"/>
          <w:sz w:val="32"/>
          <w:szCs w:val="24"/>
          <w:lang w:val="en-US" w:eastAsia="zh-CN"/>
        </w:rPr>
      </w:pPr>
      <w:r>
        <w:rPr>
          <w:rFonts w:hint="eastAsia" w:ascii="Times New Roman" w:hAnsi="Times New Roman" w:cs="Times New Roman"/>
          <w:kern w:val="2"/>
          <w:sz w:val="32"/>
          <w:szCs w:val="24"/>
          <w:lang w:val="en-US" w:eastAsia="zh-CN"/>
        </w:rPr>
        <w:t>（三）某运输有限公司要加强现场安全管理。细化现场作业管控和风险辨识，严格落实施工方案审核工作，强化到岗到位执行，切实维护作业现场安全生产秩序。</w:t>
      </w:r>
    </w:p>
    <w:p w14:paraId="3729EA47">
      <w:pPr>
        <w:keepNext w:val="0"/>
        <w:keepLines w:val="0"/>
        <w:widowControl/>
        <w:suppressLineNumbers w:val="0"/>
        <w:jc w:val="left"/>
        <w:rPr>
          <w:rFonts w:hint="eastAsia" w:ascii="Times New Roman" w:hAnsi="Times New Roman" w:cs="Times New Roman"/>
          <w:sz w:val="32"/>
          <w:szCs w:val="24"/>
          <w:lang w:val="en-US" w:eastAsia="zh-CN"/>
        </w:rPr>
      </w:pPr>
    </w:p>
    <w:p w14:paraId="35920695">
      <w:pPr>
        <w:keepNext w:val="0"/>
        <w:keepLines w:val="0"/>
        <w:widowControl/>
        <w:suppressLineNumbers w:val="0"/>
        <w:jc w:val="left"/>
        <w:rPr>
          <w:rFonts w:hint="eastAsia" w:ascii="Times New Roman" w:hAnsi="Times New Roman" w:cs="Times New Roman"/>
          <w:sz w:val="32"/>
          <w:szCs w:val="24"/>
          <w:lang w:val="en-US" w:eastAsia="zh-CN"/>
        </w:rPr>
      </w:pPr>
    </w:p>
    <w:p w14:paraId="6721E34C">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520" w:lineRule="exact"/>
        <w:ind w:left="0" w:leftChars="0" w:firstLine="1280" w:firstLineChars="400"/>
        <w:jc w:val="both"/>
        <w:textAlignment w:val="auto"/>
        <w:rPr>
          <w:rFonts w:hint="default" w:ascii="Times New Roman" w:hAnsi="Times New Roman" w:cs="Times New Roman"/>
          <w:color w:val="000000"/>
          <w:szCs w:val="32"/>
          <w:shd w:val="clear" w:color="auto" w:fill="FFFFFF"/>
        </w:rPr>
      </w:pPr>
    </w:p>
    <w:p w14:paraId="38DB17EE">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520" w:lineRule="exact"/>
        <w:ind w:left="0" w:leftChars="0" w:firstLine="2240" w:firstLineChars="700"/>
        <w:jc w:val="both"/>
        <w:textAlignment w:val="auto"/>
        <w:rPr>
          <w:rFonts w:hint="eastAsia" w:ascii="Times New Roman" w:hAnsi="Times New Roman" w:cs="Times New Roman"/>
          <w:color w:val="000000"/>
          <w:szCs w:val="32"/>
          <w:shd w:val="clear" w:color="auto" w:fill="FFFFFF"/>
          <w:lang w:val="en-US" w:eastAsia="zh-CN"/>
        </w:rPr>
      </w:pPr>
    </w:p>
    <w:p w14:paraId="7E5EC699">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520" w:lineRule="exact"/>
        <w:ind w:left="0" w:leftChars="0" w:firstLine="2240" w:firstLineChars="700"/>
        <w:jc w:val="both"/>
        <w:textAlignment w:val="auto"/>
        <w:rPr>
          <w:rFonts w:hint="eastAsia" w:ascii="Times New Roman" w:hAnsi="Times New Roman" w:cs="Times New Roman"/>
          <w:color w:val="000000"/>
          <w:szCs w:val="32"/>
          <w:shd w:val="clear" w:color="auto" w:fill="FFFFFF"/>
          <w:lang w:val="en-US" w:eastAsia="zh-CN"/>
        </w:rPr>
      </w:pPr>
    </w:p>
    <w:p w14:paraId="00525F09">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520" w:lineRule="exact"/>
        <w:ind w:left="0" w:leftChars="0" w:firstLine="2880" w:firstLineChars="900"/>
        <w:jc w:val="both"/>
        <w:textAlignment w:val="auto"/>
        <w:rPr>
          <w:rFonts w:hint="eastAsia" w:ascii="Times New Roman" w:hAnsi="Times New Roman" w:cs="Times New Roman"/>
          <w:color w:val="000000"/>
          <w:szCs w:val="32"/>
          <w:shd w:val="clear" w:color="auto" w:fill="FFFFFF"/>
          <w:lang w:val="en-US" w:eastAsia="zh-CN"/>
        </w:rPr>
      </w:pPr>
      <w:r>
        <w:rPr>
          <w:rFonts w:hint="eastAsia" w:ascii="Times New Roman" w:hAnsi="Times New Roman" w:cs="Times New Roman"/>
          <w:color w:val="000000"/>
          <w:szCs w:val="32"/>
          <w:shd w:val="clear" w:color="auto" w:fill="FFFFFF"/>
          <w:lang w:val="en-US" w:eastAsia="zh-CN"/>
        </w:rPr>
        <w:t>和静某运输有限公司“10·25”</w:t>
      </w:r>
    </w:p>
    <w:p w14:paraId="32CBB370">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520" w:lineRule="exact"/>
        <w:ind w:left="0" w:leftChars="0" w:firstLine="3200" w:firstLineChars="1000"/>
        <w:jc w:val="both"/>
        <w:textAlignment w:val="auto"/>
        <w:rPr>
          <w:rFonts w:hint="default" w:ascii="Times New Roman" w:hAnsi="Times New Roman" w:cs="Times New Roman"/>
          <w:color w:val="000000"/>
          <w:szCs w:val="32"/>
          <w:shd w:val="clear" w:color="auto" w:fill="FFFFFF"/>
        </w:rPr>
      </w:pPr>
      <w:r>
        <w:rPr>
          <w:rFonts w:hint="eastAsia" w:ascii="Times New Roman" w:hAnsi="Times New Roman" w:cs="Times New Roman"/>
          <w:color w:val="000000"/>
          <w:szCs w:val="32"/>
          <w:shd w:val="clear" w:color="auto" w:fill="FFFFFF"/>
          <w:lang w:val="en-US" w:eastAsia="zh-CN"/>
        </w:rPr>
        <w:t>一般起重伤害事故调组</w:t>
      </w:r>
      <w:r>
        <w:rPr>
          <w:rFonts w:hint="default" w:ascii="Times New Roman" w:hAnsi="Times New Roman" w:cs="Times New Roman"/>
          <w:color w:val="000000"/>
          <w:szCs w:val="32"/>
          <w:shd w:val="clear" w:color="auto" w:fill="FFFFFF"/>
        </w:rPr>
        <w:t xml:space="preserve"> </w:t>
      </w:r>
    </w:p>
    <w:p w14:paraId="01B1F6F2">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520" w:lineRule="exact"/>
        <w:ind w:left="0" w:leftChars="0" w:firstLine="640" w:firstLineChars="200"/>
        <w:jc w:val="both"/>
        <w:textAlignment w:val="auto"/>
        <w:rPr>
          <w:rFonts w:hint="default" w:ascii="Times New Roman" w:hAnsi="Times New Roman" w:cs="Times New Roman"/>
          <w:color w:val="000000"/>
          <w:szCs w:val="32"/>
          <w:shd w:val="clear" w:color="auto" w:fill="FFFFFF"/>
        </w:rPr>
      </w:pPr>
      <w:r>
        <w:rPr>
          <w:rFonts w:hint="default" w:ascii="Times New Roman" w:hAnsi="Times New Roman" w:cs="Times New Roman"/>
          <w:color w:val="000000"/>
          <w:szCs w:val="32"/>
          <w:shd w:val="clear" w:color="auto" w:fill="FFFFFF"/>
        </w:rPr>
        <w:t xml:space="preserve">         </w:t>
      </w:r>
      <w:r>
        <w:rPr>
          <w:rFonts w:hint="eastAsia" w:ascii="Times New Roman" w:hAnsi="Times New Roman" w:cs="Times New Roman"/>
          <w:color w:val="000000"/>
          <w:szCs w:val="32"/>
          <w:shd w:val="clear" w:color="auto" w:fill="FFFFFF"/>
          <w:lang w:val="en-US" w:eastAsia="zh-CN"/>
        </w:rPr>
        <w:t xml:space="preserve">      </w:t>
      </w:r>
      <w:r>
        <w:rPr>
          <w:rFonts w:hint="default" w:ascii="Times New Roman" w:hAnsi="Times New Roman" w:cs="Times New Roman"/>
          <w:color w:val="000000"/>
          <w:szCs w:val="32"/>
          <w:shd w:val="clear" w:color="auto" w:fill="FFFFFF"/>
        </w:rPr>
        <w:t>（和静县应急管理局代章）</w:t>
      </w:r>
    </w:p>
    <w:p w14:paraId="0A7B1DC2">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520" w:lineRule="exact"/>
        <w:ind w:firstLine="0"/>
        <w:jc w:val="center"/>
        <w:textAlignment w:val="auto"/>
        <w:rPr>
          <w:rFonts w:hint="default" w:ascii="Times New Roman" w:hAnsi="Times New Roman" w:cs="Times New Roman"/>
        </w:rPr>
      </w:pPr>
      <w:r>
        <w:rPr>
          <w:rFonts w:hint="default" w:ascii="Times New Roman" w:hAnsi="Times New Roman" w:cs="Times New Roman"/>
          <w:color w:val="000000"/>
          <w:szCs w:val="32"/>
          <w:shd w:val="clear" w:color="auto" w:fill="FFFFFF"/>
        </w:rPr>
        <w:t xml:space="preserve"> 2024年</w:t>
      </w:r>
      <w:r>
        <w:rPr>
          <w:rFonts w:hint="eastAsia" w:ascii="Times New Roman" w:hAnsi="Times New Roman" w:cs="Times New Roman"/>
          <w:color w:val="000000"/>
          <w:szCs w:val="32"/>
          <w:shd w:val="clear" w:color="auto" w:fill="FFFFFF"/>
          <w:lang w:val="en-US" w:eastAsia="zh-CN"/>
        </w:rPr>
        <w:t>11</w:t>
      </w:r>
      <w:r>
        <w:rPr>
          <w:rFonts w:hint="default" w:ascii="Times New Roman" w:hAnsi="Times New Roman" w:cs="Times New Roman"/>
          <w:color w:val="000000"/>
          <w:szCs w:val="32"/>
          <w:shd w:val="clear" w:color="auto" w:fill="FFFFFF"/>
        </w:rPr>
        <w:t>月</w:t>
      </w:r>
      <w:r>
        <w:rPr>
          <w:rFonts w:hint="eastAsia" w:ascii="Times New Roman" w:hAnsi="Times New Roman" w:cs="Times New Roman"/>
          <w:color w:val="000000"/>
          <w:szCs w:val="32"/>
          <w:shd w:val="clear" w:color="auto" w:fill="FFFFFF"/>
          <w:lang w:val="en-US" w:eastAsia="zh-CN"/>
        </w:rPr>
        <w:t>15</w:t>
      </w:r>
      <w:r>
        <w:rPr>
          <w:rFonts w:hint="default" w:ascii="Times New Roman" w:hAnsi="Times New Roman" w:cs="Times New Roman"/>
          <w:color w:val="000000"/>
          <w:szCs w:val="32"/>
          <w:shd w:val="clear" w:color="auto" w:fill="FFFFFF"/>
        </w:rPr>
        <w:t>日</w:t>
      </w:r>
    </w:p>
    <w:sectPr>
      <w:footerReference r:id="rId11" w:type="default"/>
      <w:footnotePr>
        <w:numFmt w:val="decimal"/>
      </w:footnotePr>
      <w:pgSz w:w="11906" w:h="16838"/>
      <w:pgMar w:top="2098" w:right="1531" w:bottom="1984" w:left="1531" w:header="851" w:footer="992" w:gutter="0"/>
      <w:pgBorders>
        <w:top w:val="none" w:sz="0" w:space="0"/>
        <w:left w:val="none" w:sz="0" w:space="0"/>
        <w:bottom w:val="none" w:sz="0" w:space="0"/>
        <w:right w:val="none" w:sz="0" w:space="0"/>
      </w:pgBorders>
      <w:pgNumType w:fmt="numberInDash" w:start="1"/>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640"/>
      </w:pPr>
      <w:r>
        <w:separator/>
      </w:r>
    </w:p>
  </w:endnote>
  <w:endnote w:type="continuationSeparator" w:id="1">
    <w:p>
      <w:pPr>
        <w:spacing w:line="240" w:lineRule="auto"/>
        <w:ind w:firstLine="6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swiss"/>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5D06AA39-431E-42A9-9D91-FBB1BC7CEF15}"/>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embedRegular r:id="rId2" w:fontKey="{F6C7877A-2081-49F2-902D-AF0E52057586}"/>
  </w:font>
  <w:font w:name="方正仿宋_GBK">
    <w:panose1 w:val="03000509000000000000"/>
    <w:charset w:val="86"/>
    <w:family w:val="auto"/>
    <w:pitch w:val="default"/>
    <w:sig w:usb0="00000001" w:usb1="080E0000" w:usb2="00000000" w:usb3="00000000" w:csb0="00040000" w:csb1="00000000"/>
    <w:embedRegular r:id="rId3" w:fontKey="{F93D28E0-ACB3-467F-9227-AFEC11E793BC}"/>
  </w:font>
  <w:font w:name="方正小标宋_GBK">
    <w:panose1 w:val="03000509000000000000"/>
    <w:charset w:val="86"/>
    <w:family w:val="auto"/>
    <w:pitch w:val="default"/>
    <w:sig w:usb0="00000001" w:usb1="080E0000" w:usb2="00000000" w:usb3="00000000" w:csb0="00040000" w:csb1="00000000"/>
    <w:embedRegular r:id="rId4" w:fontKey="{19AC313E-94E8-47E2-9C76-0D734B5B5DDB}"/>
  </w:font>
  <w:font w:name="方正黑体_GBK">
    <w:panose1 w:val="03000509000000000000"/>
    <w:charset w:val="86"/>
    <w:family w:val="auto"/>
    <w:pitch w:val="default"/>
    <w:sig w:usb0="00000001" w:usb1="080E0000" w:usb2="00000000" w:usb3="00000000" w:csb0="00040000" w:csb1="00000000"/>
    <w:embedRegular r:id="rId5" w:fontKey="{BA73A62C-6E82-41F4-BBB5-50DFAAFF2563}"/>
  </w:font>
  <w:font w:name="方正楷体_GBK">
    <w:panose1 w:val="03000509000000000000"/>
    <w:charset w:val="86"/>
    <w:family w:val="auto"/>
    <w:pitch w:val="default"/>
    <w:sig w:usb0="00000001" w:usb1="080E0000" w:usb2="00000000" w:usb3="00000000" w:csb0="00040000" w:csb1="00000000"/>
    <w:embedRegular r:id="rId6" w:fontKey="{21E6810B-F120-472C-AD0E-39028AA568E6}"/>
  </w:font>
  <w:font w:name="仿宋_GB2312">
    <w:panose1 w:val="02010609030101010101"/>
    <w:charset w:val="86"/>
    <w:family w:val="auto"/>
    <w:pitch w:val="default"/>
    <w:sig w:usb0="00000001" w:usb1="080E0000" w:usb2="00000000" w:usb3="00000000" w:csb0="00040000" w:csb1="00000000"/>
  </w:font>
  <w:font w:name="等线">
    <w:altName w:val="微软雅黑"/>
    <w:panose1 w:val="02010600030101010101"/>
    <w:charset w:val="86"/>
    <w:family w:val="auto"/>
    <w:pitch w:val="default"/>
    <w:sig w:usb0="A00002BF" w:usb1="38CF7CFA" w:usb2="00000016" w:usb3="00000000" w:csb0="0004000F"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056A67">
    <w:pPr>
      <w:pStyle w:val="12"/>
      <w:ind w:firstLine="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1E5E45">
    <w:pPr>
      <w:pStyle w:val="12"/>
      <w:ind w:firstLine="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2315D4">
    <w:pPr>
      <w:pStyle w:val="12"/>
      <w:ind w:firstLine="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CBBBCA">
    <w:pPr>
      <w:pStyle w:val="12"/>
      <w:ind w:firstLine="0"/>
      <w:jc w:val="center"/>
    </w:pP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4" name="文本框 1"/>
              <wp:cNvGraphicFramePr/>
              <a:graphic xmlns:a="http://schemas.openxmlformats.org/drawingml/2006/main">
                <a:graphicData uri="http://schemas.microsoft.com/office/word/2010/wordprocessingShape">
                  <wps:wsp>
                    <wps:cNvSpPr/>
                    <wps:spPr>
                      <a:xfrm>
                        <a:off x="0" y="0"/>
                        <a:ext cx="1828800" cy="1828800"/>
                      </a:xfrm>
                      <a:prstGeom prst="rect">
                        <a:avLst/>
                      </a:prstGeom>
                      <a:noFill/>
                      <a:ln>
                        <a:noFill/>
                      </a:ln>
                    </wps:spPr>
                    <wps:txbx>
                      <w:txbxContent>
                        <w:p w14:paraId="1A6D50C5">
                          <w:pPr>
                            <w:pStyle w:val="12"/>
                            <w:ind w:firstLine="0"/>
                            <w:jc w:val="center"/>
                          </w:pPr>
                          <w:r>
                            <w:rPr>
                              <w:lang w:val="zh-CN"/>
                            </w:rPr>
                            <w:t xml:space="preserve"> </w:t>
                          </w:r>
                          <w:r>
                            <w:rPr>
                              <w:b/>
                              <w:bCs/>
                              <w:sz w:val="24"/>
                            </w:rPr>
                            <w:fldChar w:fldCharType="begin"/>
                          </w:r>
                          <w:r>
                            <w:rPr>
                              <w:b/>
                              <w:bCs/>
                            </w:rPr>
                            <w:instrText xml:space="preserve">PAGE</w:instrText>
                          </w:r>
                          <w:r>
                            <w:rPr>
                              <w:b/>
                              <w:bCs/>
                              <w:sz w:val="24"/>
                            </w:rPr>
                            <w:fldChar w:fldCharType="separate"/>
                          </w:r>
                          <w:r>
                            <w:rPr>
                              <w:b/>
                              <w:bCs/>
                              <w:lang w:val="zh-CN"/>
                            </w:rPr>
                            <w:t>2</w:t>
                          </w:r>
                          <w:r>
                            <w:rPr>
                              <w:b/>
                              <w:bCs/>
                              <w:sz w:val="24"/>
                            </w:rPr>
                            <w:fldChar w:fldCharType="end"/>
                          </w:r>
                          <w:r>
                            <w:rPr>
                              <w:lang w:val="zh-CN"/>
                            </w:rPr>
                            <w:t xml:space="preserve"> </w:t>
                          </w:r>
                        </w:p>
                        <w:p w14:paraId="52B4E7F1"/>
                      </w:txbxContent>
                    </wps:txbx>
                    <wps:bodyPr vert="horz" wrap="none" lIns="0" tIns="0" rIns="0" bIns="0" upright="1">
                      <a:spAutoFit/>
                    </wps:bodyPr>
                  </wps:wsp>
                </a:graphicData>
              </a:graphic>
            </wp:anchor>
          </w:drawing>
        </mc:Choice>
        <mc:Fallback>
          <w:pict>
            <v:rect id="文本框 1" o:spid="_x0000_s1026" o:spt="1"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5dblS0AAAAAUBAAAPAAAAAAAAAAEAIAAAACIAAABkcnMvZG93bnJl&#10;di54bWxQSwECFAAUAAAACACHTuJAc6UTvMwBAACbAwAADgAAAAAAAAABACAAAAAfAQAAZHJzL2Uy&#10;b0RvYy54bWxQSwUGAAAAAAYABgBZAQAAXQUAAAAA&#10;">
              <v:fill on="f" focussize="0,0"/>
              <v:stroke on="f"/>
              <v:imagedata o:title=""/>
              <o:lock v:ext="edit" aspectratio="f"/>
              <v:textbox inset="0mm,0mm,0mm,0mm" style="mso-fit-shape-to-text:t;">
                <w:txbxContent>
                  <w:p w14:paraId="1A6D50C5">
                    <w:pPr>
                      <w:pStyle w:val="12"/>
                      <w:ind w:firstLine="0"/>
                      <w:jc w:val="center"/>
                    </w:pPr>
                    <w:r>
                      <w:rPr>
                        <w:lang w:val="zh-CN"/>
                      </w:rPr>
                      <w:t xml:space="preserve"> </w:t>
                    </w:r>
                    <w:r>
                      <w:rPr>
                        <w:b/>
                        <w:bCs/>
                        <w:sz w:val="24"/>
                      </w:rPr>
                      <w:fldChar w:fldCharType="begin"/>
                    </w:r>
                    <w:r>
                      <w:rPr>
                        <w:b/>
                        <w:bCs/>
                      </w:rPr>
                      <w:instrText xml:space="preserve">PAGE</w:instrText>
                    </w:r>
                    <w:r>
                      <w:rPr>
                        <w:b/>
                        <w:bCs/>
                        <w:sz w:val="24"/>
                      </w:rPr>
                      <w:fldChar w:fldCharType="separate"/>
                    </w:r>
                    <w:r>
                      <w:rPr>
                        <w:b/>
                        <w:bCs/>
                        <w:lang w:val="zh-CN"/>
                      </w:rPr>
                      <w:t>2</w:t>
                    </w:r>
                    <w:r>
                      <w:rPr>
                        <w:b/>
                        <w:bCs/>
                        <w:sz w:val="24"/>
                      </w:rPr>
                      <w:fldChar w:fldCharType="end"/>
                    </w:r>
                    <w:r>
                      <w:rPr>
                        <w:lang w:val="zh-CN"/>
                      </w:rPr>
                      <w:t xml:space="preserve"> </w:t>
                    </w:r>
                  </w:p>
                  <w:p w14:paraId="52B4E7F1"/>
                </w:txbxContent>
              </v:textbox>
            </v:rect>
          </w:pict>
        </mc:Fallback>
      </mc:AlternateContent>
    </w:r>
  </w:p>
  <w:p w14:paraId="75863D4A">
    <w:pPr>
      <w:pStyle w:val="12"/>
      <w:ind w:firstLine="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28">
    <w:p>
      <w:pPr>
        <w:spacing w:line="240" w:lineRule="auto"/>
        <w:ind w:firstLine="640"/>
      </w:pPr>
      <w:r>
        <w:separator/>
      </w:r>
    </w:p>
  </w:footnote>
  <w:footnote w:type="continuationSeparator" w:id="29">
    <w:p>
      <w:pPr>
        <w:spacing w:line="240" w:lineRule="auto"/>
        <w:ind w:firstLine="640"/>
      </w:pPr>
      <w:r>
        <w:continuationSeparator/>
      </w:r>
    </w:p>
  </w:footnote>
  <w:footnote w:id="0">
    <w:p w14:paraId="0DECA732">
      <w:pPr>
        <w:pStyle w:val="15"/>
        <w:keepNext w:val="0"/>
        <w:keepLines w:val="0"/>
        <w:pageBreakBefore w:val="0"/>
        <w:widowControl w:val="0"/>
        <w:kinsoku/>
        <w:wordWrap/>
        <w:overflowPunct/>
        <w:topLinePunct w:val="0"/>
        <w:bidi w:val="0"/>
        <w:adjustRightInd/>
        <w:snapToGrid w:val="0"/>
        <w:spacing w:line="240" w:lineRule="exact"/>
        <w:ind w:left="0" w:leftChars="0" w:firstLine="0" w:firstLineChars="0"/>
        <w:textAlignment w:val="auto"/>
        <w:rPr>
          <w:rFonts w:hint="eastAsia" w:ascii="Calibri" w:hAnsi="Calibri" w:eastAsia="宋体" w:cs="Times New Roman"/>
          <w:kern w:val="2"/>
          <w:sz w:val="18"/>
          <w:szCs w:val="24"/>
          <w:lang w:val="en-US" w:eastAsia="zh-CN"/>
        </w:rPr>
      </w:pPr>
      <w:r>
        <w:rPr>
          <w:rFonts w:hint="eastAsia" w:ascii="Calibri" w:hAnsi="Calibri" w:eastAsia="宋体" w:cs="Times New Roman"/>
          <w:kern w:val="2"/>
          <w:sz w:val="18"/>
          <w:szCs w:val="24"/>
          <w:lang w:val="en-US" w:eastAsia="zh-CN"/>
        </w:rPr>
        <w:t>[</w:t>
      </w:r>
      <w:r>
        <w:rPr>
          <w:rFonts w:hint="eastAsia" w:ascii="Calibri" w:hAnsi="Calibri" w:eastAsia="宋体" w:cs="Times New Roman"/>
          <w:kern w:val="2"/>
          <w:sz w:val="18"/>
          <w:szCs w:val="24"/>
          <w:lang w:val="en-US" w:eastAsia="zh-CN"/>
        </w:rPr>
        <w:footnoteRef/>
      </w:r>
      <w:r>
        <w:rPr>
          <w:rFonts w:hint="eastAsia" w:ascii="Calibri" w:hAnsi="Calibri" w:eastAsia="宋体" w:cs="Times New Roman"/>
          <w:kern w:val="2"/>
          <w:sz w:val="18"/>
          <w:szCs w:val="24"/>
          <w:lang w:val="en-US" w:eastAsia="zh-CN"/>
        </w:rPr>
        <w:t>] 《中华人民共和国安全生产法》生第四十九条第二款 产经营项目、场所发包或者出租给其他单位的，生产经营单位应当与承包单位、承租单位签订专门的安全生产管理协议，或者在承包合同、租赁合同中约定各自的安全生产管理职责。</w:t>
      </w:r>
    </w:p>
  </w:footnote>
  <w:footnote w:id="1">
    <w:p w14:paraId="20F420CE">
      <w:pPr>
        <w:pStyle w:val="15"/>
        <w:keepNext w:val="0"/>
        <w:keepLines w:val="0"/>
        <w:pageBreakBefore w:val="0"/>
        <w:widowControl w:val="0"/>
        <w:kinsoku/>
        <w:wordWrap/>
        <w:overflowPunct/>
        <w:topLinePunct w:val="0"/>
        <w:bidi w:val="0"/>
        <w:adjustRightInd/>
        <w:snapToGrid w:val="0"/>
        <w:spacing w:line="240" w:lineRule="exact"/>
        <w:ind w:left="0" w:leftChars="0" w:firstLine="0" w:firstLineChars="0"/>
        <w:textAlignment w:val="auto"/>
        <w:rPr>
          <w:rFonts w:hint="eastAsia" w:ascii="Calibri" w:hAnsi="Calibri" w:eastAsia="宋体" w:cs="Times New Roman"/>
          <w:kern w:val="2"/>
          <w:sz w:val="18"/>
          <w:szCs w:val="24"/>
          <w:lang w:val="en-US" w:eastAsia="zh-CN"/>
        </w:rPr>
      </w:pPr>
      <w:r>
        <w:rPr>
          <w:rFonts w:hint="eastAsia" w:ascii="Calibri" w:hAnsi="Calibri" w:eastAsia="宋体" w:cs="Times New Roman"/>
          <w:kern w:val="2"/>
          <w:sz w:val="18"/>
          <w:szCs w:val="24"/>
          <w:lang w:val="en-US" w:eastAsia="zh-CN"/>
        </w:rPr>
        <w:t>[</w:t>
      </w:r>
      <w:r>
        <w:rPr>
          <w:rFonts w:hint="eastAsia" w:ascii="Calibri" w:hAnsi="Calibri" w:eastAsia="宋体" w:cs="Times New Roman"/>
          <w:kern w:val="2"/>
          <w:sz w:val="18"/>
          <w:szCs w:val="24"/>
          <w:lang w:val="en-US" w:eastAsia="zh-CN"/>
        </w:rPr>
        <w:footnoteRef/>
      </w:r>
      <w:r>
        <w:rPr>
          <w:rFonts w:hint="eastAsia" w:ascii="Calibri" w:hAnsi="Calibri" w:eastAsia="宋体" w:cs="Times New Roman"/>
          <w:kern w:val="2"/>
          <w:sz w:val="18"/>
          <w:szCs w:val="24"/>
          <w:lang w:val="en-US" w:eastAsia="zh-CN"/>
        </w:rPr>
        <w:t>]《建筑施工起重吊装安全技术规范 JGJ276-2012》 3.01吊装作业前必须编制吊装作业组织设计，作业前应进行技术交底。</w:t>
      </w:r>
    </w:p>
  </w:footnote>
  <w:footnote w:id="2">
    <w:p w14:paraId="3EEB1517">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textAlignment w:val="auto"/>
        <w:rPr>
          <w:rFonts w:hint="default" w:ascii="Calibri" w:hAnsi="Calibri" w:eastAsia="宋体" w:cs="Times New Roman"/>
          <w:kern w:val="2"/>
          <w:sz w:val="18"/>
          <w:szCs w:val="24"/>
          <w:lang w:val="en-US" w:eastAsia="zh-CN"/>
        </w:rPr>
      </w:pPr>
      <w:r>
        <w:rPr>
          <w:rFonts w:hint="eastAsia" w:ascii="Calibri" w:hAnsi="Calibri" w:eastAsia="宋体" w:cs="Times New Roman"/>
          <w:kern w:val="2"/>
          <w:sz w:val="18"/>
          <w:szCs w:val="24"/>
          <w:lang w:val="en-US" w:eastAsia="zh-CN"/>
        </w:rPr>
        <w:t>[</w:t>
      </w:r>
      <w:r>
        <w:rPr>
          <w:rFonts w:hint="eastAsia" w:ascii="Calibri" w:hAnsi="Calibri" w:eastAsia="宋体" w:cs="Times New Roman"/>
          <w:kern w:val="2"/>
          <w:sz w:val="18"/>
          <w:szCs w:val="24"/>
          <w:lang w:val="en-US" w:eastAsia="zh-CN"/>
        </w:rPr>
        <w:footnoteRef/>
      </w:r>
      <w:r>
        <w:rPr>
          <w:rFonts w:hint="eastAsia" w:ascii="Calibri" w:hAnsi="Calibri" w:eastAsia="宋体" w:cs="Times New Roman"/>
          <w:kern w:val="2"/>
          <w:sz w:val="18"/>
          <w:szCs w:val="24"/>
          <w:lang w:val="en-US" w:eastAsia="zh-CN"/>
        </w:rPr>
        <w:t>] 《建筑施工起重吊装安全技术规范 JGJ276-2012》3.0.11  构件吊装和翻身扶直时的吊点必须符合设计规定。异型构件或无设计规定时，应经计算确定，并保证使构件起吊平稳。3.0.29 吊装作业处下方10米范围内不得有人；</w:t>
      </w:r>
    </w:p>
  </w:footnote>
  <w:footnote w:id="3">
    <w:p w14:paraId="177750A8">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textAlignment w:val="auto"/>
        <w:rPr>
          <w:rFonts w:hint="eastAsia" w:ascii="Calibri" w:hAnsi="Calibri" w:eastAsia="宋体" w:cs="Times New Roman"/>
          <w:kern w:val="2"/>
          <w:sz w:val="18"/>
          <w:szCs w:val="24"/>
          <w:lang w:val="en-US" w:eastAsia="zh-CN"/>
        </w:rPr>
      </w:pPr>
      <w:r>
        <w:rPr>
          <w:rFonts w:hint="eastAsia" w:ascii="Calibri" w:hAnsi="Calibri" w:eastAsia="宋体" w:cs="Times New Roman"/>
          <w:kern w:val="2"/>
          <w:sz w:val="18"/>
          <w:szCs w:val="24"/>
          <w:lang w:val="en-US" w:eastAsia="zh-CN"/>
        </w:rPr>
        <w:t>[</w:t>
      </w:r>
      <w:r>
        <w:rPr>
          <w:rFonts w:hint="eastAsia" w:ascii="Calibri" w:hAnsi="Calibri" w:eastAsia="宋体" w:cs="Times New Roman"/>
          <w:kern w:val="2"/>
          <w:sz w:val="18"/>
          <w:szCs w:val="24"/>
          <w:lang w:val="en-US" w:eastAsia="zh-CN"/>
        </w:rPr>
        <w:footnoteRef/>
      </w:r>
      <w:r>
        <w:rPr>
          <w:rFonts w:hint="eastAsia" w:ascii="Calibri" w:hAnsi="Calibri" w:eastAsia="宋体" w:cs="Times New Roman"/>
          <w:kern w:val="2"/>
          <w:sz w:val="18"/>
          <w:szCs w:val="24"/>
          <w:lang w:val="en-US" w:eastAsia="zh-CN"/>
        </w:rPr>
        <w:t>] 《中华人民共和国安全生产法》第五十七条 从业人员在作业过程中,应当格落实岗位安全责任，遵守本单位的安全生产规章制度和操作规程，服从管理，正确佩戴和使用劳动防护用品。</w:t>
      </w:r>
    </w:p>
  </w:footnote>
  <w:footnote w:id="4">
    <w:p w14:paraId="6993728C">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textAlignment w:val="auto"/>
        <w:rPr>
          <w:rFonts w:hint="eastAsia" w:ascii="Calibri" w:hAnsi="Calibri" w:eastAsia="宋体" w:cs="Times New Roman"/>
          <w:kern w:val="2"/>
          <w:sz w:val="18"/>
          <w:szCs w:val="24"/>
          <w:lang w:val="en-US" w:eastAsia="zh-CN"/>
        </w:rPr>
      </w:pPr>
      <w:r>
        <w:rPr>
          <w:rFonts w:hint="eastAsia" w:ascii="Calibri" w:hAnsi="Calibri" w:eastAsia="宋体" w:cs="Times New Roman"/>
          <w:kern w:val="2"/>
          <w:sz w:val="18"/>
          <w:szCs w:val="24"/>
          <w:lang w:val="en-US" w:eastAsia="zh-CN"/>
        </w:rPr>
        <w:t>[</w:t>
      </w:r>
      <w:r>
        <w:rPr>
          <w:rFonts w:hint="eastAsia" w:ascii="Calibri" w:hAnsi="Calibri" w:eastAsia="宋体" w:cs="Times New Roman"/>
          <w:kern w:val="2"/>
          <w:sz w:val="18"/>
          <w:szCs w:val="24"/>
          <w:lang w:val="en-US" w:eastAsia="zh-CN"/>
        </w:rPr>
        <w:footnoteRef/>
      </w:r>
      <w:r>
        <w:rPr>
          <w:rFonts w:hint="eastAsia" w:ascii="Calibri" w:hAnsi="Calibri" w:eastAsia="宋体" w:cs="Times New Roman"/>
          <w:kern w:val="2"/>
          <w:sz w:val="18"/>
          <w:szCs w:val="24"/>
          <w:lang w:val="en-US" w:eastAsia="zh-CN"/>
        </w:rPr>
        <w:t>] 《中华人民共和国安全生产法》第三十条 生产经营单位的特种作业人员须按照国家有关规定经专门的安全作业培训，取得相应资格，方可上岗作业。</w:t>
      </w:r>
    </w:p>
  </w:footnote>
  <w:footnote w:id="5">
    <w:p w14:paraId="472E723D">
      <w:pPr>
        <w:pStyle w:val="15"/>
        <w:keepNext w:val="0"/>
        <w:keepLines w:val="0"/>
        <w:pageBreakBefore w:val="0"/>
        <w:widowControl w:val="0"/>
        <w:kinsoku/>
        <w:wordWrap/>
        <w:overflowPunct/>
        <w:topLinePunct w:val="0"/>
        <w:bidi w:val="0"/>
        <w:adjustRightInd/>
        <w:snapToGrid w:val="0"/>
        <w:spacing w:line="240" w:lineRule="exact"/>
        <w:ind w:left="0" w:leftChars="0" w:firstLine="0" w:firstLineChars="0"/>
        <w:textAlignment w:val="auto"/>
        <w:rPr>
          <w:rFonts w:hint="eastAsia" w:ascii="Calibri" w:hAnsi="Calibri" w:eastAsia="宋体" w:cs="Times New Roman"/>
          <w:kern w:val="2"/>
          <w:sz w:val="18"/>
          <w:szCs w:val="24"/>
          <w:lang w:val="en-US" w:eastAsia="zh-CN"/>
        </w:rPr>
      </w:pPr>
      <w:r>
        <w:rPr>
          <w:rFonts w:hint="eastAsia" w:ascii="Calibri" w:hAnsi="Calibri" w:eastAsia="宋体" w:cs="Times New Roman"/>
          <w:kern w:val="2"/>
          <w:sz w:val="18"/>
          <w:szCs w:val="24"/>
          <w:lang w:val="en-US" w:eastAsia="zh-CN"/>
        </w:rPr>
        <w:t>[</w:t>
      </w:r>
      <w:r>
        <w:rPr>
          <w:rFonts w:hint="eastAsia" w:ascii="Calibri" w:hAnsi="Calibri" w:eastAsia="宋体" w:cs="Times New Roman"/>
          <w:kern w:val="2"/>
          <w:sz w:val="18"/>
          <w:szCs w:val="24"/>
          <w:lang w:val="en-US" w:eastAsia="zh-CN"/>
        </w:rPr>
        <w:footnoteRef/>
      </w:r>
      <w:r>
        <w:rPr>
          <w:rFonts w:hint="eastAsia" w:ascii="Calibri" w:hAnsi="Calibri" w:eastAsia="宋体" w:cs="Times New Roman"/>
          <w:kern w:val="2"/>
          <w:sz w:val="18"/>
          <w:szCs w:val="24"/>
          <w:lang w:val="en-US" w:eastAsia="zh-CN"/>
        </w:rPr>
        <w:t>] 《建筑施工起重吊装安全技术规范 JGJ276-2012》 3.01吊装作业前必须编制吊装作业组织设计，作业前应进行技术交底。</w:t>
      </w:r>
    </w:p>
  </w:footnote>
  <w:footnote w:id="6">
    <w:p w14:paraId="06AAC445">
      <w:pPr>
        <w:pStyle w:val="15"/>
        <w:keepNext w:val="0"/>
        <w:keepLines w:val="0"/>
        <w:pageBreakBefore w:val="0"/>
        <w:widowControl w:val="0"/>
        <w:kinsoku/>
        <w:wordWrap/>
        <w:overflowPunct/>
        <w:topLinePunct w:val="0"/>
        <w:bidi w:val="0"/>
        <w:adjustRightInd/>
        <w:snapToGrid w:val="0"/>
        <w:spacing w:line="240" w:lineRule="exact"/>
        <w:ind w:left="0" w:leftChars="0" w:firstLine="0" w:firstLineChars="0"/>
        <w:textAlignment w:val="auto"/>
        <w:rPr>
          <w:rFonts w:hint="default" w:ascii="Calibri" w:hAnsi="Calibri" w:eastAsia="宋体" w:cs="Times New Roman"/>
          <w:kern w:val="2"/>
          <w:sz w:val="18"/>
          <w:szCs w:val="24"/>
          <w:lang w:val="en-US" w:eastAsia="zh-CN"/>
        </w:rPr>
      </w:pPr>
      <w:r>
        <w:rPr>
          <w:rFonts w:hint="eastAsia" w:ascii="Calibri" w:hAnsi="Calibri" w:eastAsia="宋体" w:cs="Times New Roman"/>
          <w:kern w:val="2"/>
          <w:sz w:val="18"/>
          <w:szCs w:val="24"/>
          <w:lang w:val="en-US" w:eastAsia="zh-CN"/>
        </w:rPr>
        <w:t>[</w:t>
      </w:r>
      <w:r>
        <w:rPr>
          <w:rFonts w:hint="eastAsia" w:ascii="Calibri" w:hAnsi="Calibri" w:eastAsia="宋体" w:cs="Times New Roman"/>
          <w:kern w:val="2"/>
          <w:sz w:val="18"/>
          <w:szCs w:val="24"/>
          <w:lang w:val="en-US" w:eastAsia="zh-CN"/>
        </w:rPr>
        <w:footnoteRef/>
      </w:r>
      <w:r>
        <w:rPr>
          <w:rFonts w:hint="eastAsia" w:ascii="Calibri" w:hAnsi="Calibri" w:eastAsia="宋体" w:cs="Times New Roman"/>
          <w:kern w:val="2"/>
          <w:sz w:val="18"/>
          <w:szCs w:val="24"/>
          <w:lang w:val="en-US" w:eastAsia="zh-CN"/>
        </w:rPr>
        <w:t>] 作为一名有13年吊装经验的吊车司机，知道吊装物处于不平衡状态（4根8m等长钢丝绳，只有两根受力）。</w:t>
      </w:r>
    </w:p>
  </w:footnote>
  <w:footnote w:id="7">
    <w:p w14:paraId="7C5C8651">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textAlignment w:val="auto"/>
        <w:rPr>
          <w:rFonts w:hint="eastAsia" w:ascii="Calibri" w:hAnsi="Calibri" w:eastAsia="宋体" w:cs="Times New Roman"/>
          <w:kern w:val="2"/>
          <w:sz w:val="16"/>
          <w:szCs w:val="22"/>
          <w:lang w:val="en-US" w:eastAsia="zh-CN"/>
        </w:rPr>
      </w:pPr>
      <w:r>
        <w:rPr>
          <w:rFonts w:hint="eastAsia" w:ascii="Calibri" w:hAnsi="Calibri" w:eastAsia="宋体" w:cs="Times New Roman"/>
          <w:kern w:val="2"/>
          <w:sz w:val="18"/>
          <w:szCs w:val="24"/>
          <w:lang w:val="en-US" w:eastAsia="zh-CN"/>
        </w:rPr>
        <w:t>[</w:t>
      </w:r>
      <w:r>
        <w:rPr>
          <w:rFonts w:hint="eastAsia" w:ascii="Calibri" w:hAnsi="Calibri" w:eastAsia="宋体" w:cs="Times New Roman"/>
          <w:kern w:val="2"/>
          <w:sz w:val="18"/>
          <w:szCs w:val="24"/>
          <w:lang w:val="en-US" w:eastAsia="zh-CN"/>
        </w:rPr>
        <w:footnoteRef/>
      </w:r>
      <w:r>
        <w:rPr>
          <w:rFonts w:hint="eastAsia" w:ascii="Calibri" w:hAnsi="Calibri" w:eastAsia="宋体" w:cs="Times New Roman"/>
          <w:kern w:val="2"/>
          <w:sz w:val="18"/>
          <w:szCs w:val="24"/>
          <w:lang w:val="en-US" w:eastAsia="zh-CN"/>
        </w:rPr>
        <w:t xml:space="preserve">] </w:t>
      </w:r>
      <w:r>
        <w:rPr>
          <w:rFonts w:hint="default" w:ascii="Calibri" w:hAnsi="Calibri" w:eastAsia="宋体" w:cs="Times New Roman"/>
          <w:kern w:val="2"/>
          <w:sz w:val="18"/>
          <w:szCs w:val="24"/>
          <w:lang w:val="en-US" w:eastAsia="zh-CN"/>
        </w:rPr>
        <w:t>《建筑施工塔式起重机安装、使用、拆卸安全技术规程》（JGJ196-2010）第2.0.17条</w:t>
      </w:r>
      <w:r>
        <w:rPr>
          <w:rFonts w:hint="eastAsia" w:ascii="Calibri" w:hAnsi="Calibri" w:eastAsia="宋体" w:cs="Times New Roman"/>
          <w:kern w:val="2"/>
          <w:sz w:val="18"/>
          <w:szCs w:val="24"/>
          <w:lang w:val="en-US" w:eastAsia="zh-CN"/>
        </w:rPr>
        <w:t>：</w:t>
      </w:r>
      <w:r>
        <w:rPr>
          <w:rFonts w:hint="default" w:ascii="Calibri" w:hAnsi="Calibri" w:eastAsia="宋体" w:cs="Times New Roman"/>
          <w:kern w:val="2"/>
          <w:sz w:val="16"/>
          <w:szCs w:val="22"/>
          <w:lang w:val="en-US" w:eastAsia="zh-CN"/>
        </w:rPr>
        <w:t>起重机使用时，起重臂和吊物下方严禁有人员停留；物件吊运时，严禁从人员上方通过的规定</w:t>
      </w:r>
      <w:r>
        <w:rPr>
          <w:rFonts w:hint="eastAsia" w:ascii="Calibri" w:hAnsi="Calibri" w:eastAsia="宋体" w:cs="Times New Roman"/>
          <w:kern w:val="2"/>
          <w:sz w:val="16"/>
          <w:szCs w:val="22"/>
          <w:lang w:val="en-US" w:eastAsia="zh-CN"/>
        </w:rPr>
        <w:t>。</w:t>
      </w:r>
    </w:p>
  </w:footnote>
  <w:footnote w:id="8">
    <w:p w14:paraId="4929F660">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textAlignment w:val="auto"/>
        <w:rPr>
          <w:rFonts w:hint="eastAsia" w:ascii="Calibri" w:hAnsi="Calibri" w:eastAsia="宋体" w:cs="Times New Roman"/>
          <w:kern w:val="2"/>
          <w:sz w:val="18"/>
          <w:szCs w:val="24"/>
          <w:lang w:val="en-US" w:eastAsia="zh-CN"/>
        </w:rPr>
      </w:pPr>
      <w:r>
        <w:rPr>
          <w:rFonts w:hint="eastAsia" w:ascii="Calibri" w:hAnsi="Calibri" w:eastAsia="宋体" w:cs="Times New Roman"/>
          <w:kern w:val="2"/>
          <w:sz w:val="18"/>
          <w:szCs w:val="24"/>
          <w:lang w:val="en-US" w:eastAsia="zh-CN"/>
        </w:rPr>
        <w:t>[</w:t>
      </w:r>
      <w:r>
        <w:rPr>
          <w:rFonts w:hint="eastAsia" w:ascii="Calibri" w:hAnsi="Calibri" w:eastAsia="宋体" w:cs="Times New Roman"/>
          <w:kern w:val="2"/>
          <w:sz w:val="18"/>
          <w:szCs w:val="24"/>
          <w:lang w:val="en-US" w:eastAsia="zh-CN"/>
        </w:rPr>
        <w:footnoteRef/>
      </w:r>
      <w:r>
        <w:rPr>
          <w:rFonts w:hint="eastAsia" w:ascii="Calibri" w:hAnsi="Calibri" w:eastAsia="宋体" w:cs="Times New Roman"/>
          <w:kern w:val="2"/>
          <w:sz w:val="18"/>
          <w:szCs w:val="24"/>
          <w:lang w:val="en-US" w:eastAsia="zh-CN"/>
        </w:rPr>
        <w:t>] 《中华人民共和国安全生产法》第九十五条第一款：生产经营单位的主要负责人未履行本法规定的安全生产管理职责，导致发生生产安全事故的，由应急管理部门依照下列规定处以罚款：（一）发生一般事故的，处上一年年收入百分之四十的罚款。</w:t>
      </w:r>
    </w:p>
  </w:footnote>
  <w:footnote w:id="9">
    <w:p w14:paraId="2A22D87A">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textAlignment w:val="auto"/>
        <w:rPr>
          <w:rFonts w:hint="eastAsia" w:ascii="Calibri" w:hAnsi="Calibri" w:eastAsia="宋体" w:cs="Times New Roman"/>
          <w:kern w:val="2"/>
          <w:sz w:val="18"/>
          <w:szCs w:val="24"/>
          <w:lang w:val="en-US" w:eastAsia="zh-CN"/>
        </w:rPr>
      </w:pPr>
      <w:r>
        <w:rPr>
          <w:rFonts w:hint="eastAsia" w:ascii="Calibri" w:hAnsi="Calibri" w:eastAsia="宋体" w:cs="Times New Roman"/>
          <w:kern w:val="2"/>
          <w:sz w:val="18"/>
          <w:szCs w:val="24"/>
          <w:lang w:val="en-US" w:eastAsia="zh-CN"/>
        </w:rPr>
        <w:t>[</w:t>
      </w:r>
      <w:r>
        <w:rPr>
          <w:rFonts w:hint="eastAsia" w:ascii="Calibri" w:hAnsi="Calibri" w:eastAsia="宋体" w:cs="Times New Roman"/>
          <w:kern w:val="2"/>
          <w:sz w:val="18"/>
          <w:szCs w:val="24"/>
          <w:lang w:val="en-US" w:eastAsia="zh-CN"/>
        </w:rPr>
        <w:footnoteRef/>
      </w:r>
      <w:r>
        <w:rPr>
          <w:rFonts w:hint="eastAsia" w:ascii="Calibri" w:hAnsi="Calibri" w:eastAsia="宋体" w:cs="Times New Roman"/>
          <w:kern w:val="2"/>
          <w:sz w:val="18"/>
          <w:szCs w:val="24"/>
          <w:lang w:val="en-US" w:eastAsia="zh-CN"/>
        </w:rPr>
        <w:t>] 《中华人民共和国安全生产法》第二十五条：（二）组织或者参与本单位安全生产教育和培训，如实记录安全生产教育和培训情况；（五）检查本单位的安全生产状况，及时排查生产安全事故隐患，提出改进安全生产管理的建议；（六）制止和纠正违章指挥、强令冒险作业、违反操作规程的行为。</w:t>
      </w:r>
    </w:p>
  </w:footnote>
  <w:footnote w:id="10">
    <w:p w14:paraId="49CBBA2E">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textAlignment w:val="auto"/>
        <w:rPr>
          <w:rFonts w:hint="eastAsia" w:ascii="Calibri" w:hAnsi="Calibri" w:eastAsia="宋体" w:cs="Times New Roman"/>
          <w:kern w:val="2"/>
          <w:sz w:val="18"/>
          <w:szCs w:val="24"/>
          <w:lang w:val="en-US" w:eastAsia="zh-CN"/>
        </w:rPr>
      </w:pPr>
      <w:r>
        <w:rPr>
          <w:rFonts w:hint="eastAsia" w:ascii="Calibri" w:hAnsi="Calibri" w:eastAsia="宋体" w:cs="Times New Roman"/>
          <w:kern w:val="2"/>
          <w:sz w:val="18"/>
          <w:szCs w:val="24"/>
          <w:lang w:val="en-US" w:eastAsia="zh-CN"/>
        </w:rPr>
        <w:t>[</w:t>
      </w:r>
      <w:r>
        <w:rPr>
          <w:rFonts w:hint="eastAsia" w:ascii="Calibri" w:hAnsi="Calibri" w:eastAsia="宋体" w:cs="Times New Roman"/>
          <w:kern w:val="2"/>
          <w:sz w:val="18"/>
          <w:szCs w:val="24"/>
          <w:lang w:val="en-US" w:eastAsia="zh-CN"/>
        </w:rPr>
        <w:footnoteRef/>
      </w:r>
      <w:r>
        <w:rPr>
          <w:rFonts w:hint="eastAsia" w:ascii="Calibri" w:hAnsi="Calibri" w:eastAsia="宋体" w:cs="Times New Roman"/>
          <w:kern w:val="2"/>
          <w:sz w:val="18"/>
          <w:szCs w:val="24"/>
          <w:lang w:val="en-US" w:eastAsia="zh-CN"/>
        </w:rPr>
        <w:t>] 第九十六条　生产经营单位的其他负责人和安全生产管理人员未履行本法规定的安全生产管理职责的，责令限期改正，处一万元以上三万元以下的罚款；导致发生生产安全事故的，暂停或者吊销其与安全生产有关的资格，并处上一年年收入百分之二十以上百分之五十以下的罚款。</w:t>
      </w:r>
    </w:p>
  </w:footnote>
  <w:footnote w:id="11">
    <w:p w14:paraId="622D6763">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textAlignment w:val="auto"/>
        <w:rPr>
          <w:rFonts w:hint="eastAsia" w:ascii="Calibri" w:hAnsi="Calibri" w:eastAsia="宋体" w:cs="Times New Roman"/>
          <w:kern w:val="2"/>
          <w:sz w:val="18"/>
          <w:szCs w:val="24"/>
          <w:lang w:val="en-US" w:eastAsia="zh-CN"/>
        </w:rPr>
      </w:pPr>
      <w:r>
        <w:rPr>
          <w:rFonts w:hint="eastAsia" w:ascii="Calibri" w:hAnsi="Calibri" w:eastAsia="宋体" w:cs="Times New Roman"/>
          <w:kern w:val="2"/>
          <w:sz w:val="18"/>
          <w:szCs w:val="24"/>
          <w:lang w:val="en-US" w:eastAsia="zh-CN"/>
        </w:rPr>
        <w:t>[</w:t>
      </w:r>
      <w:r>
        <w:rPr>
          <w:rFonts w:hint="eastAsia" w:ascii="Calibri" w:hAnsi="Calibri" w:eastAsia="宋体" w:cs="Times New Roman"/>
          <w:kern w:val="2"/>
          <w:sz w:val="18"/>
          <w:szCs w:val="24"/>
          <w:lang w:val="en-US" w:eastAsia="zh-CN"/>
        </w:rPr>
        <w:footnoteRef/>
      </w:r>
      <w:r>
        <w:rPr>
          <w:rFonts w:hint="eastAsia" w:ascii="Calibri" w:hAnsi="Calibri" w:eastAsia="宋体" w:cs="Times New Roman"/>
          <w:kern w:val="2"/>
          <w:sz w:val="18"/>
          <w:szCs w:val="24"/>
          <w:lang w:val="en-US" w:eastAsia="zh-CN"/>
        </w:rPr>
        <w:t>] 《中华人民共和国安全生产法》第二十八条 生产经营单位应当对从业人员进行安全生产教育和培训，保证从业人员具备必要的安全生产知识，熟悉有关的安全生产规章制度和安全操作规程，掌握本岗位的安全操作技能，了解事故应急处理措施，知悉自身在安全生产方面的权利和义务。未经安全生产教育和培训合格的从业人员，不得上岗作业。</w:t>
      </w:r>
    </w:p>
  </w:footnote>
  <w:footnote w:id="12">
    <w:p w14:paraId="16342809">
      <w:pPr>
        <w:pStyle w:val="15"/>
        <w:keepNext w:val="0"/>
        <w:keepLines w:val="0"/>
        <w:pageBreakBefore w:val="0"/>
        <w:widowControl w:val="0"/>
        <w:kinsoku/>
        <w:wordWrap/>
        <w:overflowPunct/>
        <w:topLinePunct w:val="0"/>
        <w:bidi w:val="0"/>
        <w:adjustRightInd/>
        <w:snapToGrid w:val="0"/>
        <w:spacing w:line="240" w:lineRule="exact"/>
        <w:ind w:left="0" w:leftChars="0" w:firstLine="0" w:firstLineChars="0"/>
        <w:textAlignment w:val="auto"/>
        <w:rPr>
          <w:rFonts w:hint="eastAsia" w:ascii="Calibri" w:hAnsi="Calibri" w:eastAsia="宋体" w:cs="Times New Roman"/>
          <w:kern w:val="2"/>
          <w:sz w:val="18"/>
          <w:szCs w:val="24"/>
          <w:lang w:val="en-US" w:eastAsia="zh-CN"/>
        </w:rPr>
      </w:pPr>
      <w:r>
        <w:rPr>
          <w:rFonts w:hint="eastAsia" w:ascii="Calibri" w:hAnsi="Calibri" w:eastAsia="宋体" w:cs="Times New Roman"/>
          <w:kern w:val="2"/>
          <w:sz w:val="18"/>
          <w:szCs w:val="24"/>
          <w:lang w:val="en-US" w:eastAsia="zh-CN"/>
        </w:rPr>
        <w:t>[</w:t>
      </w:r>
      <w:r>
        <w:rPr>
          <w:rFonts w:hint="eastAsia" w:ascii="Calibri" w:hAnsi="Calibri" w:eastAsia="宋体" w:cs="Times New Roman"/>
          <w:kern w:val="2"/>
          <w:sz w:val="18"/>
          <w:szCs w:val="24"/>
          <w:lang w:val="en-US" w:eastAsia="zh-CN"/>
        </w:rPr>
        <w:footnoteRef/>
      </w:r>
      <w:r>
        <w:rPr>
          <w:rFonts w:hint="eastAsia" w:ascii="Calibri" w:hAnsi="Calibri" w:eastAsia="宋体" w:cs="Times New Roman"/>
          <w:kern w:val="2"/>
          <w:sz w:val="18"/>
          <w:szCs w:val="24"/>
          <w:lang w:val="en-US" w:eastAsia="zh-CN"/>
        </w:rPr>
        <w:t xml:space="preserve">] </w:t>
      </w:r>
      <w:r>
        <w:rPr>
          <w:rFonts w:hint="eastAsia" w:ascii="Calibri" w:hAnsi="Calibri" w:eastAsia="宋体" w:cs="Times New Roman"/>
          <w:kern w:val="2"/>
          <w:sz w:val="18"/>
          <w:szCs w:val="24"/>
          <w:lang w:val="en-US" w:eastAsia="zh-CN"/>
        </w:rPr>
        <w:t xml:space="preserve"> 《中华人民共和国安全生产法》</w:t>
      </w:r>
      <w:r>
        <w:rPr>
          <w:rFonts w:hint="default" w:ascii="Calibri" w:hAnsi="Calibri" w:eastAsia="宋体" w:cs="Times New Roman"/>
          <w:kern w:val="2"/>
          <w:sz w:val="18"/>
          <w:szCs w:val="24"/>
          <w:lang w:val="en-US" w:eastAsia="zh-CN"/>
        </w:rPr>
        <w:t>第四十一条生产经营单位应当建立健全并落实生产安全事故隐患排查治理制度，采取技术、管理措施，及时发现并消除事故隐患。</w:t>
      </w:r>
    </w:p>
  </w:footnote>
  <w:footnote w:id="13">
    <w:p w14:paraId="666D6B70">
      <w:pPr>
        <w:pStyle w:val="15"/>
        <w:keepNext w:val="0"/>
        <w:keepLines w:val="0"/>
        <w:pageBreakBefore w:val="0"/>
        <w:widowControl w:val="0"/>
        <w:kinsoku/>
        <w:wordWrap/>
        <w:overflowPunct/>
        <w:topLinePunct w:val="0"/>
        <w:bidi w:val="0"/>
        <w:adjustRightInd/>
        <w:snapToGrid w:val="0"/>
        <w:spacing w:line="240" w:lineRule="exact"/>
        <w:ind w:left="0" w:leftChars="0" w:firstLine="0" w:firstLineChars="0"/>
        <w:textAlignment w:val="auto"/>
        <w:rPr>
          <w:rFonts w:hint="eastAsia" w:ascii="Calibri" w:hAnsi="Calibri" w:eastAsia="宋体" w:cs="Times New Roman"/>
          <w:kern w:val="2"/>
          <w:sz w:val="18"/>
          <w:szCs w:val="24"/>
          <w:lang w:val="en-US" w:eastAsia="zh-CN"/>
        </w:rPr>
      </w:pPr>
      <w:r>
        <w:rPr>
          <w:rFonts w:hint="eastAsia" w:ascii="Calibri" w:hAnsi="Calibri" w:eastAsia="宋体" w:cs="Times New Roman"/>
          <w:kern w:val="2"/>
          <w:sz w:val="18"/>
          <w:szCs w:val="24"/>
          <w:lang w:val="en-US" w:eastAsia="zh-CN"/>
        </w:rPr>
        <w:t>[</w:t>
      </w:r>
      <w:r>
        <w:rPr>
          <w:rFonts w:hint="eastAsia" w:ascii="Calibri" w:hAnsi="Calibri" w:eastAsia="宋体" w:cs="Times New Roman"/>
          <w:kern w:val="2"/>
          <w:sz w:val="18"/>
          <w:szCs w:val="24"/>
          <w:lang w:val="en-US" w:eastAsia="zh-CN"/>
        </w:rPr>
        <w:footnoteRef/>
      </w:r>
      <w:r>
        <w:rPr>
          <w:rFonts w:hint="eastAsia" w:ascii="Calibri" w:hAnsi="Calibri" w:eastAsia="宋体" w:cs="Times New Roman"/>
          <w:kern w:val="2"/>
          <w:sz w:val="18"/>
          <w:szCs w:val="24"/>
          <w:lang w:val="en-US" w:eastAsia="zh-CN"/>
        </w:rPr>
        <w:t>] 《中华人民共和国安全生产法》第一百一十四条：发生生产安全事故，对负有责任的生产经营单位除要求其依法承担相应的赔偿等责任外，由应急管理部门依照下列规定处以罚款：（一）发生一般事故的，处三十万元以上一百万元以下的罚款。</w:t>
      </w:r>
    </w:p>
    <w:p w14:paraId="447EBA14">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textAlignment w:val="auto"/>
        <w:rPr>
          <w:rFonts w:hint="eastAsia" w:ascii="Calibri" w:hAnsi="Calibri" w:eastAsia="宋体" w:cs="Times New Roman"/>
          <w:kern w:val="2"/>
          <w:sz w:val="18"/>
          <w:szCs w:val="24"/>
          <w:lang w:val="en-US" w:eastAsia="zh-CN"/>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4A2AF6">
    <w:pPr>
      <w:pStyle w:val="13"/>
      <w:ind w:firstLine="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412A64">
    <w:pPr>
      <w:pStyle w:val="13"/>
      <w:ind w:firstLine="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793C9D">
    <w:pPr>
      <w:pStyle w:val="13"/>
      <w:ind w:firstLine="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1"/>
    <w:multiLevelType w:val="singleLevel"/>
    <w:tmpl w:val="00000001"/>
    <w:lvl w:ilvl="0" w:tentative="0">
      <w:start w:val="3"/>
      <w:numFmt w:val="chineseCounting"/>
      <w:suff w:val="nothing"/>
      <w:lvlText w:val="%1、"/>
      <w:lvlJc w:val="left"/>
      <w:rPr>
        <w:rFonts w:hint="eastAsia"/>
      </w:rPr>
    </w:lvl>
  </w:abstractNum>
  <w:abstractNum w:abstractNumId="1">
    <w:nsid w:val="00000009"/>
    <w:multiLevelType w:val="singleLevel"/>
    <w:tmpl w:val="00000009"/>
    <w:lvl w:ilvl="0" w:tentative="0">
      <w:start w:val="1"/>
      <w:numFmt w:val="decimal"/>
      <w:pStyle w:val="30"/>
      <w:lvlText w:val="%1."/>
      <w:lvlJc w:val="left"/>
      <w:pPr>
        <w:tabs>
          <w:tab w:val="left" w:pos="2040"/>
        </w:tabs>
        <w:ind w:left="2040" w:hanging="360"/>
      </w:pPr>
    </w:lvl>
  </w:abstractNum>
  <w:abstractNum w:abstractNumId="2">
    <w:nsid w:val="0000000D"/>
    <w:multiLevelType w:val="singleLevel"/>
    <w:tmpl w:val="0000000D"/>
    <w:lvl w:ilvl="0" w:tentative="0">
      <w:start w:val="6"/>
      <w:numFmt w:val="chineseCounting"/>
      <w:suff w:val="nothing"/>
      <w:lvlText w:val="%1、"/>
      <w:lvlJc w:val="left"/>
      <w:rPr>
        <w:rFonts w:hint="eastAsia"/>
      </w:rPr>
    </w:lvl>
  </w:abstractNum>
  <w:abstractNum w:abstractNumId="3">
    <w:nsid w:val="271B4F18"/>
    <w:multiLevelType w:val="singleLevel"/>
    <w:tmpl w:val="271B4F18"/>
    <w:lvl w:ilvl="0" w:tentative="0">
      <w:start w:val="1"/>
      <w:numFmt w:val="decimal"/>
      <w:pStyle w:val="11"/>
      <w:lvlText w:val="%1."/>
      <w:lvlJc w:val="left"/>
      <w:pPr>
        <w:tabs>
          <w:tab w:val="left" w:pos="2040"/>
        </w:tabs>
        <w:ind w:left="2040" w:hanging="360"/>
      </w:pPr>
    </w:lvl>
  </w:abstractNum>
  <w:num w:numId="1">
    <w:abstractNumId w:val="3"/>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embedTrueTypeFonts/>
  <w:saveSubset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HorizontalSpacing w:val="0"/>
  <w:drawingGridVerticalSpacing w:val="156"/>
  <w:displayHorizontalDrawingGridEvery w:val="1"/>
  <w:displayVerticalDrawingGridEvery w:val="1"/>
  <w:noPunctuationKerning w:val="1"/>
  <w:characterSpacingControl w:val="compressPunctuation"/>
  <w:doNotValidateAgainstSchema/>
  <w:doNotDemarcateInvalidXml/>
  <w:hdrShapeDefaults>
    <o:shapelayout v:ext="edit">
      <o:idmap v:ext="edit" data="2"/>
    </o:shapelayout>
  </w:hdrShapeDefaults>
  <w:footnotePr>
    <w:footnote w:id="28"/>
    <w:footnote w:id="29"/>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A0MzI2ZTc2YjZlOGY3NDIyZjVmNTEyZGY0MDFhYzkifQ=="/>
  </w:docVars>
  <w:rsids>
    <w:rsidRoot w:val="00172A27"/>
    <w:rsid w:val="00101AE9"/>
    <w:rsid w:val="00DC19CB"/>
    <w:rsid w:val="03C76B53"/>
    <w:rsid w:val="049D6916"/>
    <w:rsid w:val="06497B03"/>
    <w:rsid w:val="06880174"/>
    <w:rsid w:val="0793709D"/>
    <w:rsid w:val="08017F69"/>
    <w:rsid w:val="085F360E"/>
    <w:rsid w:val="098B6878"/>
    <w:rsid w:val="0AB37C41"/>
    <w:rsid w:val="0ACD17E3"/>
    <w:rsid w:val="0B077F8D"/>
    <w:rsid w:val="0D9E6986"/>
    <w:rsid w:val="0E1E7AC7"/>
    <w:rsid w:val="10593038"/>
    <w:rsid w:val="1102547E"/>
    <w:rsid w:val="12170AB5"/>
    <w:rsid w:val="121F796A"/>
    <w:rsid w:val="142D5D09"/>
    <w:rsid w:val="161672D6"/>
    <w:rsid w:val="165C7643"/>
    <w:rsid w:val="16E828D0"/>
    <w:rsid w:val="1A7D2F5A"/>
    <w:rsid w:val="1C1B3898"/>
    <w:rsid w:val="1C4E2784"/>
    <w:rsid w:val="1D383206"/>
    <w:rsid w:val="1DDA5B79"/>
    <w:rsid w:val="1EA01E32"/>
    <w:rsid w:val="1FEB3581"/>
    <w:rsid w:val="20931C4F"/>
    <w:rsid w:val="209F3FEE"/>
    <w:rsid w:val="213C1917"/>
    <w:rsid w:val="21A460DD"/>
    <w:rsid w:val="21B36359"/>
    <w:rsid w:val="22235254"/>
    <w:rsid w:val="23386ADD"/>
    <w:rsid w:val="23C91E2B"/>
    <w:rsid w:val="24D17935"/>
    <w:rsid w:val="267B3F39"/>
    <w:rsid w:val="27D72D69"/>
    <w:rsid w:val="28D472A8"/>
    <w:rsid w:val="29FF0355"/>
    <w:rsid w:val="2A950CB9"/>
    <w:rsid w:val="2B8E7BE2"/>
    <w:rsid w:val="2C041C52"/>
    <w:rsid w:val="2D67693D"/>
    <w:rsid w:val="2D9B0395"/>
    <w:rsid w:val="2E9372BE"/>
    <w:rsid w:val="2EF53AD4"/>
    <w:rsid w:val="2F1C5804"/>
    <w:rsid w:val="31091AB9"/>
    <w:rsid w:val="3244724D"/>
    <w:rsid w:val="33E342DE"/>
    <w:rsid w:val="353006F6"/>
    <w:rsid w:val="35F965A0"/>
    <w:rsid w:val="36116CF0"/>
    <w:rsid w:val="369342FF"/>
    <w:rsid w:val="39930ABA"/>
    <w:rsid w:val="3AD512AA"/>
    <w:rsid w:val="3B2841A1"/>
    <w:rsid w:val="3BFC2946"/>
    <w:rsid w:val="3D8C1AA8"/>
    <w:rsid w:val="3D9170BE"/>
    <w:rsid w:val="3D9B618F"/>
    <w:rsid w:val="3F696477"/>
    <w:rsid w:val="403D352D"/>
    <w:rsid w:val="40A84E4B"/>
    <w:rsid w:val="40E81DCB"/>
    <w:rsid w:val="410F4ECA"/>
    <w:rsid w:val="41BA34F2"/>
    <w:rsid w:val="41F83BB0"/>
    <w:rsid w:val="424E1A22"/>
    <w:rsid w:val="429F227D"/>
    <w:rsid w:val="42DC0DDB"/>
    <w:rsid w:val="440979A4"/>
    <w:rsid w:val="445467CB"/>
    <w:rsid w:val="446A2417"/>
    <w:rsid w:val="45C358D0"/>
    <w:rsid w:val="4618037D"/>
    <w:rsid w:val="46B35F49"/>
    <w:rsid w:val="482374AD"/>
    <w:rsid w:val="49282784"/>
    <w:rsid w:val="49B20AE8"/>
    <w:rsid w:val="4A1C2405"/>
    <w:rsid w:val="4A5D0A54"/>
    <w:rsid w:val="4B867A5E"/>
    <w:rsid w:val="4B95421D"/>
    <w:rsid w:val="4C3B4DC5"/>
    <w:rsid w:val="4C4A6E65"/>
    <w:rsid w:val="4D1A70D0"/>
    <w:rsid w:val="4D2E66D8"/>
    <w:rsid w:val="4ECA2430"/>
    <w:rsid w:val="4F0F2539"/>
    <w:rsid w:val="4F674123"/>
    <w:rsid w:val="4FFE6835"/>
    <w:rsid w:val="500F2BC1"/>
    <w:rsid w:val="503755DA"/>
    <w:rsid w:val="516666AE"/>
    <w:rsid w:val="51A96791"/>
    <w:rsid w:val="51AB6549"/>
    <w:rsid w:val="51DE0460"/>
    <w:rsid w:val="522307D5"/>
    <w:rsid w:val="537F7C8D"/>
    <w:rsid w:val="5516017D"/>
    <w:rsid w:val="568832FC"/>
    <w:rsid w:val="587A5E7A"/>
    <w:rsid w:val="5BC70848"/>
    <w:rsid w:val="5D3F223B"/>
    <w:rsid w:val="5EDF3CD6"/>
    <w:rsid w:val="6134524A"/>
    <w:rsid w:val="61BA6246"/>
    <w:rsid w:val="62A11364"/>
    <w:rsid w:val="62B13E15"/>
    <w:rsid w:val="63AC290E"/>
    <w:rsid w:val="63B219B9"/>
    <w:rsid w:val="64776FF1"/>
    <w:rsid w:val="65DA51F7"/>
    <w:rsid w:val="66EC3434"/>
    <w:rsid w:val="672E57FA"/>
    <w:rsid w:val="690A5DF3"/>
    <w:rsid w:val="6937374A"/>
    <w:rsid w:val="69715E72"/>
    <w:rsid w:val="69FF347E"/>
    <w:rsid w:val="6B2111D2"/>
    <w:rsid w:val="6B3158B9"/>
    <w:rsid w:val="6CB70040"/>
    <w:rsid w:val="6CC30793"/>
    <w:rsid w:val="6D0668D1"/>
    <w:rsid w:val="6D5910F7"/>
    <w:rsid w:val="6E37501B"/>
    <w:rsid w:val="6F5179CA"/>
    <w:rsid w:val="6FC74411"/>
    <w:rsid w:val="70520142"/>
    <w:rsid w:val="70C87ECB"/>
    <w:rsid w:val="71777D9E"/>
    <w:rsid w:val="718B0DE2"/>
    <w:rsid w:val="720D24B0"/>
    <w:rsid w:val="723F6B0D"/>
    <w:rsid w:val="74065409"/>
    <w:rsid w:val="74E4574A"/>
    <w:rsid w:val="75AB270C"/>
    <w:rsid w:val="76F459ED"/>
    <w:rsid w:val="773F135E"/>
    <w:rsid w:val="783F115E"/>
    <w:rsid w:val="78893EA1"/>
    <w:rsid w:val="79164340"/>
    <w:rsid w:val="79314055"/>
    <w:rsid w:val="799040F2"/>
    <w:rsid w:val="7A97500D"/>
    <w:rsid w:val="7AD24297"/>
    <w:rsid w:val="7BCB1412"/>
    <w:rsid w:val="7BD53040"/>
    <w:rsid w:val="7BFA5853"/>
    <w:rsid w:val="7D8555F0"/>
    <w:rsid w:val="7EA06B86"/>
    <w:rsid w:val="7EAD1DF1"/>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unhideWhenUsed="0" w:uiPriority="0" w:semiHidden="0" w:name="Normal"/>
    <w:lsdException w:unhideWhenUsed="0" w:uiPriority="0" w:semiHidden="0" w:name="heading 1"/>
    <w:lsdException w:unhideWhenUsed="0" w:uiPriority="0" w:semiHidden="0" w:name="heading 2"/>
    <w:lsdException w:unhideWhenUsed="0" w:uiPriority="0" w:semiHidden="0" w:name="heading 3"/>
    <w:lsdException w:unhideWhenUsed="0" w:uiPriority="0" w:semiHidden="0" w:name="heading 4"/>
    <w:lsdException w:unhideWhenUsed="0" w:uiPriority="0"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semiHidden="0"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unhideWhenUsed="0" w:uiPriority="0" w:semiHidden="0" w:name="Strong"/>
    <w:lsdException w:qFormat="1" w:unhideWhenUsed="0" w:uiPriority="0" w:semiHidden="0" w:name="Emphasis"/>
    <w:lsdException w:unhideWhenUsed="0" w:uiPriority="0" w:semiHidden="0" w:name="Document Map"/>
    <w:lsdException w:qFormat="1" w:uiPriority="99"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uiPriority w:val="0"/>
    <w:pPr>
      <w:widowControl w:val="0"/>
      <w:spacing w:line="560" w:lineRule="exact"/>
      <w:ind w:firstLine="880" w:firstLineChars="200"/>
    </w:pPr>
    <w:rPr>
      <w:rFonts w:ascii="宋体" w:hAnsi="宋体" w:eastAsia="方正仿宋_GBK" w:cs="黑体"/>
      <w:kern w:val="2"/>
      <w:sz w:val="32"/>
      <w:szCs w:val="24"/>
      <w:lang w:val="en-US" w:eastAsia="zh-CN"/>
    </w:rPr>
  </w:style>
  <w:style w:type="paragraph" w:styleId="2">
    <w:name w:val="heading 1"/>
    <w:basedOn w:val="1"/>
    <w:next w:val="1"/>
    <w:uiPriority w:val="0"/>
    <w:pPr>
      <w:keepNext/>
      <w:keepLines/>
      <w:ind w:firstLine="0" w:firstLineChars="0"/>
      <w:jc w:val="center"/>
      <w:outlineLvl w:val="0"/>
    </w:pPr>
    <w:rPr>
      <w:rFonts w:eastAsia="方正小标宋_GBK"/>
      <w:kern w:val="44"/>
      <w:sz w:val="44"/>
    </w:rPr>
  </w:style>
  <w:style w:type="paragraph" w:styleId="3">
    <w:name w:val="heading 2"/>
    <w:basedOn w:val="1"/>
    <w:next w:val="1"/>
    <w:link w:val="23"/>
    <w:uiPriority w:val="0"/>
    <w:pPr>
      <w:widowControl/>
      <w:outlineLvl w:val="1"/>
    </w:pPr>
    <w:rPr>
      <w:rFonts w:hint="eastAsia" w:ascii="宋体" w:hAnsi="宋体" w:eastAsia="方正黑体_GBK" w:cs="宋体"/>
      <w:bCs/>
      <w:kern w:val="0"/>
      <w:szCs w:val="36"/>
    </w:rPr>
  </w:style>
  <w:style w:type="paragraph" w:styleId="4">
    <w:name w:val="heading 3"/>
    <w:basedOn w:val="1"/>
    <w:link w:val="24"/>
    <w:uiPriority w:val="0"/>
    <w:pPr>
      <w:keepNext/>
      <w:keepLines/>
      <w:adjustRightInd w:val="0"/>
      <w:snapToGrid w:val="0"/>
      <w:outlineLvl w:val="2"/>
    </w:pPr>
    <w:rPr>
      <w:rFonts w:eastAsia="方正楷体_GBK"/>
      <w:sz w:val="32"/>
    </w:rPr>
  </w:style>
  <w:style w:type="paragraph" w:styleId="5">
    <w:name w:val="heading 4"/>
    <w:basedOn w:val="1"/>
    <w:next w:val="1"/>
    <w:uiPriority w:val="0"/>
    <w:pPr>
      <w:keepNext/>
      <w:keepLines/>
      <w:outlineLvl w:val="3"/>
    </w:pPr>
    <w:rPr>
      <w:rFonts w:ascii="Arial" w:hAnsi="Arial"/>
    </w:rPr>
  </w:style>
  <w:style w:type="paragraph" w:styleId="6">
    <w:name w:val="heading 5"/>
    <w:basedOn w:val="1"/>
    <w:next w:val="1"/>
    <w:uiPriority w:val="0"/>
    <w:pPr>
      <w:keepNext/>
      <w:keepLines/>
      <w:spacing w:before="280" w:beforeLines="0" w:after="290" w:afterLines="0" w:line="372" w:lineRule="auto"/>
      <w:outlineLvl w:val="4"/>
    </w:pPr>
    <w:rPr>
      <w:b/>
      <w:sz w:val="28"/>
    </w:rPr>
  </w:style>
  <w:style w:type="character" w:default="1" w:styleId="20">
    <w:name w:val="Default Paragraph Font"/>
    <w:uiPriority w:val="0"/>
  </w:style>
  <w:style w:type="table" w:default="1" w:styleId="18">
    <w:name w:val="Normal Table"/>
    <w:semiHidden/>
    <w:uiPriority w:val="0"/>
    <w:tblPr>
      <w:tblStyle w:val="18"/>
      <w:tblCellMar>
        <w:top w:w="0" w:type="dxa"/>
        <w:left w:w="108" w:type="dxa"/>
        <w:bottom w:w="0" w:type="dxa"/>
        <w:right w:w="108" w:type="dxa"/>
      </w:tblCellMar>
    </w:tblPr>
  </w:style>
  <w:style w:type="paragraph" w:styleId="7">
    <w:name w:val="annotation text"/>
    <w:basedOn w:val="1"/>
    <w:uiPriority w:val="0"/>
    <w:pPr>
      <w:jc w:val="left"/>
    </w:pPr>
  </w:style>
  <w:style w:type="paragraph" w:styleId="8">
    <w:name w:val="Body Text"/>
    <w:basedOn w:val="1"/>
    <w:next w:val="1"/>
    <w:uiPriority w:val="0"/>
    <w:pPr>
      <w:spacing w:after="120" w:afterLines="0"/>
    </w:pPr>
  </w:style>
  <w:style w:type="paragraph" w:styleId="9">
    <w:name w:val="Body Text Indent"/>
    <w:basedOn w:val="1"/>
    <w:next w:val="1"/>
    <w:qFormat/>
    <w:uiPriority w:val="0"/>
    <w:pPr>
      <w:spacing w:after="120"/>
      <w:ind w:left="420" w:leftChars="200"/>
    </w:pPr>
  </w:style>
  <w:style w:type="paragraph" w:styleId="10">
    <w:name w:val="Plain Text"/>
    <w:basedOn w:val="1"/>
    <w:next w:val="11"/>
    <w:unhideWhenUsed/>
    <w:qFormat/>
    <w:uiPriority w:val="99"/>
    <w:rPr>
      <w:rFonts w:hAnsi="Courier New" w:eastAsia="宋体" w:cs="Courier New"/>
      <w:szCs w:val="21"/>
    </w:rPr>
  </w:style>
  <w:style w:type="paragraph" w:styleId="11">
    <w:name w:val="List Number 5"/>
    <w:basedOn w:val="1"/>
    <w:uiPriority w:val="0"/>
    <w:pPr>
      <w:numPr>
        <w:ilvl w:val="0"/>
        <w:numId w:val="1"/>
      </w:numPr>
    </w:pPr>
  </w:style>
  <w:style w:type="paragraph" w:styleId="12">
    <w:name w:val="footer"/>
    <w:basedOn w:val="1"/>
    <w:link w:val="25"/>
    <w:uiPriority w:val="0"/>
    <w:pPr>
      <w:tabs>
        <w:tab w:val="center" w:pos="4153"/>
        <w:tab w:val="right" w:pos="8306"/>
      </w:tabs>
      <w:snapToGrid w:val="0"/>
    </w:pPr>
    <w:rPr>
      <w:rFonts w:ascii="宋体" w:hAnsi="宋体" w:eastAsia="方正仿宋_GBK" w:cs="黑体"/>
      <w:kern w:val="2"/>
      <w:sz w:val="18"/>
      <w:szCs w:val="24"/>
    </w:rPr>
  </w:style>
  <w:style w:type="paragraph" w:styleId="13">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pPr>
    <w:rPr>
      <w:sz w:val="18"/>
    </w:rPr>
  </w:style>
  <w:style w:type="paragraph" w:styleId="14">
    <w:name w:val="toc 1"/>
    <w:basedOn w:val="1"/>
    <w:uiPriority w:val="0"/>
    <w:pPr>
      <w:spacing w:line="240" w:lineRule="auto"/>
      <w:ind w:firstLine="883" w:firstLineChars="0"/>
      <w:jc w:val="both"/>
    </w:pPr>
    <w:rPr>
      <w:rFonts w:ascii="Calibri" w:hAnsi="Calibri" w:eastAsia="仿宋_GB2312" w:cs="Times New Roman"/>
      <w:sz w:val="21"/>
      <w:szCs w:val="22"/>
    </w:rPr>
  </w:style>
  <w:style w:type="paragraph" w:styleId="15">
    <w:name w:val="footnote text"/>
    <w:basedOn w:val="1"/>
    <w:link w:val="26"/>
    <w:uiPriority w:val="0"/>
    <w:pPr>
      <w:snapToGrid w:val="0"/>
    </w:pPr>
    <w:rPr>
      <w:rFonts w:ascii="宋体" w:hAnsi="宋体" w:eastAsia="方正仿宋_GBK" w:cs="黑体"/>
      <w:kern w:val="2"/>
      <w:sz w:val="18"/>
      <w:szCs w:val="24"/>
    </w:rPr>
  </w:style>
  <w:style w:type="paragraph" w:styleId="16">
    <w:name w:val="Normal (Web)"/>
    <w:basedOn w:val="1"/>
    <w:qFormat/>
    <w:uiPriority w:val="0"/>
    <w:pPr>
      <w:spacing w:before="100" w:beforeAutospacing="1" w:after="100" w:afterAutospacing="1"/>
      <w:ind w:left="0" w:right="0"/>
      <w:jc w:val="left"/>
    </w:pPr>
    <w:rPr>
      <w:kern w:val="0"/>
      <w:sz w:val="24"/>
      <w:lang w:val="en-US" w:eastAsia="zh-CN" w:bidi="ar"/>
    </w:rPr>
  </w:style>
  <w:style w:type="paragraph" w:styleId="17">
    <w:name w:val="Body Text First Indent 2"/>
    <w:basedOn w:val="9"/>
    <w:next w:val="10"/>
    <w:qFormat/>
    <w:uiPriority w:val="0"/>
    <w:pPr>
      <w:ind w:firstLine="420" w:firstLineChars="200"/>
    </w:pPr>
    <w:rPr>
      <w:rFonts w:ascii="仿宋_GB2312" w:hAnsi="Calibri" w:eastAsia="仿宋_GB2312"/>
      <w:color w:val="000000"/>
      <w:kern w:val="0"/>
    </w:rPr>
  </w:style>
  <w:style w:type="table" w:styleId="19">
    <w:name w:val="Table Grid"/>
    <w:basedOn w:val="18"/>
    <w:qFormat/>
    <w:uiPriority w:val="0"/>
    <w:pPr>
      <w:widowControl w:val="0"/>
      <w:jc w:val="both"/>
    </w:pPr>
    <w:tblPr>
      <w:tblStyle w:val="18"/>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1">
    <w:name w:val="Strong"/>
    <w:uiPriority w:val="0"/>
    <w:rPr>
      <w:b/>
      <w:bCs/>
    </w:rPr>
  </w:style>
  <w:style w:type="character" w:styleId="22">
    <w:name w:val="footnote reference"/>
    <w:basedOn w:val="20"/>
    <w:uiPriority w:val="0"/>
    <w:rPr>
      <w:vertAlign w:val="superscript"/>
    </w:rPr>
  </w:style>
  <w:style w:type="character" w:customStyle="1" w:styleId="23">
    <w:name w:val="标题 2 字符"/>
    <w:link w:val="3"/>
    <w:uiPriority w:val="0"/>
    <w:rPr>
      <w:rFonts w:hint="eastAsia" w:ascii="宋体" w:hAnsi="宋体" w:eastAsia="方正黑体_GBK" w:cs="宋体"/>
      <w:bCs/>
      <w:kern w:val="0"/>
      <w:szCs w:val="36"/>
    </w:rPr>
  </w:style>
  <w:style w:type="character" w:customStyle="1" w:styleId="24">
    <w:name w:val="标题 3 字符"/>
    <w:link w:val="4"/>
    <w:uiPriority w:val="0"/>
    <w:rPr>
      <w:rFonts w:eastAsia="方正楷体_GBK"/>
      <w:sz w:val="32"/>
    </w:rPr>
  </w:style>
  <w:style w:type="character" w:customStyle="1" w:styleId="25">
    <w:name w:val="页脚 字符"/>
    <w:basedOn w:val="20"/>
    <w:link w:val="12"/>
    <w:uiPriority w:val="0"/>
    <w:rPr>
      <w:rFonts w:ascii="宋体" w:hAnsi="宋体" w:eastAsia="方正仿宋_GBK" w:cs="黑体"/>
      <w:kern w:val="2"/>
      <w:sz w:val="18"/>
      <w:szCs w:val="24"/>
    </w:rPr>
  </w:style>
  <w:style w:type="character" w:customStyle="1" w:styleId="26">
    <w:name w:val="脚注文本 字符"/>
    <w:basedOn w:val="20"/>
    <w:link w:val="15"/>
    <w:uiPriority w:val="0"/>
    <w:rPr>
      <w:rFonts w:ascii="宋体" w:hAnsi="宋体" w:eastAsia="方正仿宋_GBK" w:cs="黑体"/>
      <w:kern w:val="2"/>
      <w:sz w:val="18"/>
      <w:szCs w:val="24"/>
    </w:rPr>
  </w:style>
  <w:style w:type="character" w:customStyle="1" w:styleId="27">
    <w:name w:val="Placeholder Text"/>
    <w:basedOn w:val="20"/>
    <w:uiPriority w:val="0"/>
    <w:rPr>
      <w:color w:val="666666"/>
    </w:rPr>
  </w:style>
  <w:style w:type="character" w:customStyle="1" w:styleId="28">
    <w:name w:val="纯文本 字符"/>
    <w:basedOn w:val="20"/>
    <w:link w:val="29"/>
    <w:uiPriority w:val="0"/>
    <w:rPr>
      <w:rFonts w:ascii="宋体" w:hAnsi="Courier New" w:eastAsia="方正仿宋_GBK" w:cs="Courier New"/>
      <w:kern w:val="2"/>
      <w:sz w:val="32"/>
      <w:szCs w:val="21"/>
    </w:rPr>
  </w:style>
  <w:style w:type="paragraph" w:customStyle="1" w:styleId="29">
    <w:name w:val="Plain Text"/>
    <w:basedOn w:val="1"/>
    <w:next w:val="30"/>
    <w:link w:val="28"/>
    <w:uiPriority w:val="0"/>
    <w:rPr>
      <w:rFonts w:ascii="宋体" w:hAnsi="Courier New" w:eastAsia="方正仿宋_GBK" w:cs="Courier New"/>
      <w:kern w:val="2"/>
      <w:sz w:val="32"/>
      <w:szCs w:val="21"/>
    </w:rPr>
  </w:style>
  <w:style w:type="paragraph" w:customStyle="1" w:styleId="30">
    <w:name w:val="List Number 5"/>
    <w:basedOn w:val="1"/>
    <w:uiPriority w:val="0"/>
    <w:pPr>
      <w:numPr>
        <w:ilvl w:val="0"/>
        <w:numId w:val="2"/>
      </w:numPr>
    </w:pPr>
  </w:style>
  <w:style w:type="paragraph" w:customStyle="1" w:styleId="31">
    <w:name w:val="List Paragraph"/>
    <w:basedOn w:val="1"/>
    <w:uiPriority w:val="0"/>
    <w:pPr>
      <w:spacing w:line="240" w:lineRule="auto"/>
      <w:ind w:firstLine="420"/>
      <w:jc w:val="both"/>
    </w:pPr>
    <w:rPr>
      <w:rFonts w:ascii="等线" w:hAnsi="等线" w:eastAsia="等线" w:cs="黑体"/>
      <w:sz w:val="21"/>
      <w:szCs w:val="22"/>
    </w:rPr>
  </w:style>
  <w:style w:type="paragraph" w:customStyle="1" w:styleId="32">
    <w:name w:val="正文文本缩进1"/>
    <w:basedOn w:val="1"/>
    <w:uiPriority w:val="0"/>
    <w:pPr>
      <w:spacing w:after="120" w:afterLines="0"/>
      <w:ind w:left="420" w:leftChars="200"/>
    </w:pPr>
  </w:style>
  <w:style w:type="paragraph" w:customStyle="1" w:styleId="33">
    <w:name w:val="正文文本首行缩进 21"/>
    <w:basedOn w:val="32"/>
    <w:next w:val="1"/>
    <w:uiPriority w:val="0"/>
    <w:pPr>
      <w:ind w:firstLine="420"/>
    </w:pPr>
    <w:rPr>
      <w:rFonts w:ascii="仿宋_GB2312" w:hAnsi="Calibri" w:eastAsia="仿宋_GB2312"/>
      <w:color w:val="000000"/>
      <w:kern w:val="0"/>
    </w:rPr>
  </w:style>
  <w:style w:type="paragraph" w:customStyle="1" w:styleId="34">
    <w:name w:val="WPSOffice手动目录 1"/>
    <w:uiPriority w:val="0"/>
    <w:rPr>
      <w:rFonts w:ascii="Times New Roman" w:hAnsi="Times New Roman" w:eastAsia="宋体" w:cs="Times New Roman"/>
      <w:lang w:val="en-US" w:eastAsia="zh-CN"/>
    </w:rPr>
  </w:style>
  <w:style w:type="paragraph" w:customStyle="1" w:styleId="35">
    <w:name w:val="WPSOffice手动目录 2"/>
    <w:basedOn w:val="3"/>
    <w:uiPriority w:val="0"/>
    <w:pPr>
      <w:ind w:left="200" w:leftChars="200"/>
    </w:pPr>
    <w:rPr>
      <w:rFonts w:ascii="Times New Roman" w:hAnsi="Times New Roman" w:eastAsia="宋体" w:cs="Times New Roman"/>
      <w:sz w:val="20"/>
      <w:szCs w:val="20"/>
    </w:rPr>
  </w:style>
  <w:style w:type="paragraph" w:customStyle="1" w:styleId="36">
    <w:name w:val="普通(网站)1"/>
    <w:basedOn w:val="1"/>
    <w:uiPriority w:val="0"/>
    <w:rPr>
      <w:kern w:val="0"/>
      <w:sz w:val="24"/>
    </w:rPr>
  </w:style>
  <w:style w:type="paragraph" w:customStyle="1" w:styleId="37">
    <w:name w:val="WPSOffice手动目录 3"/>
    <w:uiPriority w:val="0"/>
    <w:pPr>
      <w:ind w:left="400" w:leftChars="400"/>
    </w:pPr>
    <w:rPr>
      <w:rFonts w:ascii="Times New Roman" w:hAnsi="Times New Roman" w:eastAsia="宋体" w:cs="Times New Roman"/>
      <w:lang w:val="en-US" w:eastAsia="zh-CN"/>
    </w:rPr>
  </w:style>
  <w:style w:type="paragraph" w:customStyle="1" w:styleId="38">
    <w:name w:val="目录 11"/>
    <w:basedOn w:val="1"/>
    <w:next w:val="1"/>
    <w:uiPriority w:val="0"/>
    <w:pPr>
      <w:ind w:firstLine="883"/>
    </w:pPr>
    <w:rPr>
      <w:rFonts w:ascii="Calibri" w:hAnsi="Calibri" w:eastAsia="仿宋_GB2312" w:cs="Times New Roman"/>
    </w:rPr>
  </w:style>
  <w:style w:type="paragraph" w:customStyle="1" w:styleId="39">
    <w:name w:val="目录 21"/>
    <w:basedOn w:val="1"/>
    <w:next w:val="1"/>
    <w:uiPriority w:val="0"/>
    <w:pPr>
      <w:ind w:left="420" w:leftChars="200"/>
    </w:pPr>
  </w:style>
  <w:style w:type="paragraph" w:customStyle="1" w:styleId="40">
    <w:name w:val="正文首行缩进 21"/>
    <w:basedOn w:val="32"/>
    <w:uiPriority w:val="0"/>
    <w:pPr>
      <w:spacing w:after="0" w:afterLines="0"/>
      <w:ind w:firstLine="420"/>
    </w:pPr>
  </w:style>
  <w:style w:type="paragraph" w:customStyle="1" w:styleId="41">
    <w:name w:val="Body Text Indent"/>
    <w:basedOn w:val="1"/>
    <w:next w:val="1"/>
    <w:uiPriority w:val="0"/>
    <w:pPr>
      <w:spacing w:after="120" w:afterLines="0"/>
      <w:ind w:left="420" w:leftChars="200"/>
    </w:pPr>
  </w:style>
  <w:style w:type="paragraph" w:customStyle="1" w:styleId="42">
    <w:name w:val="目录 31"/>
    <w:basedOn w:val="1"/>
    <w:next w:val="1"/>
    <w:uiPriority w:val="0"/>
    <w:pPr>
      <w:ind w:left="840" w:leftChars="400"/>
    </w:pPr>
  </w:style>
  <w:style w:type="paragraph" w:customStyle="1" w:styleId="43">
    <w:name w:val="Body Text First Indent 2"/>
    <w:basedOn w:val="41"/>
    <w:next w:val="29"/>
    <w:uiPriority w:val="0"/>
    <w:pPr>
      <w:ind w:firstLine="420" w:firstLineChars="200"/>
    </w:pPr>
    <w:rPr>
      <w:rFonts w:ascii="仿宋_GB2312" w:hAnsi="Calibri" w:eastAsia="仿宋_GB2312"/>
      <w:color w:val="000000"/>
      <w:kern w:val="0"/>
    </w:rPr>
  </w:style>
  <w:style w:type="paragraph" w:customStyle="1" w:styleId="44">
    <w:name w:val="Normal (Web)"/>
    <w:basedOn w:val="1"/>
    <w:uiPriority w:val="0"/>
    <w:pPr>
      <w:spacing w:line="240" w:lineRule="auto"/>
      <w:ind w:firstLine="0" w:firstLineChars="0"/>
    </w:pPr>
    <w:rPr>
      <w:rFonts w:ascii="等线" w:hAnsi="等线" w:eastAsia="等线" w:cs="Times New Roman"/>
      <w:kern w:val="0"/>
      <w:sz w:val="24"/>
    </w:rPr>
  </w:style>
  <w:style w:type="paragraph" w:customStyle="1" w:styleId="45">
    <w:name w:val="Normal Indent"/>
    <w:basedOn w:val="1"/>
    <w:uiPriority w:val="0"/>
    <w:pPr>
      <w:ind w:firstLine="420"/>
    </w:pPr>
    <w:rPr>
      <w:rFonts w:eastAsia="仿宋"/>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3.jpeg"/><Relationship Id="rId14" Type="http://schemas.openxmlformats.org/officeDocument/2006/relationships/image" Target="media/image2.jpeg"/><Relationship Id="rId13" Type="http://schemas.openxmlformats.org/officeDocument/2006/relationships/image" Target="media/image1.jpeg"/><Relationship Id="rId12" Type="http://schemas.openxmlformats.org/officeDocument/2006/relationships/theme" Target="theme/theme1.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13</Pages>
  <Words>3981</Words>
  <Characters>4182</Characters>
  <Lines>144</Lines>
  <Paragraphs>40</Paragraphs>
  <TotalTime>26</TotalTime>
  <ScaleCrop>false</ScaleCrop>
  <LinksUpToDate>false</LinksUpToDate>
  <CharactersWithSpaces>4213</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2024-07-07T16:35:00Z</dcterms:created>
  <dc:creator>123</dc:creator>
  <cp:lastModifiedBy>觉伦图尔根</cp:lastModifiedBy>
  <cp:lastPrinted>2024-11-21T08:42:39Z</cp:lastPrinted>
  <dcterms:modified xsi:type="dcterms:W3CDTF">2025-01-07T11:21:42Z</dcterms:modified>
  <dc:title>不敢丶</dc:title>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D6D108642D594487B25111C7A29EE48A_13</vt:lpwstr>
  </property>
  <property fmtid="{D5CDD505-2E9C-101B-9397-08002B2CF9AE}" pid="4" name="KSOTemplateDocerSaveRecord">
    <vt:lpwstr>eyJoZGlkIjoiMzI0OWRiMTZiMzRmNjNlMGUwZWQ4OTZmMWRjYmExZDUiLCJ1c2VySWQiOiI1MDE5NjM2MjYifQ==</vt:lpwstr>
  </property>
</Properties>
</file>