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spacing w:line="255" w:lineRule="auto"/>
      </w:pPr>
    </w:p>
    <w:p>
      <w:pPr>
        <w:pStyle w:val="2"/>
        <w:spacing w:line="255" w:lineRule="auto"/>
      </w:pPr>
    </w:p>
    <w:p>
      <w:pPr>
        <w:pStyle w:val="2"/>
        <w:spacing w:line="255" w:lineRule="auto"/>
      </w:pPr>
    </w:p>
    <w:p>
      <w:pPr>
        <w:pStyle w:val="2"/>
        <w:spacing w:line="255" w:lineRule="auto"/>
      </w:pPr>
    </w:p>
    <w:p>
      <w:pPr>
        <w:pStyle w:val="2"/>
        <w:spacing w:line="255" w:lineRule="auto"/>
      </w:pPr>
    </w:p>
    <w:p>
      <w:pPr>
        <w:pStyle w:val="2"/>
        <w:spacing w:line="255" w:lineRule="auto"/>
      </w:pPr>
    </w:p>
    <w:p>
      <w:pPr>
        <w:pStyle w:val="2"/>
        <w:spacing w:line="255" w:lineRule="auto"/>
      </w:pPr>
    </w:p>
    <w:p>
      <w:pPr>
        <w:pStyle w:val="2"/>
        <w:spacing w:line="255" w:lineRule="auto"/>
      </w:pPr>
    </w:p>
    <w:p>
      <w:pPr>
        <w:pStyle w:val="2"/>
        <w:spacing w:line="255" w:lineRule="auto"/>
      </w:pPr>
    </w:p>
    <w:p>
      <w:pPr>
        <w:pStyle w:val="2"/>
        <w:spacing w:line="256" w:lineRule="auto"/>
      </w:pPr>
    </w:p>
    <w:p>
      <w:pPr>
        <w:pStyle w:val="2"/>
        <w:spacing w:line="256" w:lineRule="auto"/>
      </w:pPr>
    </w:p>
    <w:p>
      <w:pPr>
        <w:pStyle w:val="2"/>
        <w:spacing w:line="256" w:lineRule="auto"/>
      </w:pPr>
    </w:p>
    <w:p>
      <w:pPr>
        <w:pStyle w:val="2"/>
        <w:spacing w:line="256" w:lineRule="auto"/>
      </w:pPr>
    </w:p>
    <w:p>
      <w:pPr>
        <w:pStyle w:val="2"/>
        <w:spacing w:line="256" w:lineRule="auto"/>
      </w:pPr>
    </w:p>
    <w:p>
      <w:pPr>
        <w:pStyle w:val="2"/>
        <w:spacing w:line="256" w:lineRule="auto"/>
      </w:pPr>
    </w:p>
    <w:p>
      <w:pPr>
        <w:spacing w:before="184" w:line="251" w:lineRule="auto"/>
        <w:ind w:left="2416" w:right="21" w:hanging="2391"/>
        <w:outlineLvl w:val="0"/>
        <w:rPr>
          <w:rFonts w:ascii="微软雅黑" w:hAnsi="微软雅黑" w:eastAsia="微软雅黑" w:cs="微软雅黑"/>
          <w:sz w:val="43"/>
          <w:szCs w:val="43"/>
        </w:rPr>
      </w:pPr>
      <w:r>
        <w:rPr>
          <w:rFonts w:ascii="微软雅黑" w:hAnsi="微软雅黑" w:eastAsia="微软雅黑" w:cs="微软雅黑"/>
          <w:spacing w:val="6"/>
          <w:sz w:val="43"/>
          <w:szCs w:val="43"/>
        </w:rPr>
        <w:t>新疆巴州和静县卫生健康委员会 2020 年度</w:t>
      </w:r>
      <w:r>
        <w:rPr>
          <w:rFonts w:ascii="微软雅黑" w:hAnsi="微软雅黑" w:eastAsia="微软雅黑" w:cs="微软雅黑"/>
          <w:spacing w:val="11"/>
          <w:sz w:val="43"/>
          <w:szCs w:val="43"/>
        </w:rPr>
        <w:t xml:space="preserve"> </w:t>
      </w:r>
      <w:r>
        <w:rPr>
          <w:rFonts w:ascii="微软雅黑" w:hAnsi="微软雅黑" w:eastAsia="微软雅黑" w:cs="微软雅黑"/>
          <w:spacing w:val="8"/>
          <w:sz w:val="43"/>
          <w:szCs w:val="43"/>
        </w:rPr>
        <w:t>部门决算公开说明</w:t>
      </w:r>
    </w:p>
    <w:p>
      <w:pPr>
        <w:spacing w:line="251" w:lineRule="auto"/>
        <w:rPr>
          <w:rFonts w:ascii="微软雅黑" w:hAnsi="微软雅黑" w:eastAsia="微软雅黑" w:cs="微软雅黑"/>
          <w:sz w:val="43"/>
          <w:szCs w:val="43"/>
        </w:rPr>
        <w:sectPr>
          <w:footerReference r:id="rId3" w:type="default"/>
          <w:pgSz w:w="11907" w:h="16839"/>
          <w:pgMar w:top="1431" w:right="1785" w:bottom="1151" w:left="1785" w:header="0" w:footer="991" w:gutter="0"/>
        </w:sectPr>
      </w:pPr>
    </w:p>
    <w:sdt>
      <w:sdtPr>
        <w:rPr>
          <w:rFonts w:ascii="仿宋" w:hAnsi="仿宋" w:eastAsia="仿宋" w:cs="仿宋"/>
          <w:sz w:val="36"/>
          <w:szCs w:val="36"/>
        </w:rPr>
        <w:id w:val="0"/>
        <w:docPartObj>
          <w:docPartGallery w:val="Table of Contents"/>
          <w:docPartUnique/>
        </w:docPartObj>
      </w:sdtPr>
      <w:sdtEndPr>
        <w:rPr>
          <w:rFonts w:ascii="仿宋" w:hAnsi="仿宋" w:eastAsia="仿宋" w:cs="仿宋"/>
          <w:sz w:val="31"/>
          <w:szCs w:val="31"/>
        </w:rPr>
      </w:sdtEndPr>
      <w:sdtContent>
        <w:p>
          <w:pPr>
            <w:spacing w:before="141" w:line="219" w:lineRule="auto"/>
            <w:ind w:left="3802"/>
            <w:rPr>
              <w:rFonts w:ascii="仿宋" w:hAnsi="仿宋" w:eastAsia="仿宋" w:cs="仿宋"/>
              <w:sz w:val="36"/>
              <w:szCs w:val="36"/>
            </w:rPr>
          </w:pPr>
          <w:r>
            <w:rPr>
              <w:rFonts w:ascii="仿宋" w:hAnsi="仿宋" w:eastAsia="仿宋" w:cs="仿宋"/>
              <w:spacing w:val="-44"/>
              <w:sz w:val="36"/>
              <w:szCs w:val="36"/>
              <w14:textOutline w14:w="6531" w14:cap="flat" w14:cmpd="sng">
                <w14:solidFill>
                  <w14:srgbClr w14:val="000000"/>
                </w14:solidFill>
                <w14:prstDash w14:val="solid"/>
                <w14:miter w14:val="10"/>
              </w14:textOutline>
            </w:rPr>
            <w:t>目</w:t>
          </w:r>
          <w:r>
            <w:rPr>
              <w:rFonts w:ascii="仿宋" w:hAnsi="仿宋" w:eastAsia="仿宋" w:cs="仿宋"/>
              <w:spacing w:val="39"/>
              <w:sz w:val="36"/>
              <w:szCs w:val="36"/>
            </w:rPr>
            <w:t xml:space="preserve"> </w:t>
          </w:r>
          <w:r>
            <w:rPr>
              <w:rFonts w:ascii="仿宋" w:hAnsi="仿宋" w:eastAsia="仿宋" w:cs="仿宋"/>
              <w:spacing w:val="-44"/>
              <w:sz w:val="36"/>
              <w:szCs w:val="36"/>
              <w14:textOutline w14:w="6531" w14:cap="flat" w14:cmpd="sng">
                <w14:solidFill>
                  <w14:srgbClr w14:val="000000"/>
                </w14:solidFill>
                <w14:prstDash w14:val="solid"/>
                <w14:miter w14:val="10"/>
              </w14:textOutline>
            </w:rPr>
            <w:t>录</w:t>
          </w:r>
        </w:p>
        <w:p>
          <w:pPr>
            <w:spacing w:before="218" w:line="190" w:lineRule="auto"/>
            <w:ind w:left="49"/>
            <w:rPr>
              <w:rFonts w:ascii="仿宋" w:hAnsi="仿宋" w:eastAsia="仿宋" w:cs="仿宋"/>
              <w:sz w:val="31"/>
              <w:szCs w:val="31"/>
            </w:rPr>
          </w:pPr>
          <w:r>
            <w:rPr>
              <w:rFonts w:ascii="仿宋" w:hAnsi="仿宋" w:eastAsia="仿宋" w:cs="仿宋"/>
              <w:spacing w:val="7"/>
              <w:sz w:val="31"/>
              <w:szCs w:val="31"/>
              <w14:textOutline w14:w="5791" w14:cap="flat" w14:cmpd="sng">
                <w14:solidFill>
                  <w14:srgbClr w14:val="000000"/>
                </w14:solidFill>
                <w14:prstDash w14:val="solid"/>
                <w14:miter w14:val="10"/>
              </w14:textOutline>
            </w:rPr>
            <w:t>第一部分</w:t>
          </w:r>
          <w:r>
            <w:rPr>
              <w:rFonts w:ascii="仿宋" w:hAnsi="仿宋" w:eastAsia="仿宋" w:cs="仿宋"/>
              <w:spacing w:val="7"/>
              <w:sz w:val="31"/>
              <w:szCs w:val="31"/>
            </w:rPr>
            <w:t xml:space="preserve"> </w:t>
          </w:r>
          <w:r>
            <w:rPr>
              <w:rFonts w:ascii="仿宋" w:hAnsi="仿宋" w:eastAsia="仿宋" w:cs="仿宋"/>
              <w:spacing w:val="7"/>
              <w:sz w:val="31"/>
              <w:szCs w:val="31"/>
              <w14:textOutline w14:w="5791" w14:cap="flat" w14:cmpd="sng">
                <w14:solidFill>
                  <w14:srgbClr w14:val="000000"/>
                </w14:solidFill>
                <w14:prstDash w14:val="solid"/>
                <w14:miter w14:val="10"/>
              </w14:textOutline>
            </w:rPr>
            <w:t>部门单位概况</w:t>
          </w:r>
        </w:p>
        <w:p>
          <w:pPr>
            <w:spacing w:before="304" w:line="190" w:lineRule="auto"/>
            <w:ind w:left="40"/>
            <w:rPr>
              <w:rFonts w:ascii="仿宋" w:hAnsi="仿宋" w:eastAsia="仿宋" w:cs="仿宋"/>
              <w:sz w:val="31"/>
              <w:szCs w:val="31"/>
            </w:rPr>
          </w:pPr>
          <w:r>
            <w:rPr>
              <w:rFonts w:ascii="仿宋" w:hAnsi="仿宋" w:eastAsia="仿宋" w:cs="仿宋"/>
              <w:sz w:val="31"/>
              <w:szCs w:val="31"/>
            </w:rPr>
            <w:t>一、主要职能</w:t>
          </w:r>
        </w:p>
        <w:p>
          <w:pPr>
            <w:spacing w:before="304" w:line="190" w:lineRule="auto"/>
            <w:ind w:left="45"/>
            <w:rPr>
              <w:rFonts w:ascii="仿宋" w:hAnsi="仿宋" w:eastAsia="仿宋" w:cs="仿宋"/>
              <w:sz w:val="31"/>
              <w:szCs w:val="31"/>
            </w:rPr>
          </w:pPr>
          <w:r>
            <w:rPr>
              <w:rFonts w:ascii="仿宋" w:hAnsi="仿宋" w:eastAsia="仿宋" w:cs="仿宋"/>
              <w:spacing w:val="6"/>
              <w:sz w:val="31"/>
              <w:szCs w:val="31"/>
            </w:rPr>
            <w:t>二、机构设置及人员情况</w:t>
          </w:r>
        </w:p>
        <w:p>
          <w:pPr>
            <w:spacing w:before="305" w:line="190" w:lineRule="auto"/>
            <w:ind w:left="49"/>
            <w:rPr>
              <w:rFonts w:ascii="仿宋" w:hAnsi="仿宋" w:eastAsia="仿宋" w:cs="仿宋"/>
              <w:sz w:val="31"/>
              <w:szCs w:val="31"/>
            </w:rPr>
          </w:pPr>
          <w:r>
            <w:rPr>
              <w:rFonts w:ascii="仿宋" w:hAnsi="仿宋" w:eastAsia="仿宋" w:cs="仿宋"/>
              <w:spacing w:val="8"/>
              <w:sz w:val="31"/>
              <w:szCs w:val="31"/>
              <w14:textOutline w14:w="5791" w14:cap="flat" w14:cmpd="sng">
                <w14:solidFill>
                  <w14:srgbClr w14:val="000000"/>
                </w14:solidFill>
                <w14:prstDash w14:val="solid"/>
                <w14:miter w14:val="10"/>
              </w14:textOutline>
            </w:rPr>
            <w:t>第二部分</w:t>
          </w:r>
          <w:r>
            <w:rPr>
              <w:rFonts w:ascii="仿宋" w:hAnsi="仿宋" w:eastAsia="仿宋" w:cs="仿宋"/>
              <w:spacing w:val="8"/>
              <w:sz w:val="31"/>
              <w:szCs w:val="31"/>
            </w:rPr>
            <w:t xml:space="preserve"> </w:t>
          </w:r>
          <w:r>
            <w:rPr>
              <w:rFonts w:ascii="仿宋" w:hAnsi="仿宋" w:eastAsia="仿宋" w:cs="仿宋"/>
              <w:spacing w:val="8"/>
              <w:sz w:val="31"/>
              <w:szCs w:val="31"/>
              <w14:textOutline w14:w="5791" w14:cap="flat" w14:cmpd="sng">
                <w14:solidFill>
                  <w14:srgbClr w14:val="000000"/>
                </w14:solidFill>
                <w14:prstDash w14:val="solid"/>
                <w14:miter w14:val="10"/>
              </w14:textOutline>
            </w:rPr>
            <w:t>部门决算情况说明</w:t>
          </w:r>
        </w:p>
        <w:p>
          <w:pPr>
            <w:spacing w:before="305" w:line="190" w:lineRule="auto"/>
            <w:ind w:left="40"/>
            <w:rPr>
              <w:rFonts w:ascii="仿宋" w:hAnsi="仿宋" w:eastAsia="仿宋" w:cs="仿宋"/>
              <w:sz w:val="31"/>
              <w:szCs w:val="31"/>
            </w:rPr>
          </w:pPr>
          <w:r>
            <w:rPr>
              <w:rFonts w:ascii="仿宋" w:hAnsi="仿宋" w:eastAsia="仿宋" w:cs="仿宋"/>
              <w:spacing w:val="5"/>
              <w:sz w:val="31"/>
              <w:szCs w:val="31"/>
            </w:rPr>
            <w:t>一、收入支出决算总体情况说明</w:t>
          </w:r>
        </w:p>
        <w:p>
          <w:pPr>
            <w:spacing w:before="305" w:line="190" w:lineRule="auto"/>
            <w:ind w:left="45"/>
            <w:rPr>
              <w:rFonts w:ascii="仿宋" w:hAnsi="仿宋" w:eastAsia="仿宋" w:cs="仿宋"/>
              <w:sz w:val="31"/>
              <w:szCs w:val="31"/>
            </w:rPr>
          </w:pPr>
          <w:r>
            <w:rPr>
              <w:rFonts w:ascii="仿宋" w:hAnsi="仿宋" w:eastAsia="仿宋" w:cs="仿宋"/>
              <w:spacing w:val="6"/>
              <w:sz w:val="31"/>
              <w:szCs w:val="31"/>
            </w:rPr>
            <w:t>二、收入决算情况说明</w:t>
          </w:r>
        </w:p>
        <w:p>
          <w:pPr>
            <w:spacing w:before="305" w:line="190" w:lineRule="auto"/>
            <w:ind w:left="44"/>
            <w:rPr>
              <w:rFonts w:ascii="仿宋" w:hAnsi="仿宋" w:eastAsia="仿宋" w:cs="仿宋"/>
              <w:sz w:val="31"/>
              <w:szCs w:val="31"/>
            </w:rPr>
          </w:pPr>
          <w:r>
            <w:rPr>
              <w:rFonts w:ascii="仿宋" w:hAnsi="仿宋" w:eastAsia="仿宋" w:cs="仿宋"/>
              <w:spacing w:val="6"/>
              <w:sz w:val="31"/>
              <w:szCs w:val="31"/>
            </w:rPr>
            <w:t>三、支出决算情况说明</w:t>
          </w:r>
        </w:p>
        <w:p>
          <w:pPr>
            <w:spacing w:before="305" w:line="190" w:lineRule="auto"/>
            <w:ind w:left="73"/>
            <w:rPr>
              <w:rFonts w:ascii="仿宋" w:hAnsi="仿宋" w:eastAsia="仿宋" w:cs="仿宋"/>
              <w:sz w:val="31"/>
              <w:szCs w:val="31"/>
            </w:rPr>
          </w:pPr>
          <w:r>
            <w:rPr>
              <w:rFonts w:ascii="仿宋" w:hAnsi="仿宋" w:eastAsia="仿宋" w:cs="仿宋"/>
              <w:spacing w:val="6"/>
              <w:sz w:val="31"/>
              <w:szCs w:val="31"/>
            </w:rPr>
            <w:t>四、财政拨款收入支出决算总体情况说明</w:t>
          </w:r>
        </w:p>
        <w:p>
          <w:pPr>
            <w:spacing w:before="305" w:line="190" w:lineRule="auto"/>
            <w:ind w:left="40"/>
            <w:rPr>
              <w:rFonts w:ascii="仿宋" w:hAnsi="仿宋" w:eastAsia="仿宋" w:cs="仿宋"/>
              <w:sz w:val="31"/>
              <w:szCs w:val="31"/>
            </w:rPr>
          </w:pPr>
          <w:r>
            <w:rPr>
              <w:rFonts w:ascii="仿宋" w:hAnsi="仿宋" w:eastAsia="仿宋" w:cs="仿宋"/>
              <w:spacing w:val="8"/>
              <w:sz w:val="31"/>
              <w:szCs w:val="31"/>
            </w:rPr>
            <w:t>五、一般公共预算财政拨款支出决算情况说明</w:t>
          </w:r>
        </w:p>
        <w:p>
          <w:pPr>
            <w:spacing w:before="305" w:line="190" w:lineRule="auto"/>
            <w:ind w:left="38"/>
            <w:rPr>
              <w:rFonts w:ascii="仿宋" w:hAnsi="仿宋" w:eastAsia="仿宋" w:cs="仿宋"/>
              <w:sz w:val="31"/>
              <w:szCs w:val="31"/>
            </w:rPr>
          </w:pPr>
          <w:r>
            <w:rPr>
              <w:rFonts w:ascii="仿宋" w:hAnsi="仿宋" w:eastAsia="仿宋" w:cs="仿宋"/>
              <w:spacing w:val="8"/>
              <w:sz w:val="31"/>
              <w:szCs w:val="31"/>
            </w:rPr>
            <w:t>六、一般公共预算财政拨款基本支出决算情况说明</w:t>
          </w:r>
        </w:p>
        <w:p>
          <w:pPr>
            <w:spacing w:before="305" w:line="190" w:lineRule="auto"/>
            <w:ind w:left="41"/>
            <w:rPr>
              <w:rFonts w:ascii="仿宋" w:hAnsi="仿宋" w:eastAsia="仿宋" w:cs="仿宋"/>
              <w:sz w:val="31"/>
              <w:szCs w:val="31"/>
            </w:rPr>
          </w:pPr>
          <w:r>
            <w:rPr>
              <w:rFonts w:ascii="仿宋" w:hAnsi="仿宋" w:eastAsia="仿宋" w:cs="仿宋"/>
              <w:spacing w:val="8"/>
              <w:sz w:val="31"/>
              <w:szCs w:val="31"/>
            </w:rPr>
            <w:t>七、一般公共预算财政拨款“三公”经费支出决算情况说明</w:t>
          </w:r>
        </w:p>
        <w:p>
          <w:pPr>
            <w:spacing w:before="305" w:line="190" w:lineRule="auto"/>
            <w:ind w:left="34"/>
            <w:rPr>
              <w:rFonts w:ascii="仿宋" w:hAnsi="仿宋" w:eastAsia="仿宋" w:cs="仿宋"/>
              <w:sz w:val="31"/>
              <w:szCs w:val="31"/>
            </w:rPr>
          </w:pPr>
          <w:r>
            <w:rPr>
              <w:rFonts w:ascii="仿宋" w:hAnsi="仿宋" w:eastAsia="仿宋" w:cs="仿宋"/>
              <w:spacing w:val="9"/>
              <w:sz w:val="31"/>
              <w:szCs w:val="31"/>
            </w:rPr>
            <w:t>八、政府性基金预算财政拨款收入支出决算</w:t>
          </w:r>
          <w:r>
            <w:rPr>
              <w:rFonts w:ascii="仿宋" w:hAnsi="仿宋" w:eastAsia="仿宋" w:cs="仿宋"/>
              <w:spacing w:val="8"/>
              <w:sz w:val="31"/>
              <w:szCs w:val="31"/>
            </w:rPr>
            <w:t>情况说明</w:t>
          </w:r>
        </w:p>
        <w:p>
          <w:pPr>
            <w:spacing w:before="305" w:line="190" w:lineRule="auto"/>
            <w:ind w:left="47"/>
            <w:rPr>
              <w:rFonts w:ascii="仿宋" w:hAnsi="仿宋" w:eastAsia="仿宋" w:cs="仿宋"/>
              <w:sz w:val="31"/>
              <w:szCs w:val="31"/>
            </w:rPr>
          </w:pPr>
          <w:r>
            <w:rPr>
              <w:rFonts w:ascii="仿宋" w:hAnsi="仿宋" w:eastAsia="仿宋" w:cs="仿宋"/>
              <w:spacing w:val="8"/>
              <w:sz w:val="31"/>
              <w:szCs w:val="31"/>
            </w:rPr>
            <w:t>九、国有资本经营预算财政拨款收入支出决算情况说明</w:t>
          </w:r>
        </w:p>
        <w:p>
          <w:pPr>
            <w:spacing w:before="305" w:line="190" w:lineRule="auto"/>
            <w:ind w:left="44"/>
            <w:rPr>
              <w:rFonts w:ascii="仿宋" w:hAnsi="仿宋" w:eastAsia="仿宋" w:cs="仿宋"/>
              <w:sz w:val="31"/>
              <w:szCs w:val="31"/>
            </w:rPr>
          </w:pPr>
          <w:r>
            <w:rPr>
              <w:rFonts w:ascii="仿宋" w:hAnsi="仿宋" w:eastAsia="仿宋" w:cs="仿宋"/>
              <w:spacing w:val="7"/>
              <w:sz w:val="31"/>
              <w:szCs w:val="31"/>
            </w:rPr>
            <w:t>十、其他重要事项的情况说明</w:t>
          </w:r>
        </w:p>
        <w:p>
          <w:pPr>
            <w:spacing w:before="305" w:line="190" w:lineRule="auto"/>
            <w:ind w:left="40"/>
            <w:rPr>
              <w:rFonts w:ascii="仿宋" w:hAnsi="仿宋" w:eastAsia="仿宋" w:cs="仿宋"/>
              <w:sz w:val="31"/>
              <w:szCs w:val="31"/>
            </w:rPr>
          </w:pPr>
          <w:r>
            <w:rPr>
              <w:rFonts w:ascii="仿宋" w:hAnsi="仿宋" w:eastAsia="仿宋" w:cs="仿宋"/>
              <w:spacing w:val="7"/>
              <w:sz w:val="31"/>
              <w:szCs w:val="31"/>
            </w:rPr>
            <w:t>（一）机关运行经费支出情况</w:t>
          </w:r>
        </w:p>
        <w:p>
          <w:pPr>
            <w:spacing w:before="305" w:line="190" w:lineRule="auto"/>
            <w:ind w:left="40"/>
            <w:rPr>
              <w:rFonts w:ascii="仿宋" w:hAnsi="仿宋" w:eastAsia="仿宋" w:cs="仿宋"/>
              <w:sz w:val="31"/>
              <w:szCs w:val="31"/>
            </w:rPr>
          </w:pPr>
          <w:r>
            <w:rPr>
              <w:rFonts w:ascii="仿宋" w:hAnsi="仿宋" w:eastAsia="仿宋" w:cs="仿宋"/>
              <w:spacing w:val="4"/>
              <w:sz w:val="31"/>
              <w:szCs w:val="31"/>
            </w:rPr>
            <w:t>（二）政府采购情况</w:t>
          </w:r>
        </w:p>
        <w:p>
          <w:pPr>
            <w:spacing w:before="306" w:line="190" w:lineRule="auto"/>
            <w:ind w:left="40"/>
            <w:rPr>
              <w:rFonts w:ascii="仿宋" w:hAnsi="仿宋" w:eastAsia="仿宋" w:cs="仿宋"/>
              <w:sz w:val="31"/>
              <w:szCs w:val="31"/>
            </w:rPr>
          </w:pPr>
          <w:r>
            <w:rPr>
              <w:rFonts w:ascii="仿宋" w:hAnsi="仿宋" w:eastAsia="仿宋" w:cs="仿宋"/>
              <w:spacing w:val="5"/>
              <w:sz w:val="31"/>
              <w:szCs w:val="31"/>
            </w:rPr>
            <w:t>（三）国有资产占用情况说明</w:t>
          </w:r>
        </w:p>
        <w:p>
          <w:pPr>
            <w:spacing w:before="305" w:line="190" w:lineRule="auto"/>
            <w:ind w:left="44"/>
            <w:rPr>
              <w:rFonts w:ascii="仿宋" w:hAnsi="仿宋" w:eastAsia="仿宋" w:cs="仿宋"/>
              <w:sz w:val="31"/>
              <w:szCs w:val="31"/>
            </w:rPr>
          </w:pPr>
          <w:r>
            <w:rPr>
              <w:rFonts w:ascii="仿宋" w:hAnsi="仿宋" w:eastAsia="仿宋" w:cs="仿宋"/>
              <w:spacing w:val="6"/>
              <w:sz w:val="31"/>
              <w:szCs w:val="31"/>
            </w:rPr>
            <w:t>十一、预算绩效的情况说明</w:t>
          </w:r>
        </w:p>
        <w:p>
          <w:pPr>
            <w:spacing w:before="305" w:line="190" w:lineRule="auto"/>
            <w:ind w:left="49"/>
            <w:rPr>
              <w:rFonts w:ascii="仿宋" w:hAnsi="仿宋" w:eastAsia="仿宋" w:cs="仿宋"/>
              <w:sz w:val="31"/>
              <w:szCs w:val="31"/>
            </w:rPr>
          </w:pPr>
          <w:r>
            <w:rPr>
              <w:rFonts w:ascii="仿宋" w:hAnsi="仿宋" w:eastAsia="仿宋" w:cs="仿宋"/>
              <w:spacing w:val="4"/>
              <w:sz w:val="31"/>
              <w:szCs w:val="31"/>
              <w14:textOutline w14:w="5791" w14:cap="flat" w14:cmpd="sng">
                <w14:solidFill>
                  <w14:srgbClr w14:val="000000"/>
                </w14:solidFill>
                <w14:prstDash w14:val="solid"/>
                <w14:miter w14:val="10"/>
              </w14:textOutline>
            </w:rPr>
            <w:t>第三部分</w:t>
          </w:r>
          <w:r>
            <w:rPr>
              <w:rFonts w:ascii="仿宋" w:hAnsi="仿宋" w:eastAsia="仿宋" w:cs="仿宋"/>
              <w:spacing w:val="40"/>
              <w:sz w:val="31"/>
              <w:szCs w:val="31"/>
            </w:rPr>
            <w:t xml:space="preserve"> </w:t>
          </w:r>
          <w:r>
            <w:rPr>
              <w:rFonts w:ascii="仿宋" w:hAnsi="仿宋" w:eastAsia="仿宋" w:cs="仿宋"/>
              <w:spacing w:val="4"/>
              <w:sz w:val="31"/>
              <w:szCs w:val="31"/>
              <w14:textOutline w14:w="5791" w14:cap="flat" w14:cmpd="sng">
                <w14:solidFill>
                  <w14:srgbClr w14:val="000000"/>
                </w14:solidFill>
                <w14:prstDash w14:val="solid"/>
                <w14:miter w14:val="10"/>
              </w14:textOutline>
            </w:rPr>
            <w:t>专业名词解释</w:t>
          </w:r>
        </w:p>
        <w:p>
          <w:pPr>
            <w:spacing w:before="305" w:line="190" w:lineRule="auto"/>
            <w:ind w:left="49"/>
            <w:rPr>
              <w:rFonts w:ascii="仿宋" w:hAnsi="仿宋" w:eastAsia="仿宋" w:cs="仿宋"/>
              <w:sz w:val="31"/>
              <w:szCs w:val="31"/>
            </w:rPr>
          </w:pPr>
          <w:r>
            <w:rPr>
              <w:rFonts w:ascii="仿宋" w:hAnsi="仿宋" w:eastAsia="仿宋" w:cs="仿宋"/>
              <w:spacing w:val="7"/>
              <w:sz w:val="31"/>
              <w:szCs w:val="31"/>
              <w14:textOutline w14:w="5791" w14:cap="flat" w14:cmpd="sng">
                <w14:solidFill>
                  <w14:srgbClr w14:val="000000"/>
                </w14:solidFill>
                <w14:prstDash w14:val="solid"/>
                <w14:miter w14:val="10"/>
              </w14:textOutline>
            </w:rPr>
            <w:t>第四部分</w:t>
          </w:r>
          <w:r>
            <w:rPr>
              <w:rFonts w:ascii="仿宋" w:hAnsi="仿宋" w:eastAsia="仿宋" w:cs="仿宋"/>
              <w:spacing w:val="7"/>
              <w:sz w:val="31"/>
              <w:szCs w:val="31"/>
            </w:rPr>
            <w:t xml:space="preserve"> </w:t>
          </w:r>
          <w:r>
            <w:rPr>
              <w:rFonts w:ascii="仿宋" w:hAnsi="仿宋" w:eastAsia="仿宋" w:cs="仿宋"/>
              <w:spacing w:val="7"/>
              <w:sz w:val="31"/>
              <w:szCs w:val="31"/>
              <w14:textOutline w14:w="5791" w14:cap="flat" w14:cmpd="sng">
                <w14:solidFill>
                  <w14:srgbClr w14:val="000000"/>
                </w14:solidFill>
                <w14:prstDash w14:val="solid"/>
                <w14:miter w14:val="10"/>
              </w14:textOutline>
            </w:rPr>
            <w:t>部门决算报表（见附表）</w:t>
          </w:r>
        </w:p>
        <w:p>
          <w:pPr>
            <w:spacing w:before="304" w:line="223" w:lineRule="auto"/>
            <w:ind w:left="40"/>
            <w:rPr>
              <w:rFonts w:ascii="仿宋" w:hAnsi="仿宋" w:eastAsia="仿宋" w:cs="仿宋"/>
              <w:sz w:val="31"/>
              <w:szCs w:val="31"/>
            </w:rPr>
          </w:pPr>
          <w:r>
            <w:rPr>
              <w:rFonts w:ascii="仿宋" w:hAnsi="仿宋" w:eastAsia="仿宋" w:cs="仿宋"/>
              <w:spacing w:val="6"/>
              <w:sz w:val="31"/>
              <w:szCs w:val="31"/>
            </w:rPr>
            <w:t>一、《收入支出决算总表》</w:t>
          </w:r>
        </w:p>
      </w:sdtContent>
    </w:sdt>
    <w:p>
      <w:pPr>
        <w:spacing w:line="223" w:lineRule="auto"/>
        <w:rPr>
          <w:rFonts w:ascii="仿宋" w:hAnsi="仿宋" w:eastAsia="仿宋" w:cs="仿宋"/>
          <w:sz w:val="31"/>
          <w:szCs w:val="31"/>
        </w:rPr>
        <w:sectPr>
          <w:footerReference r:id="rId4" w:type="default"/>
          <w:pgSz w:w="11907" w:h="16839"/>
          <w:pgMar w:top="1431" w:right="1785" w:bottom="1151" w:left="1785" w:header="0" w:footer="991" w:gutter="0"/>
        </w:sectPr>
      </w:pPr>
    </w:p>
    <w:p>
      <w:pPr>
        <w:spacing w:before="162" w:line="624" w:lineRule="exact"/>
        <w:ind w:left="45"/>
        <w:rPr>
          <w:rFonts w:ascii="仿宋" w:hAnsi="仿宋" w:eastAsia="仿宋" w:cs="仿宋"/>
          <w:sz w:val="31"/>
          <w:szCs w:val="31"/>
        </w:rPr>
      </w:pPr>
      <w:r>
        <w:rPr>
          <w:rFonts w:ascii="仿宋" w:hAnsi="仿宋" w:eastAsia="仿宋" w:cs="仿宋"/>
          <w:spacing w:val="4"/>
          <w:position w:val="23"/>
          <w:sz w:val="31"/>
          <w:szCs w:val="31"/>
        </w:rPr>
        <w:t>二、《收入决算表》</w:t>
      </w:r>
    </w:p>
    <w:p>
      <w:pPr>
        <w:spacing w:line="190" w:lineRule="auto"/>
        <w:ind w:left="44"/>
        <w:rPr>
          <w:rFonts w:ascii="仿宋" w:hAnsi="仿宋" w:eastAsia="仿宋" w:cs="仿宋"/>
          <w:sz w:val="31"/>
          <w:szCs w:val="31"/>
        </w:rPr>
      </w:pPr>
      <w:r>
        <w:rPr>
          <w:rFonts w:ascii="仿宋" w:hAnsi="仿宋" w:eastAsia="仿宋" w:cs="仿宋"/>
          <w:spacing w:val="4"/>
          <w:sz w:val="31"/>
          <w:szCs w:val="31"/>
        </w:rPr>
        <w:t>三、《支出决算表》</w:t>
      </w:r>
    </w:p>
    <w:p>
      <w:pPr>
        <w:spacing w:before="304" w:line="190" w:lineRule="auto"/>
        <w:ind w:left="73"/>
        <w:rPr>
          <w:rFonts w:ascii="仿宋" w:hAnsi="仿宋" w:eastAsia="仿宋" w:cs="仿宋"/>
          <w:sz w:val="31"/>
          <w:szCs w:val="31"/>
        </w:rPr>
      </w:pPr>
      <w:r>
        <w:rPr>
          <w:rFonts w:ascii="仿宋" w:hAnsi="仿宋" w:eastAsia="仿宋" w:cs="仿宋"/>
          <w:spacing w:val="5"/>
          <w:sz w:val="31"/>
          <w:szCs w:val="31"/>
        </w:rPr>
        <w:t>四、《财政拨款收入支出决算总表》</w:t>
      </w:r>
    </w:p>
    <w:p>
      <w:pPr>
        <w:spacing w:before="304" w:line="190" w:lineRule="auto"/>
        <w:ind w:left="40"/>
        <w:rPr>
          <w:rFonts w:ascii="仿宋" w:hAnsi="仿宋" w:eastAsia="仿宋" w:cs="仿宋"/>
          <w:sz w:val="31"/>
          <w:szCs w:val="31"/>
        </w:rPr>
      </w:pPr>
      <w:r>
        <w:rPr>
          <w:rFonts w:ascii="仿宋" w:hAnsi="仿宋" w:eastAsia="仿宋" w:cs="仿宋"/>
          <w:spacing w:val="7"/>
          <w:sz w:val="31"/>
          <w:szCs w:val="31"/>
        </w:rPr>
        <w:t>五、《一般公共预算财政拨款支出决算表》</w:t>
      </w:r>
    </w:p>
    <w:p>
      <w:pPr>
        <w:spacing w:before="305" w:line="190" w:lineRule="auto"/>
        <w:ind w:left="38"/>
        <w:rPr>
          <w:rFonts w:ascii="仿宋" w:hAnsi="仿宋" w:eastAsia="仿宋" w:cs="仿宋"/>
          <w:sz w:val="31"/>
          <w:szCs w:val="31"/>
        </w:rPr>
      </w:pPr>
      <w:r>
        <w:rPr>
          <w:rFonts w:ascii="仿宋" w:hAnsi="仿宋" w:eastAsia="仿宋" w:cs="仿宋"/>
          <w:spacing w:val="7"/>
          <w:sz w:val="31"/>
          <w:szCs w:val="31"/>
        </w:rPr>
        <w:t>六、《一般公共预算财政拨款基本支出决算表》</w:t>
      </w:r>
    </w:p>
    <w:p>
      <w:pPr>
        <w:spacing w:before="304" w:line="625" w:lineRule="exact"/>
        <w:ind w:left="41"/>
        <w:rPr>
          <w:rFonts w:ascii="仿宋" w:hAnsi="仿宋" w:eastAsia="仿宋" w:cs="仿宋"/>
          <w:sz w:val="31"/>
          <w:szCs w:val="31"/>
        </w:rPr>
      </w:pPr>
      <w:r>
        <w:rPr>
          <w:rFonts w:ascii="仿宋" w:hAnsi="仿宋" w:eastAsia="仿宋" w:cs="仿宋"/>
          <w:spacing w:val="8"/>
          <w:position w:val="23"/>
          <w:sz w:val="31"/>
          <w:szCs w:val="31"/>
        </w:rPr>
        <w:t>七、《一般公共预算财政拨款“三公”经费支出决</w:t>
      </w:r>
      <w:r>
        <w:rPr>
          <w:rFonts w:ascii="仿宋" w:hAnsi="仿宋" w:eastAsia="仿宋" w:cs="仿宋"/>
          <w:spacing w:val="7"/>
          <w:position w:val="23"/>
          <w:sz w:val="31"/>
          <w:szCs w:val="31"/>
        </w:rPr>
        <w:t>算表》</w:t>
      </w:r>
    </w:p>
    <w:p>
      <w:pPr>
        <w:spacing w:line="190" w:lineRule="auto"/>
        <w:ind w:left="34"/>
        <w:rPr>
          <w:rFonts w:ascii="仿宋" w:hAnsi="仿宋" w:eastAsia="仿宋" w:cs="仿宋"/>
          <w:sz w:val="31"/>
          <w:szCs w:val="31"/>
        </w:rPr>
      </w:pPr>
      <w:r>
        <w:rPr>
          <w:rFonts w:ascii="仿宋" w:hAnsi="仿宋" w:eastAsia="仿宋" w:cs="仿宋"/>
          <w:spacing w:val="8"/>
          <w:sz w:val="31"/>
          <w:szCs w:val="31"/>
        </w:rPr>
        <w:t>八、《政府性基金预算财政拨款收入支出决算表》</w:t>
      </w:r>
    </w:p>
    <w:p>
      <w:pPr>
        <w:spacing w:before="305" w:line="223" w:lineRule="auto"/>
        <w:ind w:left="47"/>
        <w:rPr>
          <w:rFonts w:ascii="仿宋" w:hAnsi="仿宋" w:eastAsia="仿宋" w:cs="仿宋"/>
          <w:sz w:val="31"/>
          <w:szCs w:val="31"/>
        </w:rPr>
      </w:pPr>
      <w:r>
        <w:rPr>
          <w:rFonts w:ascii="仿宋" w:hAnsi="仿宋" w:eastAsia="仿宋" w:cs="仿宋"/>
          <w:spacing w:val="7"/>
          <w:sz w:val="31"/>
          <w:szCs w:val="31"/>
        </w:rPr>
        <w:t>九、《国有资本经营预算财政拨款收入支出决算表》</w:t>
      </w:r>
    </w:p>
    <w:p>
      <w:pPr>
        <w:spacing w:line="223" w:lineRule="auto"/>
        <w:rPr>
          <w:rFonts w:ascii="仿宋" w:hAnsi="仿宋" w:eastAsia="仿宋" w:cs="仿宋"/>
          <w:sz w:val="31"/>
          <w:szCs w:val="31"/>
        </w:rPr>
        <w:sectPr>
          <w:footerReference r:id="rId5" w:type="default"/>
          <w:pgSz w:w="11907" w:h="16839"/>
          <w:pgMar w:top="1431" w:right="1785" w:bottom="1154" w:left="1785" w:header="0" w:footer="982" w:gutter="0"/>
        </w:sectPr>
      </w:pPr>
    </w:p>
    <w:p>
      <w:pPr>
        <w:spacing w:before="162" w:line="624" w:lineRule="exact"/>
        <w:ind w:left="2821"/>
        <w:rPr>
          <w:rFonts w:ascii="SimHei" w:hAnsi="SimHei" w:eastAsia="SimHei" w:cs="SimHei"/>
          <w:sz w:val="31"/>
          <w:szCs w:val="31"/>
        </w:rPr>
      </w:pPr>
      <w:r>
        <w:rPr>
          <w:rFonts w:ascii="SimHei" w:hAnsi="SimHei" w:eastAsia="SimHei" w:cs="SimHei"/>
          <w:spacing w:val="8"/>
          <w:position w:val="23"/>
          <w:sz w:val="31"/>
          <w:szCs w:val="31"/>
        </w:rPr>
        <w:t>第一部分 部门单位概况</w:t>
      </w:r>
    </w:p>
    <w:p>
      <w:pPr>
        <w:spacing w:before="1" w:line="224" w:lineRule="auto"/>
        <w:ind w:left="672"/>
        <w:rPr>
          <w:rFonts w:ascii="SimHei" w:hAnsi="SimHei" w:eastAsia="SimHei" w:cs="SimHei"/>
          <w:sz w:val="31"/>
          <w:szCs w:val="31"/>
        </w:rPr>
      </w:pPr>
      <w:r>
        <w:rPr>
          <w:rFonts w:ascii="SimHei" w:hAnsi="SimHei" w:eastAsia="SimHei" w:cs="SimHei"/>
          <w:spacing w:val="3"/>
          <w:sz w:val="31"/>
          <w:szCs w:val="31"/>
        </w:rPr>
        <w:t>一、主要职能</w:t>
      </w:r>
    </w:p>
    <w:p>
      <w:pPr>
        <w:spacing w:before="244" w:line="372" w:lineRule="auto"/>
        <w:ind w:left="34" w:right="13" w:firstLine="655"/>
        <w:rPr>
          <w:rFonts w:ascii="仿宋" w:hAnsi="仿宋" w:eastAsia="仿宋" w:cs="仿宋"/>
          <w:sz w:val="31"/>
          <w:szCs w:val="31"/>
        </w:rPr>
      </w:pPr>
      <w:r>
        <w:rPr>
          <w:rFonts w:ascii="仿宋" w:hAnsi="仿宋" w:eastAsia="仿宋" w:cs="仿宋"/>
          <w:spacing w:val="21"/>
          <w:sz w:val="31"/>
          <w:szCs w:val="31"/>
        </w:rPr>
        <w:t>1.贯彻执行国民健康政策、卫生健康事业</w:t>
      </w:r>
      <w:r>
        <w:rPr>
          <w:rFonts w:ascii="仿宋" w:hAnsi="仿宋" w:eastAsia="仿宋" w:cs="仿宋"/>
          <w:spacing w:val="20"/>
          <w:sz w:val="31"/>
          <w:szCs w:val="31"/>
        </w:rPr>
        <w:t>发展法规草</w:t>
      </w:r>
      <w:r>
        <w:rPr>
          <w:rFonts w:ascii="仿宋" w:hAnsi="仿宋" w:eastAsia="仿宋" w:cs="仿宋"/>
          <w:sz w:val="31"/>
          <w:szCs w:val="31"/>
        </w:rPr>
        <w:t xml:space="preserve"> </w:t>
      </w:r>
      <w:r>
        <w:rPr>
          <w:rFonts w:ascii="仿宋" w:hAnsi="仿宋" w:eastAsia="仿宋" w:cs="仿宋"/>
          <w:spacing w:val="8"/>
          <w:sz w:val="31"/>
          <w:szCs w:val="31"/>
        </w:rPr>
        <w:t>案、政策、规划、规章和标准。统筹规划全县卫生健康资源</w:t>
      </w:r>
      <w:r>
        <w:rPr>
          <w:rFonts w:ascii="仿宋" w:hAnsi="仿宋" w:eastAsia="仿宋" w:cs="仿宋"/>
          <w:spacing w:val="11"/>
          <w:sz w:val="31"/>
          <w:szCs w:val="31"/>
        </w:rPr>
        <w:t xml:space="preserve"> </w:t>
      </w:r>
      <w:r>
        <w:rPr>
          <w:rFonts w:ascii="仿宋" w:hAnsi="仿宋" w:eastAsia="仿宋" w:cs="仿宋"/>
          <w:spacing w:val="2"/>
          <w:sz w:val="31"/>
          <w:szCs w:val="31"/>
        </w:rPr>
        <w:t>配置， 指导县域卫生健康规划的编制和实施。制定并组织实</w:t>
      </w:r>
      <w:r>
        <w:rPr>
          <w:rFonts w:ascii="仿宋" w:hAnsi="仿宋" w:eastAsia="仿宋" w:cs="仿宋"/>
          <w:spacing w:val="10"/>
          <w:sz w:val="31"/>
          <w:szCs w:val="31"/>
        </w:rPr>
        <w:t xml:space="preserve"> </w:t>
      </w:r>
      <w:r>
        <w:rPr>
          <w:rFonts w:ascii="仿宋" w:hAnsi="仿宋" w:eastAsia="仿宋" w:cs="仿宋"/>
          <w:spacing w:val="8"/>
          <w:sz w:val="31"/>
          <w:szCs w:val="31"/>
        </w:rPr>
        <w:t>施推进卫生健康基本公共服务均等化、普惠化、便捷化和公</w:t>
      </w:r>
    </w:p>
    <w:p>
      <w:pPr>
        <w:spacing w:line="223" w:lineRule="auto"/>
        <w:ind w:left="44"/>
        <w:rPr>
          <w:rFonts w:ascii="仿宋" w:hAnsi="仿宋" w:eastAsia="仿宋" w:cs="仿宋"/>
          <w:sz w:val="31"/>
          <w:szCs w:val="31"/>
        </w:rPr>
      </w:pPr>
      <w:r>
        <w:rPr>
          <w:rFonts w:ascii="仿宋" w:hAnsi="仿宋" w:eastAsia="仿宋" w:cs="仿宋"/>
          <w:spacing w:val="4"/>
          <w:sz w:val="31"/>
          <w:szCs w:val="31"/>
        </w:rPr>
        <w:t>共资源向基层延伸等政策措施。</w:t>
      </w:r>
    </w:p>
    <w:p>
      <w:pPr>
        <w:spacing w:before="245" w:line="372" w:lineRule="auto"/>
        <w:ind w:left="40" w:right="16" w:firstLine="629"/>
        <w:rPr>
          <w:rFonts w:ascii="仿宋" w:hAnsi="仿宋" w:eastAsia="仿宋" w:cs="仿宋"/>
          <w:sz w:val="31"/>
          <w:szCs w:val="31"/>
        </w:rPr>
      </w:pPr>
      <w:r>
        <w:rPr>
          <w:rFonts w:ascii="仿宋" w:hAnsi="仿宋" w:eastAsia="仿宋" w:cs="仿宋"/>
          <w:spacing w:val="3"/>
          <w:sz w:val="31"/>
          <w:szCs w:val="31"/>
        </w:rPr>
        <w:t>2.协调推进深化医药卫生体制改革，</w:t>
      </w:r>
      <w:r>
        <w:rPr>
          <w:rFonts w:ascii="仿宋" w:hAnsi="仿宋" w:eastAsia="仿宋" w:cs="仿宋"/>
          <w:spacing w:val="-24"/>
          <w:sz w:val="31"/>
          <w:szCs w:val="31"/>
        </w:rPr>
        <w:t xml:space="preserve"> </w:t>
      </w:r>
      <w:r>
        <w:rPr>
          <w:rFonts w:ascii="仿宋" w:hAnsi="仿宋" w:eastAsia="仿宋" w:cs="仿宋"/>
          <w:spacing w:val="3"/>
          <w:sz w:val="31"/>
          <w:szCs w:val="31"/>
        </w:rPr>
        <w:t>研究提出深化医药</w:t>
      </w:r>
      <w:r>
        <w:rPr>
          <w:rFonts w:ascii="仿宋" w:hAnsi="仿宋" w:eastAsia="仿宋" w:cs="仿宋"/>
          <w:sz w:val="31"/>
          <w:szCs w:val="31"/>
        </w:rPr>
        <w:t xml:space="preserve"> </w:t>
      </w:r>
      <w:r>
        <w:rPr>
          <w:rFonts w:ascii="仿宋" w:hAnsi="仿宋" w:eastAsia="仿宋" w:cs="仿宋"/>
          <w:spacing w:val="8"/>
          <w:sz w:val="31"/>
          <w:szCs w:val="31"/>
        </w:rPr>
        <w:t>卫生体制改革重大方针、政策、措施的建议。组织深化公立</w:t>
      </w:r>
      <w:r>
        <w:rPr>
          <w:rFonts w:ascii="仿宋" w:hAnsi="仿宋" w:eastAsia="仿宋" w:cs="仿宋"/>
          <w:spacing w:val="7"/>
          <w:sz w:val="31"/>
          <w:szCs w:val="31"/>
        </w:rPr>
        <w:t xml:space="preserve"> </w:t>
      </w:r>
      <w:r>
        <w:rPr>
          <w:rFonts w:ascii="仿宋" w:hAnsi="仿宋" w:eastAsia="仿宋" w:cs="仿宋"/>
          <w:spacing w:val="-11"/>
          <w:sz w:val="31"/>
          <w:szCs w:val="31"/>
        </w:rPr>
        <w:t>医院综合改革， 推进管办分离， 健全现代医院管理制度，</w:t>
      </w:r>
      <w:r>
        <w:rPr>
          <w:rFonts w:ascii="仿宋" w:hAnsi="仿宋" w:eastAsia="仿宋" w:cs="仿宋"/>
          <w:spacing w:val="56"/>
          <w:sz w:val="31"/>
          <w:szCs w:val="31"/>
        </w:rPr>
        <w:t xml:space="preserve"> </w:t>
      </w:r>
      <w:r>
        <w:rPr>
          <w:rFonts w:ascii="仿宋" w:hAnsi="仿宋" w:eastAsia="仿宋" w:cs="仿宋"/>
          <w:spacing w:val="-11"/>
          <w:sz w:val="31"/>
          <w:szCs w:val="31"/>
        </w:rPr>
        <w:t>制</w:t>
      </w:r>
      <w:r>
        <w:rPr>
          <w:rFonts w:ascii="仿宋" w:hAnsi="仿宋" w:eastAsia="仿宋" w:cs="仿宋"/>
          <w:sz w:val="31"/>
          <w:szCs w:val="31"/>
        </w:rPr>
        <w:t xml:space="preserve"> </w:t>
      </w:r>
      <w:r>
        <w:rPr>
          <w:rFonts w:ascii="仿宋" w:hAnsi="仿宋" w:eastAsia="仿宋" w:cs="仿宋"/>
          <w:spacing w:val="8"/>
          <w:sz w:val="31"/>
          <w:szCs w:val="31"/>
        </w:rPr>
        <w:t>定并组织实施推动卫生健康公共服务提供主体多元化、提供</w:t>
      </w:r>
      <w:r>
        <w:rPr>
          <w:rFonts w:ascii="仿宋" w:hAnsi="仿宋" w:eastAsia="仿宋" w:cs="仿宋"/>
          <w:spacing w:val="5"/>
          <w:sz w:val="31"/>
          <w:szCs w:val="31"/>
        </w:rPr>
        <w:t xml:space="preserve"> </w:t>
      </w:r>
      <w:r>
        <w:rPr>
          <w:rFonts w:ascii="仿宋" w:hAnsi="仿宋" w:eastAsia="仿宋" w:cs="仿宋"/>
          <w:spacing w:val="8"/>
          <w:sz w:val="31"/>
          <w:szCs w:val="31"/>
        </w:rPr>
        <w:t>方式多样化的政策措施，提出医疗服务和药品价格政策的建</w:t>
      </w:r>
    </w:p>
    <w:p>
      <w:pPr>
        <w:spacing w:before="1" w:line="225" w:lineRule="auto"/>
        <w:ind w:left="34"/>
        <w:rPr>
          <w:rFonts w:ascii="仿宋" w:hAnsi="仿宋" w:eastAsia="仿宋" w:cs="仿宋"/>
          <w:sz w:val="31"/>
          <w:szCs w:val="31"/>
        </w:rPr>
      </w:pPr>
      <w:r>
        <w:rPr>
          <w:rFonts w:ascii="仿宋" w:hAnsi="仿宋" w:eastAsia="仿宋" w:cs="仿宋"/>
          <w:spacing w:val="-13"/>
          <w:sz w:val="31"/>
          <w:szCs w:val="31"/>
        </w:rPr>
        <w:t>议。</w:t>
      </w:r>
    </w:p>
    <w:p>
      <w:pPr>
        <w:spacing w:before="243" w:line="372" w:lineRule="auto"/>
        <w:ind w:left="38" w:right="16" w:firstLine="634"/>
        <w:rPr>
          <w:rFonts w:ascii="仿宋" w:hAnsi="仿宋" w:eastAsia="仿宋" w:cs="仿宋"/>
          <w:sz w:val="31"/>
          <w:szCs w:val="31"/>
        </w:rPr>
      </w:pPr>
      <w:r>
        <w:rPr>
          <w:rFonts w:ascii="仿宋" w:hAnsi="仿宋" w:eastAsia="仿宋" w:cs="仿宋"/>
          <w:spacing w:val="8"/>
          <w:sz w:val="31"/>
          <w:szCs w:val="31"/>
        </w:rPr>
        <w:t>3.制定并组织落实疾病预防控制规划、免疫规划及严重</w:t>
      </w:r>
      <w:r>
        <w:rPr>
          <w:rFonts w:ascii="仿宋" w:hAnsi="仿宋" w:eastAsia="仿宋" w:cs="仿宋"/>
          <w:spacing w:val="4"/>
          <w:sz w:val="31"/>
          <w:szCs w:val="31"/>
        </w:rPr>
        <w:t xml:space="preserve"> </w:t>
      </w:r>
      <w:r>
        <w:rPr>
          <w:rFonts w:ascii="仿宋" w:hAnsi="仿宋" w:eastAsia="仿宋" w:cs="仿宋"/>
          <w:spacing w:val="8"/>
          <w:sz w:val="31"/>
          <w:szCs w:val="31"/>
        </w:rPr>
        <w:t>危害人民健康的公共卫生问题的干预措施。执行国家检疫传</w:t>
      </w:r>
      <w:r>
        <w:rPr>
          <w:rFonts w:ascii="仿宋" w:hAnsi="仿宋" w:eastAsia="仿宋" w:cs="仿宋"/>
          <w:spacing w:val="10"/>
          <w:sz w:val="31"/>
          <w:szCs w:val="31"/>
        </w:rPr>
        <w:t xml:space="preserve"> </w:t>
      </w:r>
      <w:r>
        <w:rPr>
          <w:rFonts w:ascii="仿宋" w:hAnsi="仿宋" w:eastAsia="仿宋" w:cs="仿宋"/>
          <w:spacing w:val="2"/>
          <w:sz w:val="31"/>
          <w:szCs w:val="31"/>
        </w:rPr>
        <w:t>染病和监测传染病目录。负责和静县卫生应急工作， 组织指</w:t>
      </w:r>
      <w:r>
        <w:rPr>
          <w:rFonts w:ascii="仿宋" w:hAnsi="仿宋" w:eastAsia="仿宋" w:cs="仿宋"/>
          <w:spacing w:val="6"/>
          <w:sz w:val="31"/>
          <w:szCs w:val="31"/>
        </w:rPr>
        <w:t xml:space="preserve"> </w:t>
      </w:r>
      <w:r>
        <w:rPr>
          <w:rFonts w:ascii="仿宋" w:hAnsi="仿宋" w:eastAsia="仿宋" w:cs="仿宋"/>
          <w:spacing w:val="21"/>
          <w:sz w:val="31"/>
          <w:szCs w:val="31"/>
        </w:rPr>
        <w:t>导突发公共卫生事件的预防控制和各类突发公共事件的医</w:t>
      </w:r>
    </w:p>
    <w:p>
      <w:pPr>
        <w:spacing w:before="1" w:line="223" w:lineRule="auto"/>
        <w:ind w:left="40"/>
        <w:rPr>
          <w:rFonts w:ascii="仿宋" w:hAnsi="仿宋" w:eastAsia="仿宋" w:cs="仿宋"/>
          <w:sz w:val="31"/>
          <w:szCs w:val="31"/>
        </w:rPr>
      </w:pPr>
      <w:r>
        <w:rPr>
          <w:rFonts w:ascii="仿宋" w:hAnsi="仿宋" w:eastAsia="仿宋" w:cs="仿宋"/>
          <w:spacing w:val="-1"/>
          <w:sz w:val="31"/>
          <w:szCs w:val="31"/>
        </w:rPr>
        <w:t>疗卫生救援。</w:t>
      </w:r>
    </w:p>
    <w:p>
      <w:pPr>
        <w:spacing w:before="249" w:line="624" w:lineRule="exact"/>
        <w:ind w:right="13"/>
        <w:jc w:val="right"/>
        <w:rPr>
          <w:rFonts w:ascii="仿宋" w:hAnsi="仿宋" w:eastAsia="仿宋" w:cs="仿宋"/>
          <w:sz w:val="31"/>
          <w:szCs w:val="31"/>
        </w:rPr>
      </w:pPr>
      <w:r>
        <w:rPr>
          <w:rFonts w:ascii="仿宋" w:hAnsi="仿宋" w:eastAsia="仿宋" w:cs="仿宋"/>
          <w:spacing w:val="22"/>
          <w:position w:val="23"/>
          <w:sz w:val="31"/>
          <w:szCs w:val="31"/>
        </w:rPr>
        <w:t>4.组织拟订并协调落实和静县应对人口老龄</w:t>
      </w:r>
      <w:r>
        <w:rPr>
          <w:rFonts w:ascii="仿宋" w:hAnsi="仿宋" w:eastAsia="仿宋" w:cs="仿宋"/>
          <w:spacing w:val="21"/>
          <w:position w:val="23"/>
          <w:sz w:val="31"/>
          <w:szCs w:val="31"/>
        </w:rPr>
        <w:t>化政策措</w:t>
      </w:r>
    </w:p>
    <w:p>
      <w:pPr>
        <w:spacing w:before="1" w:line="221" w:lineRule="auto"/>
        <w:ind w:left="34"/>
        <w:rPr>
          <w:rFonts w:ascii="仿宋" w:hAnsi="仿宋" w:eastAsia="仿宋" w:cs="仿宋"/>
          <w:sz w:val="31"/>
          <w:szCs w:val="31"/>
        </w:rPr>
      </w:pPr>
      <w:r>
        <w:rPr>
          <w:rFonts w:ascii="仿宋" w:hAnsi="仿宋" w:eastAsia="仿宋" w:cs="仿宋"/>
          <w:spacing w:val="7"/>
          <w:sz w:val="31"/>
          <w:szCs w:val="31"/>
        </w:rPr>
        <w:t>施，负责推进老年健康服务体系建设和医养结合工作。</w:t>
      </w:r>
    </w:p>
    <w:p>
      <w:pPr>
        <w:spacing w:before="252" w:line="624" w:lineRule="exact"/>
        <w:ind w:right="16"/>
        <w:jc w:val="right"/>
        <w:rPr>
          <w:rFonts w:ascii="仿宋" w:hAnsi="仿宋" w:eastAsia="仿宋" w:cs="仿宋"/>
          <w:sz w:val="31"/>
          <w:szCs w:val="31"/>
        </w:rPr>
      </w:pPr>
      <w:r>
        <w:rPr>
          <w:rFonts w:ascii="仿宋" w:hAnsi="仿宋" w:eastAsia="仿宋" w:cs="仿宋"/>
          <w:spacing w:val="8"/>
          <w:position w:val="23"/>
          <w:sz w:val="31"/>
          <w:szCs w:val="31"/>
        </w:rPr>
        <w:t>5.贯彻落实国家药物政策和国家基本药物制度，开展药</w:t>
      </w:r>
    </w:p>
    <w:p>
      <w:pPr>
        <w:spacing w:line="222" w:lineRule="auto"/>
        <w:ind w:left="70"/>
        <w:rPr>
          <w:rFonts w:ascii="仿宋" w:hAnsi="仿宋" w:eastAsia="仿宋" w:cs="仿宋"/>
          <w:sz w:val="31"/>
          <w:szCs w:val="31"/>
        </w:rPr>
      </w:pPr>
      <w:r>
        <w:rPr>
          <w:rFonts w:ascii="仿宋" w:hAnsi="仿宋" w:eastAsia="仿宋" w:cs="仿宋"/>
          <w:spacing w:val="7"/>
          <w:sz w:val="31"/>
          <w:szCs w:val="31"/>
        </w:rPr>
        <w:t>品使用监测、临床综合评价和短缺药品预警。执行国家药品</w:t>
      </w:r>
    </w:p>
    <w:p>
      <w:pPr>
        <w:spacing w:line="222" w:lineRule="auto"/>
        <w:rPr>
          <w:rFonts w:ascii="仿宋" w:hAnsi="仿宋" w:eastAsia="仿宋" w:cs="仿宋"/>
          <w:sz w:val="31"/>
          <w:szCs w:val="31"/>
        </w:rPr>
        <w:sectPr>
          <w:footerReference r:id="rId6" w:type="default"/>
          <w:pgSz w:w="11907" w:h="16839"/>
          <w:pgMar w:top="1431" w:right="1785" w:bottom="1151" w:left="1785" w:header="0" w:footer="991" w:gutter="0"/>
        </w:sectPr>
      </w:pPr>
    </w:p>
    <w:p>
      <w:pPr>
        <w:spacing w:before="162" w:line="624" w:lineRule="exact"/>
        <w:ind w:left="45"/>
        <w:rPr>
          <w:rFonts w:ascii="仿宋" w:hAnsi="仿宋" w:eastAsia="仿宋" w:cs="仿宋"/>
          <w:sz w:val="31"/>
          <w:szCs w:val="31"/>
        </w:rPr>
      </w:pPr>
      <w:r>
        <w:rPr>
          <w:rFonts w:ascii="仿宋" w:hAnsi="仿宋" w:eastAsia="仿宋" w:cs="仿宋"/>
          <w:spacing w:val="2"/>
          <w:position w:val="23"/>
          <w:sz w:val="31"/>
          <w:szCs w:val="31"/>
        </w:rPr>
        <w:t>法典， 提出基本药物价格政策的建议。组织开展食品安</w:t>
      </w:r>
      <w:r>
        <w:rPr>
          <w:rFonts w:ascii="仿宋" w:hAnsi="仿宋" w:eastAsia="仿宋" w:cs="仿宋"/>
          <w:spacing w:val="1"/>
          <w:position w:val="23"/>
          <w:sz w:val="31"/>
          <w:szCs w:val="31"/>
        </w:rPr>
        <w:t>全风</w:t>
      </w:r>
    </w:p>
    <w:p>
      <w:pPr>
        <w:spacing w:line="221" w:lineRule="auto"/>
        <w:ind w:left="50"/>
        <w:rPr>
          <w:rFonts w:ascii="仿宋" w:hAnsi="仿宋" w:eastAsia="仿宋" w:cs="仿宋"/>
          <w:sz w:val="31"/>
          <w:szCs w:val="31"/>
        </w:rPr>
      </w:pPr>
      <w:r>
        <w:rPr>
          <w:rFonts w:ascii="仿宋" w:hAnsi="仿宋" w:eastAsia="仿宋" w:cs="仿宋"/>
          <w:spacing w:val="5"/>
          <w:sz w:val="31"/>
          <w:szCs w:val="31"/>
        </w:rPr>
        <w:t>险监督评估和食品安全企业标准备案。</w:t>
      </w:r>
    </w:p>
    <w:p>
      <w:pPr>
        <w:spacing w:before="250" w:line="372" w:lineRule="auto"/>
        <w:ind w:left="38" w:right="116" w:firstLine="630"/>
        <w:rPr>
          <w:rFonts w:ascii="仿宋" w:hAnsi="仿宋" w:eastAsia="仿宋" w:cs="仿宋"/>
          <w:sz w:val="31"/>
          <w:szCs w:val="31"/>
        </w:rPr>
      </w:pPr>
      <w:r>
        <w:rPr>
          <w:rFonts w:ascii="仿宋" w:hAnsi="仿宋" w:eastAsia="仿宋" w:cs="仿宋"/>
          <w:spacing w:val="6"/>
          <w:sz w:val="31"/>
          <w:szCs w:val="31"/>
        </w:rPr>
        <w:t>6.负责职责范围内的职业卫生、放射卫生、环境卫生、</w:t>
      </w:r>
      <w:r>
        <w:rPr>
          <w:rFonts w:ascii="仿宋" w:hAnsi="仿宋" w:eastAsia="仿宋" w:cs="仿宋"/>
          <w:spacing w:val="14"/>
          <w:sz w:val="31"/>
          <w:szCs w:val="31"/>
        </w:rPr>
        <w:t xml:space="preserve"> </w:t>
      </w:r>
      <w:r>
        <w:rPr>
          <w:rFonts w:ascii="仿宋" w:hAnsi="仿宋" w:eastAsia="仿宋" w:cs="仿宋"/>
          <w:spacing w:val="8"/>
          <w:sz w:val="31"/>
          <w:szCs w:val="31"/>
        </w:rPr>
        <w:t>学校卫生、公共场所卫生、饮用水卫生等公共卫生和监督管</w:t>
      </w:r>
      <w:r>
        <w:rPr>
          <w:rFonts w:ascii="仿宋" w:hAnsi="仿宋" w:eastAsia="仿宋" w:cs="仿宋"/>
          <w:spacing w:val="7"/>
          <w:sz w:val="31"/>
          <w:szCs w:val="31"/>
        </w:rPr>
        <w:t xml:space="preserve"> </w:t>
      </w:r>
      <w:r>
        <w:rPr>
          <w:rFonts w:ascii="仿宋" w:hAnsi="仿宋" w:eastAsia="仿宋" w:cs="仿宋"/>
          <w:spacing w:val="2"/>
          <w:sz w:val="31"/>
          <w:szCs w:val="31"/>
        </w:rPr>
        <w:t>理， 负责传染病防治监督，健全卫生健康综合监督体系。牵</w:t>
      </w:r>
    </w:p>
    <w:p>
      <w:pPr>
        <w:spacing w:line="221" w:lineRule="auto"/>
        <w:ind w:left="40"/>
        <w:rPr>
          <w:rFonts w:ascii="仿宋" w:hAnsi="仿宋" w:eastAsia="仿宋" w:cs="仿宋"/>
          <w:sz w:val="31"/>
          <w:szCs w:val="31"/>
        </w:rPr>
      </w:pPr>
      <w:r>
        <w:rPr>
          <w:rFonts w:ascii="仿宋" w:hAnsi="仿宋" w:eastAsia="仿宋" w:cs="仿宋"/>
          <w:spacing w:val="5"/>
          <w:sz w:val="31"/>
          <w:szCs w:val="31"/>
        </w:rPr>
        <w:t>头《烟草控制框架公约》履约有关工作。</w:t>
      </w:r>
    </w:p>
    <w:p>
      <w:pPr>
        <w:spacing w:before="250" w:line="372" w:lineRule="auto"/>
        <w:ind w:left="53" w:right="110" w:firstLine="620"/>
        <w:rPr>
          <w:rFonts w:ascii="仿宋" w:hAnsi="仿宋" w:eastAsia="仿宋" w:cs="仿宋"/>
          <w:sz w:val="31"/>
          <w:szCs w:val="31"/>
        </w:rPr>
      </w:pPr>
      <w:r>
        <w:rPr>
          <w:rFonts w:ascii="仿宋" w:hAnsi="仿宋" w:eastAsia="仿宋" w:cs="仿宋"/>
          <w:spacing w:val="21"/>
          <w:sz w:val="31"/>
          <w:szCs w:val="31"/>
        </w:rPr>
        <w:t>7.负责制定并监督实施全县医疗机构和医疗服务行业</w:t>
      </w:r>
      <w:r>
        <w:rPr>
          <w:rFonts w:ascii="仿宋" w:hAnsi="仿宋" w:eastAsia="仿宋" w:cs="仿宋"/>
          <w:spacing w:val="11"/>
          <w:sz w:val="31"/>
          <w:szCs w:val="31"/>
        </w:rPr>
        <w:t xml:space="preserve"> </w:t>
      </w:r>
      <w:r>
        <w:rPr>
          <w:rFonts w:ascii="仿宋" w:hAnsi="仿宋" w:eastAsia="仿宋" w:cs="仿宋"/>
          <w:spacing w:val="7"/>
          <w:sz w:val="31"/>
          <w:szCs w:val="31"/>
        </w:rPr>
        <w:t>管理办法，建立医疗服务评价和监督管理体系。会同有关部</w:t>
      </w:r>
      <w:r>
        <w:rPr>
          <w:rFonts w:ascii="仿宋" w:hAnsi="仿宋" w:eastAsia="仿宋" w:cs="仿宋"/>
          <w:spacing w:val="18"/>
          <w:sz w:val="31"/>
          <w:szCs w:val="31"/>
        </w:rPr>
        <w:t xml:space="preserve"> </w:t>
      </w:r>
      <w:r>
        <w:rPr>
          <w:rFonts w:ascii="仿宋" w:hAnsi="仿宋" w:eastAsia="仿宋" w:cs="仿宋"/>
          <w:spacing w:val="8"/>
          <w:sz w:val="31"/>
          <w:szCs w:val="31"/>
        </w:rPr>
        <w:t>门组织实施卫生健康专业技术人员资格标准、医</w:t>
      </w:r>
      <w:r>
        <w:rPr>
          <w:rFonts w:ascii="仿宋" w:hAnsi="仿宋" w:eastAsia="仿宋" w:cs="仿宋"/>
          <w:spacing w:val="7"/>
          <w:sz w:val="31"/>
          <w:szCs w:val="31"/>
        </w:rPr>
        <w:t>疗服务规范</w:t>
      </w:r>
    </w:p>
    <w:p>
      <w:pPr>
        <w:spacing w:before="1" w:line="223" w:lineRule="auto"/>
        <w:ind w:left="34"/>
        <w:rPr>
          <w:rFonts w:ascii="仿宋" w:hAnsi="仿宋" w:eastAsia="仿宋" w:cs="仿宋"/>
          <w:sz w:val="31"/>
          <w:szCs w:val="31"/>
        </w:rPr>
      </w:pPr>
      <w:r>
        <w:rPr>
          <w:rFonts w:ascii="仿宋" w:hAnsi="仿宋" w:eastAsia="仿宋" w:cs="仿宋"/>
          <w:spacing w:val="7"/>
          <w:sz w:val="31"/>
          <w:szCs w:val="31"/>
        </w:rPr>
        <w:t>标准和卫生健康专业技术人员执业规则、服务规范。</w:t>
      </w:r>
    </w:p>
    <w:p>
      <w:pPr>
        <w:spacing w:before="248" w:line="372" w:lineRule="auto"/>
        <w:ind w:left="34" w:right="113" w:firstLine="633"/>
        <w:rPr>
          <w:rFonts w:ascii="仿宋" w:hAnsi="仿宋" w:eastAsia="仿宋" w:cs="仿宋"/>
          <w:sz w:val="31"/>
          <w:szCs w:val="31"/>
        </w:rPr>
      </w:pPr>
      <w:r>
        <w:rPr>
          <w:rFonts w:ascii="仿宋" w:hAnsi="仿宋" w:eastAsia="仿宋" w:cs="仿宋"/>
          <w:spacing w:val="6"/>
          <w:sz w:val="31"/>
          <w:szCs w:val="31"/>
        </w:rPr>
        <w:t>8.负责计划生育管理和服务工作，开展人口监测预警，</w:t>
      </w:r>
      <w:r>
        <w:rPr>
          <w:rFonts w:ascii="仿宋" w:hAnsi="仿宋" w:eastAsia="仿宋" w:cs="仿宋"/>
          <w:sz w:val="31"/>
          <w:szCs w:val="31"/>
        </w:rPr>
        <w:t xml:space="preserve"> </w:t>
      </w:r>
      <w:r>
        <w:rPr>
          <w:rFonts w:ascii="仿宋" w:hAnsi="仿宋" w:eastAsia="仿宋" w:cs="仿宋"/>
          <w:spacing w:val="8"/>
          <w:sz w:val="31"/>
          <w:szCs w:val="31"/>
        </w:rPr>
        <w:t>研究提出人口与家庭发展相关政策建议，贯彻落实计划生育</w:t>
      </w:r>
    </w:p>
    <w:p>
      <w:pPr>
        <w:spacing w:before="1" w:line="223" w:lineRule="auto"/>
        <w:ind w:left="36"/>
        <w:rPr>
          <w:rFonts w:ascii="仿宋" w:hAnsi="仿宋" w:eastAsia="仿宋" w:cs="仿宋"/>
          <w:sz w:val="31"/>
          <w:szCs w:val="31"/>
        </w:rPr>
      </w:pPr>
      <w:r>
        <w:rPr>
          <w:rFonts w:ascii="仿宋" w:hAnsi="仿宋" w:eastAsia="仿宋" w:cs="仿宋"/>
          <w:spacing w:val="-10"/>
          <w:sz w:val="31"/>
          <w:szCs w:val="31"/>
        </w:rPr>
        <w:t>政策。</w:t>
      </w:r>
    </w:p>
    <w:p>
      <w:pPr>
        <w:spacing w:before="247" w:line="372" w:lineRule="auto"/>
        <w:ind w:left="35" w:right="113" w:firstLine="632"/>
        <w:rPr>
          <w:rFonts w:ascii="仿宋" w:hAnsi="仿宋" w:eastAsia="仿宋" w:cs="仿宋"/>
          <w:sz w:val="31"/>
          <w:szCs w:val="31"/>
        </w:rPr>
      </w:pPr>
      <w:r>
        <w:rPr>
          <w:rFonts w:ascii="仿宋" w:hAnsi="仿宋" w:eastAsia="仿宋" w:cs="仿宋"/>
          <w:spacing w:val="8"/>
          <w:sz w:val="31"/>
          <w:szCs w:val="31"/>
        </w:rPr>
        <w:t>9.指导乡镇卫生健康工作，指导基层医疗卫生、妇幼健</w:t>
      </w:r>
      <w:r>
        <w:rPr>
          <w:rFonts w:ascii="仿宋" w:hAnsi="仿宋" w:eastAsia="仿宋" w:cs="仿宋"/>
          <w:spacing w:val="6"/>
          <w:sz w:val="31"/>
          <w:szCs w:val="31"/>
        </w:rPr>
        <w:t xml:space="preserve"> </w:t>
      </w:r>
      <w:r>
        <w:rPr>
          <w:rFonts w:ascii="仿宋" w:hAnsi="仿宋" w:eastAsia="仿宋" w:cs="仿宋"/>
          <w:spacing w:val="8"/>
          <w:sz w:val="31"/>
          <w:szCs w:val="31"/>
        </w:rPr>
        <w:t>康服务体系和全科医生队伍建设。推进卫生健康科技创新发</w:t>
      </w:r>
    </w:p>
    <w:p>
      <w:pPr>
        <w:spacing w:before="1" w:line="225" w:lineRule="auto"/>
        <w:ind w:left="36"/>
        <w:rPr>
          <w:rFonts w:ascii="仿宋" w:hAnsi="仿宋" w:eastAsia="仿宋" w:cs="仿宋"/>
          <w:sz w:val="31"/>
          <w:szCs w:val="31"/>
        </w:rPr>
      </w:pPr>
      <w:r>
        <w:rPr>
          <w:rFonts w:ascii="仿宋" w:hAnsi="仿宋" w:eastAsia="仿宋" w:cs="仿宋"/>
          <w:spacing w:val="-13"/>
          <w:sz w:val="31"/>
          <w:szCs w:val="31"/>
        </w:rPr>
        <w:t>展。</w:t>
      </w:r>
    </w:p>
    <w:p>
      <w:pPr>
        <w:spacing w:before="245" w:line="625" w:lineRule="exact"/>
        <w:ind w:left="690"/>
        <w:rPr>
          <w:rFonts w:ascii="仿宋" w:hAnsi="仿宋" w:eastAsia="仿宋" w:cs="仿宋"/>
          <w:sz w:val="31"/>
          <w:szCs w:val="31"/>
        </w:rPr>
      </w:pPr>
      <w:r>
        <w:rPr>
          <w:rFonts w:ascii="仿宋" w:hAnsi="仿宋" w:eastAsia="仿宋" w:cs="仿宋"/>
          <w:spacing w:val="13"/>
          <w:position w:val="23"/>
          <w:sz w:val="31"/>
          <w:szCs w:val="31"/>
        </w:rPr>
        <w:t>10.负责保健对象的医疗保健工作，负责重要会议与重</w:t>
      </w:r>
    </w:p>
    <w:p>
      <w:pPr>
        <w:spacing w:line="221" w:lineRule="auto"/>
        <w:ind w:left="39"/>
        <w:rPr>
          <w:rFonts w:ascii="仿宋" w:hAnsi="仿宋" w:eastAsia="仿宋" w:cs="仿宋"/>
          <w:sz w:val="31"/>
          <w:szCs w:val="31"/>
        </w:rPr>
      </w:pPr>
      <w:r>
        <w:rPr>
          <w:rFonts w:ascii="仿宋" w:hAnsi="仿宋" w:eastAsia="仿宋" w:cs="仿宋"/>
          <w:spacing w:val="5"/>
          <w:sz w:val="31"/>
          <w:szCs w:val="31"/>
        </w:rPr>
        <w:t>大活动的医疗卫生保障工作。</w:t>
      </w:r>
    </w:p>
    <w:p>
      <w:pPr>
        <w:spacing w:before="253" w:line="624" w:lineRule="exact"/>
        <w:ind w:left="690"/>
        <w:rPr>
          <w:rFonts w:ascii="仿宋" w:hAnsi="仿宋" w:eastAsia="仿宋" w:cs="仿宋"/>
          <w:sz w:val="31"/>
          <w:szCs w:val="31"/>
        </w:rPr>
      </w:pPr>
      <w:r>
        <w:rPr>
          <w:rFonts w:ascii="仿宋" w:hAnsi="仿宋" w:eastAsia="仿宋" w:cs="仿宋"/>
          <w:spacing w:val="13"/>
          <w:position w:val="23"/>
          <w:sz w:val="31"/>
          <w:szCs w:val="31"/>
        </w:rPr>
        <w:t>11.承担和静县老龄委员会的日常工作。指导和静县计</w:t>
      </w:r>
    </w:p>
    <w:p>
      <w:pPr>
        <w:spacing w:line="221" w:lineRule="auto"/>
        <w:ind w:left="39"/>
        <w:rPr>
          <w:rFonts w:ascii="仿宋" w:hAnsi="仿宋" w:eastAsia="仿宋" w:cs="仿宋"/>
          <w:sz w:val="31"/>
          <w:szCs w:val="31"/>
        </w:rPr>
      </w:pPr>
      <w:r>
        <w:rPr>
          <w:rFonts w:ascii="仿宋" w:hAnsi="仿宋" w:eastAsia="仿宋" w:cs="仿宋"/>
          <w:spacing w:val="3"/>
          <w:sz w:val="31"/>
          <w:szCs w:val="31"/>
        </w:rPr>
        <w:t>划生育协会的业务工作。</w:t>
      </w:r>
    </w:p>
    <w:p>
      <w:pPr>
        <w:spacing w:before="252" w:line="223" w:lineRule="auto"/>
        <w:jc w:val="right"/>
        <w:rPr>
          <w:rFonts w:ascii="仿宋" w:hAnsi="仿宋" w:eastAsia="仿宋" w:cs="仿宋"/>
          <w:sz w:val="31"/>
          <w:szCs w:val="31"/>
        </w:rPr>
      </w:pPr>
      <w:r>
        <w:rPr>
          <w:rFonts w:ascii="仿宋" w:hAnsi="仿宋" w:eastAsia="仿宋" w:cs="仿宋"/>
          <w:spacing w:val="5"/>
          <w:sz w:val="31"/>
          <w:szCs w:val="31"/>
        </w:rPr>
        <w:t>12.完成和静县党委、和静县人民政府交办的其他任务。</w:t>
      </w:r>
    </w:p>
    <w:p>
      <w:pPr>
        <w:spacing w:before="249" w:line="224" w:lineRule="auto"/>
        <w:ind w:left="672"/>
        <w:rPr>
          <w:rFonts w:ascii="SimHei" w:hAnsi="SimHei" w:eastAsia="SimHei" w:cs="SimHei"/>
          <w:sz w:val="31"/>
          <w:szCs w:val="31"/>
        </w:rPr>
      </w:pPr>
      <w:r>
        <w:rPr>
          <w:rFonts w:ascii="SimHei" w:hAnsi="SimHei" w:eastAsia="SimHei" w:cs="SimHei"/>
          <w:spacing w:val="8"/>
          <w:sz w:val="31"/>
          <w:szCs w:val="31"/>
        </w:rPr>
        <w:t>二、机构设置及人员情况</w:t>
      </w:r>
    </w:p>
    <w:p>
      <w:pPr>
        <w:spacing w:line="224" w:lineRule="auto"/>
        <w:rPr>
          <w:rFonts w:ascii="SimHei" w:hAnsi="SimHei" w:eastAsia="SimHei" w:cs="SimHei"/>
          <w:sz w:val="31"/>
          <w:szCs w:val="31"/>
        </w:rPr>
        <w:sectPr>
          <w:footerReference r:id="rId7" w:type="default"/>
          <w:pgSz w:w="11907" w:h="16839"/>
          <w:pgMar w:top="1431" w:right="1689" w:bottom="1149" w:left="1785" w:header="0" w:footer="991" w:gutter="0"/>
        </w:sectPr>
      </w:pPr>
    </w:p>
    <w:p>
      <w:pPr>
        <w:spacing w:before="160" w:line="372" w:lineRule="auto"/>
        <w:ind w:left="32" w:right="88" w:firstLine="643"/>
        <w:rPr>
          <w:rFonts w:ascii="仿宋" w:hAnsi="仿宋" w:eastAsia="仿宋" w:cs="仿宋"/>
          <w:sz w:val="31"/>
          <w:szCs w:val="31"/>
        </w:rPr>
      </w:pPr>
      <w:r>
        <w:rPr>
          <w:rFonts w:ascii="仿宋" w:hAnsi="仿宋" w:eastAsia="仿宋" w:cs="仿宋"/>
          <w:spacing w:val="7"/>
          <w:sz w:val="31"/>
          <w:szCs w:val="31"/>
        </w:rPr>
        <w:t>新疆巴州和静县卫生健康委员会 2020 年度，实有人数</w:t>
      </w:r>
      <w:r>
        <w:rPr>
          <w:rFonts w:ascii="仿宋" w:hAnsi="仿宋" w:eastAsia="仿宋" w:cs="仿宋"/>
          <w:spacing w:val="13"/>
          <w:sz w:val="31"/>
          <w:szCs w:val="31"/>
        </w:rPr>
        <w:t xml:space="preserve"> </w:t>
      </w:r>
      <w:r>
        <w:rPr>
          <w:rFonts w:ascii="仿宋" w:hAnsi="仿宋" w:eastAsia="仿宋" w:cs="仿宋"/>
          <w:spacing w:val="-14"/>
          <w:sz w:val="31"/>
          <w:szCs w:val="31"/>
        </w:rPr>
        <w:t>33</w:t>
      </w:r>
      <w:r>
        <w:rPr>
          <w:rFonts w:ascii="仿宋" w:hAnsi="仿宋" w:eastAsia="仿宋" w:cs="仿宋"/>
          <w:spacing w:val="-32"/>
          <w:sz w:val="31"/>
          <w:szCs w:val="31"/>
        </w:rPr>
        <w:t xml:space="preserve"> </w:t>
      </w:r>
      <w:r>
        <w:rPr>
          <w:rFonts w:ascii="仿宋" w:hAnsi="仿宋" w:eastAsia="仿宋" w:cs="仿宋"/>
          <w:spacing w:val="-14"/>
          <w:sz w:val="31"/>
          <w:szCs w:val="31"/>
        </w:rPr>
        <w:t>人， 其中： 在职人员</w:t>
      </w:r>
      <w:r>
        <w:rPr>
          <w:rFonts w:ascii="仿宋" w:hAnsi="仿宋" w:eastAsia="仿宋" w:cs="仿宋"/>
          <w:spacing w:val="-40"/>
          <w:sz w:val="31"/>
          <w:szCs w:val="31"/>
        </w:rPr>
        <w:t xml:space="preserve"> </w:t>
      </w:r>
      <w:r>
        <w:rPr>
          <w:rFonts w:ascii="仿宋" w:hAnsi="仿宋" w:eastAsia="仿宋" w:cs="仿宋"/>
          <w:spacing w:val="-14"/>
          <w:sz w:val="31"/>
          <w:szCs w:val="31"/>
        </w:rPr>
        <w:t>17</w:t>
      </w:r>
      <w:r>
        <w:rPr>
          <w:rFonts w:ascii="仿宋" w:hAnsi="仿宋" w:eastAsia="仿宋" w:cs="仿宋"/>
          <w:spacing w:val="-49"/>
          <w:sz w:val="31"/>
          <w:szCs w:val="31"/>
        </w:rPr>
        <w:t xml:space="preserve"> </w:t>
      </w:r>
      <w:r>
        <w:rPr>
          <w:rFonts w:ascii="仿宋" w:hAnsi="仿宋" w:eastAsia="仿宋" w:cs="仿宋"/>
          <w:spacing w:val="-14"/>
          <w:sz w:val="31"/>
          <w:szCs w:val="31"/>
        </w:rPr>
        <w:t>人，离休人员</w:t>
      </w:r>
      <w:r>
        <w:rPr>
          <w:rFonts w:ascii="仿宋" w:hAnsi="仿宋" w:eastAsia="仿宋" w:cs="仿宋"/>
          <w:spacing w:val="-61"/>
          <w:sz w:val="31"/>
          <w:szCs w:val="31"/>
        </w:rPr>
        <w:t xml:space="preserve"> </w:t>
      </w:r>
      <w:r>
        <w:rPr>
          <w:rFonts w:ascii="仿宋" w:hAnsi="仿宋" w:eastAsia="仿宋" w:cs="仿宋"/>
          <w:spacing w:val="-14"/>
          <w:sz w:val="31"/>
          <w:szCs w:val="31"/>
        </w:rPr>
        <w:t>0</w:t>
      </w:r>
      <w:r>
        <w:rPr>
          <w:rFonts w:ascii="仿宋" w:hAnsi="仿宋" w:eastAsia="仿宋" w:cs="仿宋"/>
          <w:spacing w:val="-46"/>
          <w:sz w:val="31"/>
          <w:szCs w:val="31"/>
        </w:rPr>
        <w:t xml:space="preserve"> </w:t>
      </w:r>
      <w:r>
        <w:rPr>
          <w:rFonts w:ascii="仿宋" w:hAnsi="仿宋" w:eastAsia="仿宋" w:cs="仿宋"/>
          <w:spacing w:val="-14"/>
          <w:sz w:val="31"/>
          <w:szCs w:val="31"/>
        </w:rPr>
        <w:t>人， 退休人员</w:t>
      </w:r>
      <w:r>
        <w:rPr>
          <w:rFonts w:ascii="仿宋" w:hAnsi="仿宋" w:eastAsia="仿宋" w:cs="仿宋"/>
          <w:spacing w:val="-40"/>
          <w:sz w:val="31"/>
          <w:szCs w:val="31"/>
        </w:rPr>
        <w:t xml:space="preserve"> </w:t>
      </w:r>
      <w:r>
        <w:rPr>
          <w:rFonts w:ascii="仿宋" w:hAnsi="仿宋" w:eastAsia="仿宋" w:cs="仿宋"/>
          <w:spacing w:val="-14"/>
          <w:sz w:val="31"/>
          <w:szCs w:val="31"/>
        </w:rPr>
        <w:t>16</w:t>
      </w:r>
    </w:p>
    <w:p>
      <w:pPr>
        <w:spacing w:before="1" w:line="227" w:lineRule="auto"/>
        <w:ind w:left="40"/>
        <w:rPr>
          <w:rFonts w:ascii="仿宋" w:hAnsi="仿宋" w:eastAsia="仿宋" w:cs="仿宋"/>
          <w:sz w:val="31"/>
          <w:szCs w:val="31"/>
        </w:rPr>
      </w:pPr>
      <w:r>
        <w:rPr>
          <w:rFonts w:ascii="仿宋" w:hAnsi="仿宋" w:eastAsia="仿宋" w:cs="仿宋"/>
          <w:spacing w:val="-14"/>
          <w:sz w:val="31"/>
          <w:szCs w:val="31"/>
        </w:rPr>
        <w:t>人。</w:t>
      </w:r>
    </w:p>
    <w:p>
      <w:pPr>
        <w:spacing w:before="239" w:line="372" w:lineRule="auto"/>
        <w:ind w:left="36" w:right="92" w:firstLine="638"/>
        <w:rPr>
          <w:rFonts w:ascii="仿宋" w:hAnsi="仿宋" w:eastAsia="仿宋" w:cs="仿宋"/>
          <w:sz w:val="31"/>
          <w:szCs w:val="31"/>
        </w:rPr>
      </w:pPr>
      <w:r>
        <w:rPr>
          <w:rFonts w:ascii="仿宋" w:hAnsi="仿宋" w:eastAsia="仿宋" w:cs="仿宋"/>
          <w:spacing w:val="8"/>
          <w:sz w:val="31"/>
          <w:szCs w:val="31"/>
        </w:rPr>
        <w:t>从部门决算单位构成看，新疆巴州和静县卫生健康委员 会部门决算包括：新疆巴州和静县卫生健康委员会决算。单</w:t>
      </w:r>
      <w:r>
        <w:rPr>
          <w:rFonts w:ascii="仿宋" w:hAnsi="仿宋" w:eastAsia="仿宋" w:cs="仿宋"/>
          <w:spacing w:val="9"/>
          <w:sz w:val="31"/>
          <w:szCs w:val="31"/>
        </w:rPr>
        <w:t xml:space="preserve"> </w:t>
      </w:r>
      <w:r>
        <w:rPr>
          <w:rFonts w:ascii="仿宋" w:hAnsi="仿宋" w:eastAsia="仿宋" w:cs="仿宋"/>
          <w:spacing w:val="5"/>
          <w:sz w:val="31"/>
          <w:szCs w:val="31"/>
        </w:rPr>
        <w:t>位无下属预算单位，下设</w:t>
      </w:r>
      <w:r>
        <w:rPr>
          <w:rFonts w:ascii="仿宋" w:hAnsi="仿宋" w:eastAsia="仿宋" w:cs="仿宋"/>
          <w:spacing w:val="-56"/>
          <w:sz w:val="31"/>
          <w:szCs w:val="31"/>
        </w:rPr>
        <w:t xml:space="preserve"> </w:t>
      </w:r>
      <w:r>
        <w:rPr>
          <w:rFonts w:ascii="仿宋" w:hAnsi="仿宋" w:eastAsia="仿宋" w:cs="仿宋"/>
          <w:spacing w:val="5"/>
          <w:sz w:val="31"/>
          <w:szCs w:val="31"/>
        </w:rPr>
        <w:t>5</w:t>
      </w:r>
      <w:r>
        <w:rPr>
          <w:rFonts w:ascii="仿宋" w:hAnsi="仿宋" w:eastAsia="仿宋" w:cs="仿宋"/>
          <w:spacing w:val="-53"/>
          <w:sz w:val="31"/>
          <w:szCs w:val="31"/>
        </w:rPr>
        <w:t xml:space="preserve"> </w:t>
      </w:r>
      <w:r>
        <w:rPr>
          <w:rFonts w:ascii="仿宋" w:hAnsi="仿宋" w:eastAsia="仿宋" w:cs="仿宋"/>
          <w:spacing w:val="5"/>
          <w:sz w:val="31"/>
          <w:szCs w:val="31"/>
        </w:rPr>
        <w:t>个处室，分别是：行政办公室、</w:t>
      </w:r>
      <w:r>
        <w:rPr>
          <w:rFonts w:ascii="仿宋" w:hAnsi="仿宋" w:eastAsia="仿宋" w:cs="仿宋"/>
          <w:sz w:val="31"/>
          <w:szCs w:val="31"/>
        </w:rPr>
        <w:t xml:space="preserve"> </w:t>
      </w:r>
      <w:r>
        <w:rPr>
          <w:rFonts w:ascii="仿宋" w:hAnsi="仿宋" w:eastAsia="仿宋" w:cs="仿宋"/>
          <w:spacing w:val="7"/>
          <w:sz w:val="31"/>
          <w:szCs w:val="31"/>
        </w:rPr>
        <w:t>医政医管与体制改革科、综合业务科、综合</w:t>
      </w:r>
      <w:r>
        <w:rPr>
          <w:rFonts w:ascii="仿宋" w:hAnsi="仿宋" w:eastAsia="仿宋" w:cs="仿宋"/>
          <w:spacing w:val="6"/>
          <w:sz w:val="31"/>
          <w:szCs w:val="31"/>
        </w:rPr>
        <w:t>监督与食品科、</w:t>
      </w:r>
    </w:p>
    <w:p>
      <w:pPr>
        <w:spacing w:line="223" w:lineRule="auto"/>
        <w:ind w:left="35"/>
        <w:rPr>
          <w:rFonts w:ascii="仿宋" w:hAnsi="仿宋" w:eastAsia="仿宋" w:cs="仿宋"/>
          <w:sz w:val="31"/>
          <w:szCs w:val="31"/>
        </w:rPr>
      </w:pPr>
      <w:r>
        <w:rPr>
          <w:rFonts w:ascii="仿宋" w:hAnsi="仿宋" w:eastAsia="仿宋" w:cs="仿宋"/>
          <w:sz w:val="31"/>
          <w:szCs w:val="31"/>
        </w:rPr>
        <w:t>计划生育科。</w:t>
      </w:r>
    </w:p>
    <w:p>
      <w:pPr>
        <w:spacing w:before="249" w:line="624" w:lineRule="exact"/>
        <w:ind w:left="2499"/>
        <w:rPr>
          <w:rFonts w:ascii="SimHei" w:hAnsi="SimHei" w:eastAsia="SimHei" w:cs="SimHei"/>
          <w:sz w:val="31"/>
          <w:szCs w:val="31"/>
        </w:rPr>
      </w:pPr>
      <w:r>
        <w:rPr>
          <w:rFonts w:ascii="SimHei" w:hAnsi="SimHei" w:eastAsia="SimHei" w:cs="SimHei"/>
          <w:spacing w:val="8"/>
          <w:position w:val="23"/>
          <w:sz w:val="31"/>
          <w:szCs w:val="31"/>
        </w:rPr>
        <w:t>第二部分 部门决算情况说明</w:t>
      </w:r>
    </w:p>
    <w:p>
      <w:pPr>
        <w:spacing w:before="1" w:line="223" w:lineRule="auto"/>
        <w:ind w:left="672"/>
        <w:rPr>
          <w:rFonts w:ascii="SimHei" w:hAnsi="SimHei" w:eastAsia="SimHei" w:cs="SimHei"/>
          <w:sz w:val="31"/>
          <w:szCs w:val="31"/>
        </w:rPr>
      </w:pPr>
      <w:r>
        <w:rPr>
          <w:rFonts w:ascii="SimHei" w:hAnsi="SimHei" w:eastAsia="SimHei" w:cs="SimHei"/>
          <w:spacing w:val="8"/>
          <w:sz w:val="31"/>
          <w:szCs w:val="31"/>
        </w:rPr>
        <w:t>一、收入支出决算总体情况说明</w:t>
      </w:r>
    </w:p>
    <w:p>
      <w:pPr>
        <w:spacing w:before="245" w:line="372" w:lineRule="auto"/>
        <w:ind w:left="26" w:right="91" w:firstLine="643"/>
        <w:rPr>
          <w:rFonts w:ascii="仿宋" w:hAnsi="仿宋" w:eastAsia="仿宋" w:cs="仿宋"/>
          <w:sz w:val="31"/>
          <w:szCs w:val="31"/>
        </w:rPr>
      </w:pPr>
      <w:r>
        <w:rPr>
          <w:rFonts w:ascii="仿宋" w:hAnsi="仿宋" w:eastAsia="仿宋" w:cs="仿宋"/>
          <w:spacing w:val="-3"/>
          <w:sz w:val="31"/>
          <w:szCs w:val="31"/>
        </w:rPr>
        <w:t>2020 年度本年收入 10923.04 万元，与上年相比</w:t>
      </w:r>
      <w:r>
        <w:rPr>
          <w:rFonts w:ascii="仿宋" w:hAnsi="仿宋" w:eastAsia="仿宋" w:cs="仿宋"/>
          <w:spacing w:val="-4"/>
          <w:sz w:val="31"/>
          <w:szCs w:val="31"/>
        </w:rPr>
        <w:t>， 增加</w:t>
      </w:r>
      <w:r>
        <w:rPr>
          <w:rFonts w:ascii="仿宋" w:hAnsi="仿宋" w:eastAsia="仿宋" w:cs="仿宋"/>
          <w:sz w:val="31"/>
          <w:szCs w:val="31"/>
        </w:rPr>
        <w:t xml:space="preserve"> </w:t>
      </w:r>
      <w:r>
        <w:rPr>
          <w:rFonts w:ascii="仿宋" w:hAnsi="仿宋" w:eastAsia="仿宋" w:cs="仿宋"/>
          <w:spacing w:val="7"/>
          <w:sz w:val="31"/>
          <w:szCs w:val="31"/>
        </w:rPr>
        <w:t>9511.20 万元，增长 673.67%，主要</w:t>
      </w:r>
      <w:r>
        <w:rPr>
          <w:rFonts w:ascii="仿宋" w:hAnsi="仿宋" w:eastAsia="仿宋" w:cs="仿宋"/>
          <w:spacing w:val="6"/>
          <w:sz w:val="31"/>
          <w:szCs w:val="31"/>
        </w:rPr>
        <w:t>原因是：因疫情突发公</w:t>
      </w:r>
      <w:r>
        <w:rPr>
          <w:rFonts w:ascii="仿宋" w:hAnsi="仿宋" w:eastAsia="仿宋" w:cs="仿宋"/>
          <w:sz w:val="31"/>
          <w:szCs w:val="31"/>
        </w:rPr>
        <w:t xml:space="preserve"> </w:t>
      </w:r>
      <w:r>
        <w:rPr>
          <w:rFonts w:ascii="仿宋" w:hAnsi="仿宋" w:eastAsia="仿宋" w:cs="仿宋"/>
          <w:spacing w:val="2"/>
          <w:sz w:val="31"/>
          <w:szCs w:val="31"/>
        </w:rPr>
        <w:t>共卫生事件， 防护物资、基层医疗机构业务用房建设及医疗</w:t>
      </w:r>
      <w:r>
        <w:rPr>
          <w:rFonts w:ascii="仿宋" w:hAnsi="仿宋" w:eastAsia="仿宋" w:cs="仿宋"/>
          <w:spacing w:val="18"/>
          <w:sz w:val="31"/>
          <w:szCs w:val="31"/>
        </w:rPr>
        <w:t xml:space="preserve"> </w:t>
      </w:r>
      <w:r>
        <w:rPr>
          <w:rFonts w:ascii="仿宋" w:hAnsi="仿宋" w:eastAsia="仿宋" w:cs="仿宋"/>
          <w:spacing w:val="8"/>
          <w:sz w:val="31"/>
          <w:szCs w:val="31"/>
        </w:rPr>
        <w:t>设备采购、医疗机构网络信息化建设等资金增加。本年支出</w:t>
      </w:r>
      <w:r>
        <w:rPr>
          <w:rFonts w:ascii="仿宋" w:hAnsi="仿宋" w:eastAsia="仿宋" w:cs="仿宋"/>
          <w:spacing w:val="18"/>
          <w:sz w:val="31"/>
          <w:szCs w:val="31"/>
        </w:rPr>
        <w:t xml:space="preserve"> </w:t>
      </w:r>
      <w:r>
        <w:rPr>
          <w:rFonts w:ascii="仿宋" w:hAnsi="仿宋" w:eastAsia="仿宋" w:cs="仿宋"/>
          <w:spacing w:val="7"/>
          <w:sz w:val="31"/>
          <w:szCs w:val="31"/>
        </w:rPr>
        <w:t>10923.04</w:t>
      </w:r>
      <w:r>
        <w:rPr>
          <w:rFonts w:ascii="仿宋" w:hAnsi="仿宋" w:eastAsia="仿宋" w:cs="仿宋"/>
          <w:spacing w:val="59"/>
          <w:sz w:val="31"/>
          <w:szCs w:val="31"/>
        </w:rPr>
        <w:t xml:space="preserve"> </w:t>
      </w:r>
      <w:r>
        <w:rPr>
          <w:rFonts w:ascii="仿宋" w:hAnsi="仿宋" w:eastAsia="仿宋" w:cs="仿宋"/>
          <w:spacing w:val="7"/>
          <w:sz w:val="31"/>
          <w:szCs w:val="31"/>
        </w:rPr>
        <w:t>万元，</w:t>
      </w:r>
      <w:r>
        <w:rPr>
          <w:rFonts w:ascii="仿宋" w:hAnsi="仿宋" w:eastAsia="仿宋" w:cs="仿宋"/>
          <w:spacing w:val="-77"/>
          <w:sz w:val="31"/>
          <w:szCs w:val="31"/>
        </w:rPr>
        <w:t xml:space="preserve"> </w:t>
      </w:r>
      <w:r>
        <w:rPr>
          <w:rFonts w:ascii="仿宋" w:hAnsi="仿宋" w:eastAsia="仿宋" w:cs="仿宋"/>
          <w:spacing w:val="7"/>
          <w:sz w:val="31"/>
          <w:szCs w:val="31"/>
        </w:rPr>
        <w:t>与上年相比，</w:t>
      </w:r>
      <w:r>
        <w:rPr>
          <w:rFonts w:ascii="仿宋" w:hAnsi="仿宋" w:eastAsia="仿宋" w:cs="仿宋"/>
          <w:spacing w:val="-87"/>
          <w:sz w:val="31"/>
          <w:szCs w:val="31"/>
        </w:rPr>
        <w:t xml:space="preserve"> </w:t>
      </w:r>
      <w:r>
        <w:rPr>
          <w:rFonts w:ascii="仿宋" w:hAnsi="仿宋" w:eastAsia="仿宋" w:cs="仿宋"/>
          <w:spacing w:val="7"/>
          <w:sz w:val="31"/>
          <w:szCs w:val="31"/>
        </w:rPr>
        <w:t>增加 9509.70</w:t>
      </w:r>
      <w:r>
        <w:rPr>
          <w:rFonts w:ascii="仿宋" w:hAnsi="仿宋" w:eastAsia="仿宋" w:cs="仿宋"/>
          <w:spacing w:val="45"/>
          <w:sz w:val="31"/>
          <w:szCs w:val="31"/>
        </w:rPr>
        <w:t xml:space="preserve"> </w:t>
      </w:r>
      <w:r>
        <w:rPr>
          <w:rFonts w:ascii="仿宋" w:hAnsi="仿宋" w:eastAsia="仿宋" w:cs="仿宋"/>
          <w:spacing w:val="7"/>
          <w:sz w:val="31"/>
          <w:szCs w:val="31"/>
        </w:rPr>
        <w:t>万元，</w:t>
      </w:r>
      <w:r>
        <w:rPr>
          <w:rFonts w:ascii="仿宋" w:hAnsi="仿宋" w:eastAsia="仿宋" w:cs="仿宋"/>
          <w:spacing w:val="-89"/>
          <w:sz w:val="31"/>
          <w:szCs w:val="31"/>
        </w:rPr>
        <w:t xml:space="preserve"> </w:t>
      </w:r>
      <w:r>
        <w:rPr>
          <w:rFonts w:ascii="仿宋" w:hAnsi="仿宋" w:eastAsia="仿宋" w:cs="仿宋"/>
          <w:spacing w:val="7"/>
          <w:sz w:val="31"/>
          <w:szCs w:val="31"/>
        </w:rPr>
        <w:t>增长</w:t>
      </w:r>
      <w:r>
        <w:rPr>
          <w:rFonts w:ascii="仿宋" w:hAnsi="仿宋" w:eastAsia="仿宋" w:cs="仿宋"/>
          <w:sz w:val="31"/>
          <w:szCs w:val="31"/>
        </w:rPr>
        <w:t xml:space="preserve"> </w:t>
      </w:r>
      <w:r>
        <w:rPr>
          <w:rFonts w:ascii="仿宋" w:hAnsi="仿宋" w:eastAsia="仿宋" w:cs="仿宋"/>
          <w:spacing w:val="12"/>
          <w:sz w:val="31"/>
          <w:szCs w:val="31"/>
        </w:rPr>
        <w:t>672.85%，主要原因是：因疫情突发公共卫生事件，防护物</w:t>
      </w:r>
      <w:r>
        <w:rPr>
          <w:rFonts w:ascii="仿宋" w:hAnsi="仿宋" w:eastAsia="仿宋" w:cs="仿宋"/>
          <w:spacing w:val="15"/>
          <w:sz w:val="31"/>
          <w:szCs w:val="31"/>
        </w:rPr>
        <w:t xml:space="preserve"> </w:t>
      </w:r>
      <w:r>
        <w:rPr>
          <w:rFonts w:ascii="仿宋" w:hAnsi="仿宋" w:eastAsia="仿宋" w:cs="仿宋"/>
          <w:spacing w:val="8"/>
          <w:sz w:val="31"/>
          <w:szCs w:val="31"/>
        </w:rPr>
        <w:t>资、基层医疗机构业务用房建设及医疗设备采购、医疗机构</w:t>
      </w:r>
    </w:p>
    <w:p>
      <w:pPr>
        <w:spacing w:before="1" w:line="222" w:lineRule="auto"/>
        <w:ind w:left="70"/>
        <w:rPr>
          <w:rFonts w:ascii="仿宋" w:hAnsi="仿宋" w:eastAsia="仿宋" w:cs="仿宋"/>
          <w:sz w:val="31"/>
          <w:szCs w:val="31"/>
        </w:rPr>
      </w:pPr>
      <w:r>
        <w:rPr>
          <w:rFonts w:ascii="仿宋" w:hAnsi="仿宋" w:eastAsia="仿宋" w:cs="仿宋"/>
          <w:spacing w:val="2"/>
          <w:sz w:val="31"/>
          <w:szCs w:val="31"/>
        </w:rPr>
        <w:t>网络信息化建设等资金增加。</w:t>
      </w:r>
    </w:p>
    <w:p>
      <w:pPr>
        <w:spacing w:before="249" w:line="224" w:lineRule="auto"/>
        <w:ind w:left="672"/>
        <w:rPr>
          <w:rFonts w:ascii="SimHei" w:hAnsi="SimHei" w:eastAsia="SimHei" w:cs="SimHei"/>
          <w:sz w:val="31"/>
          <w:szCs w:val="31"/>
        </w:rPr>
      </w:pPr>
      <w:r>
        <w:rPr>
          <w:rFonts w:ascii="SimHei" w:hAnsi="SimHei" w:eastAsia="SimHei" w:cs="SimHei"/>
          <w:spacing w:val="7"/>
          <w:sz w:val="31"/>
          <w:szCs w:val="31"/>
        </w:rPr>
        <w:t>二、收入决算情况说明</w:t>
      </w:r>
    </w:p>
    <w:p>
      <w:pPr>
        <w:spacing w:before="247" w:line="372" w:lineRule="auto"/>
        <w:ind w:left="35" w:right="90" w:firstLine="634"/>
        <w:rPr>
          <w:rFonts w:ascii="仿宋" w:hAnsi="仿宋" w:eastAsia="仿宋" w:cs="仿宋"/>
          <w:sz w:val="31"/>
          <w:szCs w:val="31"/>
        </w:rPr>
      </w:pPr>
      <w:r>
        <w:rPr>
          <w:rFonts w:ascii="仿宋" w:hAnsi="仿宋" w:eastAsia="仿宋" w:cs="仿宋"/>
          <w:spacing w:val="-5"/>
          <w:sz w:val="31"/>
          <w:szCs w:val="31"/>
        </w:rPr>
        <w:t>2020 年度本年收入 10923.04 万元，其中：</w:t>
      </w:r>
      <w:r>
        <w:rPr>
          <w:rFonts w:ascii="仿宋" w:hAnsi="仿宋" w:eastAsia="仿宋" w:cs="仿宋"/>
          <w:spacing w:val="58"/>
          <w:sz w:val="31"/>
          <w:szCs w:val="31"/>
        </w:rPr>
        <w:t xml:space="preserve"> </w:t>
      </w:r>
      <w:r>
        <w:rPr>
          <w:rFonts w:ascii="仿宋" w:hAnsi="仿宋" w:eastAsia="仿宋" w:cs="仿宋"/>
          <w:spacing w:val="-5"/>
          <w:sz w:val="31"/>
          <w:szCs w:val="31"/>
        </w:rPr>
        <w:t>财政拨款收</w:t>
      </w:r>
      <w:r>
        <w:rPr>
          <w:rFonts w:ascii="仿宋" w:hAnsi="仿宋" w:eastAsia="仿宋" w:cs="仿宋"/>
          <w:sz w:val="31"/>
          <w:szCs w:val="31"/>
        </w:rPr>
        <w:t xml:space="preserve"> </w:t>
      </w:r>
      <w:r>
        <w:rPr>
          <w:rFonts w:ascii="仿宋" w:hAnsi="仿宋" w:eastAsia="仿宋" w:cs="仿宋"/>
          <w:spacing w:val="-11"/>
          <w:sz w:val="31"/>
          <w:szCs w:val="31"/>
        </w:rPr>
        <w:t>入</w:t>
      </w:r>
      <w:r>
        <w:rPr>
          <w:rFonts w:ascii="仿宋" w:hAnsi="仿宋" w:eastAsia="仿宋" w:cs="仿宋"/>
          <w:spacing w:val="-37"/>
          <w:sz w:val="31"/>
          <w:szCs w:val="31"/>
        </w:rPr>
        <w:t xml:space="preserve"> </w:t>
      </w:r>
      <w:r>
        <w:rPr>
          <w:rFonts w:ascii="仿宋" w:hAnsi="仿宋" w:eastAsia="仿宋" w:cs="仿宋"/>
          <w:spacing w:val="-11"/>
          <w:sz w:val="31"/>
          <w:szCs w:val="31"/>
        </w:rPr>
        <w:t>10859.16</w:t>
      </w:r>
      <w:r>
        <w:rPr>
          <w:rFonts w:ascii="仿宋" w:hAnsi="仿宋" w:eastAsia="仿宋" w:cs="仿宋"/>
          <w:spacing w:val="-50"/>
          <w:sz w:val="31"/>
          <w:szCs w:val="31"/>
        </w:rPr>
        <w:t xml:space="preserve"> </w:t>
      </w:r>
      <w:r>
        <w:rPr>
          <w:rFonts w:ascii="仿宋" w:hAnsi="仿宋" w:eastAsia="仿宋" w:cs="仿宋"/>
          <w:spacing w:val="-11"/>
          <w:sz w:val="31"/>
          <w:szCs w:val="31"/>
        </w:rPr>
        <w:t>万元，</w:t>
      </w:r>
      <w:r>
        <w:rPr>
          <w:rFonts w:ascii="仿宋" w:hAnsi="仿宋" w:eastAsia="仿宋" w:cs="仿宋"/>
          <w:spacing w:val="42"/>
          <w:sz w:val="31"/>
          <w:szCs w:val="31"/>
        </w:rPr>
        <w:t xml:space="preserve"> </w:t>
      </w:r>
      <w:r>
        <w:rPr>
          <w:rFonts w:ascii="仿宋" w:hAnsi="仿宋" w:eastAsia="仿宋" w:cs="仿宋"/>
          <w:spacing w:val="-11"/>
          <w:sz w:val="31"/>
          <w:szCs w:val="31"/>
        </w:rPr>
        <w:t>占</w:t>
      </w:r>
      <w:r>
        <w:rPr>
          <w:rFonts w:ascii="仿宋" w:hAnsi="仿宋" w:eastAsia="仿宋" w:cs="仿宋"/>
          <w:spacing w:val="-63"/>
          <w:sz w:val="31"/>
          <w:szCs w:val="31"/>
        </w:rPr>
        <w:t xml:space="preserve"> </w:t>
      </w:r>
      <w:r>
        <w:rPr>
          <w:rFonts w:ascii="仿宋" w:hAnsi="仿宋" w:eastAsia="仿宋" w:cs="仿宋"/>
          <w:spacing w:val="-11"/>
          <w:sz w:val="31"/>
          <w:szCs w:val="31"/>
        </w:rPr>
        <w:t>99.42%；上级补助收入</w:t>
      </w:r>
      <w:r>
        <w:rPr>
          <w:rFonts w:ascii="仿宋" w:hAnsi="仿宋" w:eastAsia="仿宋" w:cs="仿宋"/>
          <w:spacing w:val="-61"/>
          <w:sz w:val="31"/>
          <w:szCs w:val="31"/>
        </w:rPr>
        <w:t xml:space="preserve"> </w:t>
      </w:r>
      <w:r>
        <w:rPr>
          <w:rFonts w:ascii="仿宋" w:hAnsi="仿宋" w:eastAsia="仿宋" w:cs="仿宋"/>
          <w:spacing w:val="-11"/>
          <w:sz w:val="31"/>
          <w:szCs w:val="31"/>
        </w:rPr>
        <w:t>0.00</w:t>
      </w:r>
      <w:r>
        <w:rPr>
          <w:rFonts w:ascii="仿宋" w:hAnsi="仿宋" w:eastAsia="仿宋" w:cs="仿宋"/>
          <w:spacing w:val="-51"/>
          <w:sz w:val="31"/>
          <w:szCs w:val="31"/>
        </w:rPr>
        <w:t xml:space="preserve"> </w:t>
      </w:r>
      <w:r>
        <w:rPr>
          <w:rFonts w:ascii="仿宋" w:hAnsi="仿宋" w:eastAsia="仿宋" w:cs="仿宋"/>
          <w:spacing w:val="-11"/>
          <w:sz w:val="31"/>
          <w:szCs w:val="31"/>
        </w:rPr>
        <w:t>万元，</w:t>
      </w:r>
      <w:r>
        <w:rPr>
          <w:rFonts w:ascii="仿宋" w:hAnsi="仿宋" w:eastAsia="仿宋" w:cs="仿宋"/>
          <w:spacing w:val="42"/>
          <w:sz w:val="31"/>
          <w:szCs w:val="31"/>
        </w:rPr>
        <w:t xml:space="preserve"> </w:t>
      </w:r>
      <w:r>
        <w:rPr>
          <w:rFonts w:ascii="仿宋" w:hAnsi="仿宋" w:eastAsia="仿宋" w:cs="仿宋"/>
          <w:spacing w:val="-11"/>
          <w:sz w:val="31"/>
          <w:szCs w:val="31"/>
        </w:rPr>
        <w:t>占</w:t>
      </w:r>
    </w:p>
    <w:p>
      <w:pPr>
        <w:spacing w:before="1" w:line="223" w:lineRule="auto"/>
        <w:jc w:val="right"/>
        <w:rPr>
          <w:rFonts w:ascii="仿宋" w:hAnsi="仿宋" w:eastAsia="仿宋" w:cs="仿宋"/>
          <w:sz w:val="31"/>
          <w:szCs w:val="31"/>
        </w:rPr>
      </w:pPr>
      <w:r>
        <w:rPr>
          <w:rFonts w:ascii="仿宋" w:hAnsi="仿宋" w:eastAsia="仿宋" w:cs="仿宋"/>
          <w:spacing w:val="-9"/>
          <w:sz w:val="31"/>
          <w:szCs w:val="31"/>
        </w:rPr>
        <w:t>0.00%；事业收入</w:t>
      </w:r>
      <w:r>
        <w:rPr>
          <w:rFonts w:ascii="仿宋" w:hAnsi="仿宋" w:eastAsia="仿宋" w:cs="仿宋"/>
          <w:spacing w:val="-60"/>
          <w:sz w:val="31"/>
          <w:szCs w:val="31"/>
        </w:rPr>
        <w:t xml:space="preserve"> </w:t>
      </w:r>
      <w:r>
        <w:rPr>
          <w:rFonts w:ascii="仿宋" w:hAnsi="仿宋" w:eastAsia="仿宋" w:cs="仿宋"/>
          <w:spacing w:val="-9"/>
          <w:sz w:val="31"/>
          <w:szCs w:val="31"/>
        </w:rPr>
        <w:t>0.00</w:t>
      </w:r>
      <w:r>
        <w:rPr>
          <w:rFonts w:ascii="仿宋" w:hAnsi="仿宋" w:eastAsia="仿宋" w:cs="仿宋"/>
          <w:spacing w:val="-51"/>
          <w:sz w:val="31"/>
          <w:szCs w:val="31"/>
        </w:rPr>
        <w:t xml:space="preserve"> </w:t>
      </w:r>
      <w:r>
        <w:rPr>
          <w:rFonts w:ascii="仿宋" w:hAnsi="仿宋" w:eastAsia="仿宋" w:cs="仿宋"/>
          <w:spacing w:val="-9"/>
          <w:sz w:val="31"/>
          <w:szCs w:val="31"/>
        </w:rPr>
        <w:t>万元， 占</w:t>
      </w:r>
      <w:r>
        <w:rPr>
          <w:rFonts w:ascii="仿宋" w:hAnsi="仿宋" w:eastAsia="仿宋" w:cs="仿宋"/>
          <w:spacing w:val="-62"/>
          <w:sz w:val="31"/>
          <w:szCs w:val="31"/>
        </w:rPr>
        <w:t xml:space="preserve"> </w:t>
      </w:r>
      <w:r>
        <w:rPr>
          <w:rFonts w:ascii="仿宋" w:hAnsi="仿宋" w:eastAsia="仿宋" w:cs="仿宋"/>
          <w:spacing w:val="-9"/>
          <w:sz w:val="31"/>
          <w:szCs w:val="31"/>
        </w:rPr>
        <w:t>0.00%；经营收入</w:t>
      </w:r>
      <w:r>
        <w:rPr>
          <w:rFonts w:ascii="仿宋" w:hAnsi="仿宋" w:eastAsia="仿宋" w:cs="仿宋"/>
          <w:spacing w:val="-62"/>
          <w:sz w:val="31"/>
          <w:szCs w:val="31"/>
        </w:rPr>
        <w:t xml:space="preserve"> </w:t>
      </w:r>
      <w:r>
        <w:rPr>
          <w:rFonts w:ascii="仿宋" w:hAnsi="仿宋" w:eastAsia="仿宋" w:cs="仿宋"/>
          <w:spacing w:val="-9"/>
          <w:sz w:val="31"/>
          <w:szCs w:val="31"/>
        </w:rPr>
        <w:t>0.00</w:t>
      </w:r>
      <w:r>
        <w:rPr>
          <w:rFonts w:ascii="仿宋" w:hAnsi="仿宋" w:eastAsia="仿宋" w:cs="仿宋"/>
          <w:spacing w:val="-51"/>
          <w:sz w:val="31"/>
          <w:szCs w:val="31"/>
        </w:rPr>
        <w:t xml:space="preserve"> </w:t>
      </w:r>
      <w:r>
        <w:rPr>
          <w:rFonts w:ascii="仿宋" w:hAnsi="仿宋" w:eastAsia="仿宋" w:cs="仿宋"/>
          <w:spacing w:val="-9"/>
          <w:sz w:val="31"/>
          <w:szCs w:val="31"/>
        </w:rPr>
        <w:t>万元，</w:t>
      </w:r>
    </w:p>
    <w:p>
      <w:pPr>
        <w:spacing w:line="223" w:lineRule="auto"/>
        <w:rPr>
          <w:rFonts w:ascii="仿宋" w:hAnsi="仿宋" w:eastAsia="仿宋" w:cs="仿宋"/>
          <w:sz w:val="31"/>
          <w:szCs w:val="31"/>
        </w:rPr>
        <w:sectPr>
          <w:footerReference r:id="rId8" w:type="default"/>
          <w:pgSz w:w="11907" w:h="16839"/>
          <w:pgMar w:top="1431" w:right="1710" w:bottom="1151" w:left="1785" w:header="0" w:footer="991" w:gutter="0"/>
        </w:sectPr>
      </w:pPr>
    </w:p>
    <w:p>
      <w:pPr>
        <w:spacing w:before="162" w:line="624" w:lineRule="exact"/>
        <w:ind w:left="90"/>
        <w:rPr>
          <w:rFonts w:ascii="仿宋" w:hAnsi="仿宋" w:eastAsia="仿宋" w:cs="仿宋"/>
          <w:sz w:val="31"/>
          <w:szCs w:val="31"/>
        </w:rPr>
      </w:pPr>
      <w:r>
        <w:rPr>
          <w:rFonts w:ascii="仿宋" w:hAnsi="仿宋" w:eastAsia="仿宋" w:cs="仿宋"/>
          <w:spacing w:val="-5"/>
          <w:position w:val="23"/>
          <w:sz w:val="31"/>
          <w:szCs w:val="31"/>
        </w:rPr>
        <w:t>占</w:t>
      </w:r>
      <w:r>
        <w:rPr>
          <w:rFonts w:ascii="仿宋" w:hAnsi="仿宋" w:eastAsia="仿宋" w:cs="仿宋"/>
          <w:spacing w:val="-46"/>
          <w:position w:val="23"/>
          <w:sz w:val="31"/>
          <w:szCs w:val="31"/>
        </w:rPr>
        <w:t xml:space="preserve"> </w:t>
      </w:r>
      <w:r>
        <w:rPr>
          <w:rFonts w:ascii="仿宋" w:hAnsi="仿宋" w:eastAsia="仿宋" w:cs="仿宋"/>
          <w:spacing w:val="-5"/>
          <w:position w:val="23"/>
          <w:sz w:val="31"/>
          <w:szCs w:val="31"/>
        </w:rPr>
        <w:t>0.00%；附属单位上缴收入</w:t>
      </w:r>
      <w:r>
        <w:rPr>
          <w:rFonts w:ascii="仿宋" w:hAnsi="仿宋" w:eastAsia="仿宋" w:cs="仿宋"/>
          <w:spacing w:val="-62"/>
          <w:position w:val="23"/>
          <w:sz w:val="31"/>
          <w:szCs w:val="31"/>
        </w:rPr>
        <w:t xml:space="preserve"> </w:t>
      </w:r>
      <w:r>
        <w:rPr>
          <w:rFonts w:ascii="仿宋" w:hAnsi="仿宋" w:eastAsia="仿宋" w:cs="仿宋"/>
          <w:spacing w:val="-5"/>
          <w:position w:val="23"/>
          <w:sz w:val="31"/>
          <w:szCs w:val="31"/>
        </w:rPr>
        <w:t>0.00</w:t>
      </w:r>
      <w:r>
        <w:rPr>
          <w:rFonts w:ascii="仿宋" w:hAnsi="仿宋" w:eastAsia="仿宋" w:cs="仿宋"/>
          <w:spacing w:val="-49"/>
          <w:position w:val="23"/>
          <w:sz w:val="31"/>
          <w:szCs w:val="31"/>
        </w:rPr>
        <w:t xml:space="preserve"> </w:t>
      </w:r>
      <w:r>
        <w:rPr>
          <w:rFonts w:ascii="仿宋" w:hAnsi="仿宋" w:eastAsia="仿宋" w:cs="仿宋"/>
          <w:spacing w:val="-5"/>
          <w:position w:val="23"/>
          <w:sz w:val="31"/>
          <w:szCs w:val="31"/>
        </w:rPr>
        <w:t>万元，</w:t>
      </w:r>
      <w:r>
        <w:rPr>
          <w:rFonts w:ascii="仿宋" w:hAnsi="仿宋" w:eastAsia="仿宋" w:cs="仿宋"/>
          <w:spacing w:val="68"/>
          <w:position w:val="23"/>
          <w:sz w:val="31"/>
          <w:szCs w:val="31"/>
        </w:rPr>
        <w:t xml:space="preserve"> </w:t>
      </w:r>
      <w:r>
        <w:rPr>
          <w:rFonts w:ascii="仿宋" w:hAnsi="仿宋" w:eastAsia="仿宋" w:cs="仿宋"/>
          <w:spacing w:val="-5"/>
          <w:position w:val="23"/>
          <w:sz w:val="31"/>
          <w:szCs w:val="31"/>
        </w:rPr>
        <w:t>占</w:t>
      </w:r>
      <w:r>
        <w:rPr>
          <w:rFonts w:ascii="仿宋" w:hAnsi="仿宋" w:eastAsia="仿宋" w:cs="仿宋"/>
          <w:spacing w:val="-62"/>
          <w:position w:val="23"/>
          <w:sz w:val="31"/>
          <w:szCs w:val="31"/>
        </w:rPr>
        <w:t xml:space="preserve"> </w:t>
      </w:r>
      <w:r>
        <w:rPr>
          <w:rFonts w:ascii="仿宋" w:hAnsi="仿宋" w:eastAsia="仿宋" w:cs="仿宋"/>
          <w:spacing w:val="-5"/>
          <w:position w:val="23"/>
          <w:sz w:val="31"/>
          <w:szCs w:val="31"/>
        </w:rPr>
        <w:t>0.00%；其他收</w:t>
      </w:r>
    </w:p>
    <w:p>
      <w:pPr>
        <w:spacing w:line="227" w:lineRule="auto"/>
        <w:ind w:left="35"/>
        <w:rPr>
          <w:rFonts w:ascii="仿宋" w:hAnsi="仿宋" w:eastAsia="仿宋" w:cs="仿宋"/>
          <w:sz w:val="31"/>
          <w:szCs w:val="31"/>
        </w:rPr>
      </w:pPr>
      <w:r>
        <w:rPr>
          <w:rFonts w:ascii="仿宋" w:hAnsi="仿宋" w:eastAsia="仿宋" w:cs="仿宋"/>
          <w:spacing w:val="1"/>
          <w:sz w:val="31"/>
          <w:szCs w:val="31"/>
        </w:rPr>
        <w:t>入</w:t>
      </w:r>
      <w:r>
        <w:rPr>
          <w:rFonts w:ascii="仿宋" w:hAnsi="仿宋" w:eastAsia="仿宋" w:cs="仿宋"/>
          <w:spacing w:val="-50"/>
          <w:sz w:val="31"/>
          <w:szCs w:val="31"/>
        </w:rPr>
        <w:t xml:space="preserve"> </w:t>
      </w:r>
      <w:r>
        <w:rPr>
          <w:rFonts w:ascii="仿宋" w:hAnsi="仿宋" w:eastAsia="仿宋" w:cs="仿宋"/>
          <w:spacing w:val="1"/>
          <w:sz w:val="31"/>
          <w:szCs w:val="31"/>
        </w:rPr>
        <w:t>63.87</w:t>
      </w:r>
      <w:r>
        <w:rPr>
          <w:rFonts w:ascii="仿宋" w:hAnsi="仿宋" w:eastAsia="仿宋" w:cs="仿宋"/>
          <w:spacing w:val="-51"/>
          <w:sz w:val="31"/>
          <w:szCs w:val="31"/>
        </w:rPr>
        <w:t xml:space="preserve"> </w:t>
      </w:r>
      <w:r>
        <w:rPr>
          <w:rFonts w:ascii="仿宋" w:hAnsi="仿宋" w:eastAsia="仿宋" w:cs="仿宋"/>
          <w:spacing w:val="1"/>
          <w:sz w:val="31"/>
          <w:szCs w:val="31"/>
        </w:rPr>
        <w:t>万元，占</w:t>
      </w:r>
      <w:r>
        <w:rPr>
          <w:rFonts w:ascii="仿宋" w:hAnsi="仿宋" w:eastAsia="仿宋" w:cs="仿宋"/>
          <w:spacing w:val="-62"/>
          <w:sz w:val="31"/>
          <w:szCs w:val="31"/>
        </w:rPr>
        <w:t xml:space="preserve"> </w:t>
      </w:r>
      <w:r>
        <w:rPr>
          <w:rFonts w:ascii="仿宋" w:hAnsi="仿宋" w:eastAsia="仿宋" w:cs="仿宋"/>
          <w:spacing w:val="1"/>
          <w:sz w:val="31"/>
          <w:szCs w:val="31"/>
        </w:rPr>
        <w:t>0.58%。</w:t>
      </w:r>
    </w:p>
    <w:p>
      <w:pPr>
        <w:spacing w:before="241" w:line="224" w:lineRule="auto"/>
        <w:ind w:left="674"/>
        <w:rPr>
          <w:rFonts w:ascii="SimHei" w:hAnsi="SimHei" w:eastAsia="SimHei" w:cs="SimHei"/>
          <w:sz w:val="31"/>
          <w:szCs w:val="31"/>
        </w:rPr>
      </w:pPr>
      <w:r>
        <w:rPr>
          <w:rFonts w:ascii="SimHei" w:hAnsi="SimHei" w:eastAsia="SimHei" w:cs="SimHei"/>
          <w:spacing w:val="7"/>
          <w:sz w:val="31"/>
          <w:szCs w:val="31"/>
        </w:rPr>
        <w:t>三、支出决算情况说明</w:t>
      </w:r>
    </w:p>
    <w:p>
      <w:pPr>
        <w:spacing w:before="247" w:line="372" w:lineRule="auto"/>
        <w:ind w:left="24" w:right="11" w:firstLine="645"/>
        <w:rPr>
          <w:rFonts w:ascii="仿宋" w:hAnsi="仿宋" w:eastAsia="仿宋" w:cs="仿宋"/>
          <w:sz w:val="31"/>
          <w:szCs w:val="31"/>
        </w:rPr>
      </w:pPr>
      <w:r>
        <w:rPr>
          <w:rFonts w:ascii="仿宋" w:hAnsi="仿宋" w:eastAsia="仿宋" w:cs="仿宋"/>
          <w:spacing w:val="9"/>
          <w:sz w:val="31"/>
          <w:szCs w:val="31"/>
        </w:rPr>
        <w:t>2020 年度本年支出</w:t>
      </w:r>
      <w:r>
        <w:rPr>
          <w:rFonts w:ascii="仿宋" w:hAnsi="仿宋" w:eastAsia="仿宋" w:cs="仿宋"/>
          <w:spacing w:val="62"/>
          <w:sz w:val="31"/>
          <w:szCs w:val="31"/>
        </w:rPr>
        <w:t xml:space="preserve"> </w:t>
      </w:r>
      <w:r>
        <w:rPr>
          <w:rFonts w:ascii="仿宋" w:hAnsi="仿宋" w:eastAsia="仿宋" w:cs="仿宋"/>
          <w:spacing w:val="9"/>
          <w:sz w:val="31"/>
          <w:szCs w:val="31"/>
        </w:rPr>
        <w:t>10923.04</w:t>
      </w:r>
      <w:r>
        <w:rPr>
          <w:rFonts w:ascii="仿宋" w:hAnsi="仿宋" w:eastAsia="仿宋" w:cs="仿宋"/>
          <w:spacing w:val="39"/>
          <w:sz w:val="31"/>
          <w:szCs w:val="31"/>
        </w:rPr>
        <w:t xml:space="preserve"> </w:t>
      </w:r>
      <w:r>
        <w:rPr>
          <w:rFonts w:ascii="仿宋" w:hAnsi="仿宋" w:eastAsia="仿宋" w:cs="仿宋"/>
          <w:spacing w:val="9"/>
          <w:sz w:val="31"/>
          <w:szCs w:val="31"/>
        </w:rPr>
        <w:t>万元，其中：基本支出</w:t>
      </w:r>
      <w:r>
        <w:rPr>
          <w:rFonts w:ascii="仿宋" w:hAnsi="仿宋" w:eastAsia="仿宋" w:cs="仿宋"/>
          <w:sz w:val="31"/>
          <w:szCs w:val="31"/>
        </w:rPr>
        <w:t xml:space="preserve"> </w:t>
      </w:r>
      <w:r>
        <w:rPr>
          <w:rFonts w:ascii="仿宋" w:hAnsi="仿宋" w:eastAsia="仿宋" w:cs="仿宋"/>
          <w:spacing w:val="-13"/>
          <w:sz w:val="31"/>
          <w:szCs w:val="31"/>
        </w:rPr>
        <w:t>467.76</w:t>
      </w:r>
      <w:r>
        <w:rPr>
          <w:rFonts w:ascii="仿宋" w:hAnsi="仿宋" w:eastAsia="仿宋" w:cs="仿宋"/>
          <w:spacing w:val="-50"/>
          <w:sz w:val="31"/>
          <w:szCs w:val="31"/>
        </w:rPr>
        <w:t xml:space="preserve"> </w:t>
      </w:r>
      <w:r>
        <w:rPr>
          <w:rFonts w:ascii="仿宋" w:hAnsi="仿宋" w:eastAsia="仿宋" w:cs="仿宋"/>
          <w:spacing w:val="-13"/>
          <w:sz w:val="31"/>
          <w:szCs w:val="31"/>
        </w:rPr>
        <w:t>万元，</w:t>
      </w:r>
      <w:r>
        <w:rPr>
          <w:rFonts w:ascii="仿宋" w:hAnsi="仿宋" w:eastAsia="仿宋" w:cs="仿宋"/>
          <w:spacing w:val="-64"/>
          <w:sz w:val="31"/>
          <w:szCs w:val="31"/>
        </w:rPr>
        <w:t xml:space="preserve"> </w:t>
      </w:r>
      <w:r>
        <w:rPr>
          <w:rFonts w:ascii="仿宋" w:hAnsi="仿宋" w:eastAsia="仿宋" w:cs="仿宋"/>
          <w:spacing w:val="-13"/>
          <w:sz w:val="31"/>
          <w:szCs w:val="31"/>
        </w:rPr>
        <w:t>占</w:t>
      </w:r>
      <w:r>
        <w:rPr>
          <w:rFonts w:ascii="仿宋" w:hAnsi="仿宋" w:eastAsia="仿宋" w:cs="仿宋"/>
          <w:spacing w:val="-65"/>
          <w:sz w:val="31"/>
          <w:szCs w:val="31"/>
        </w:rPr>
        <w:t xml:space="preserve"> </w:t>
      </w:r>
      <w:r>
        <w:rPr>
          <w:rFonts w:ascii="仿宋" w:hAnsi="仿宋" w:eastAsia="仿宋" w:cs="仿宋"/>
          <w:spacing w:val="-13"/>
          <w:sz w:val="31"/>
          <w:szCs w:val="31"/>
        </w:rPr>
        <w:t>4.28%；项目支出</w:t>
      </w:r>
      <w:r>
        <w:rPr>
          <w:rFonts w:ascii="仿宋" w:hAnsi="仿宋" w:eastAsia="仿宋" w:cs="仿宋"/>
          <w:spacing w:val="-41"/>
          <w:sz w:val="31"/>
          <w:szCs w:val="31"/>
        </w:rPr>
        <w:t xml:space="preserve"> </w:t>
      </w:r>
      <w:r>
        <w:rPr>
          <w:rFonts w:ascii="仿宋" w:hAnsi="仿宋" w:eastAsia="仿宋" w:cs="仿宋"/>
          <w:spacing w:val="-13"/>
          <w:sz w:val="31"/>
          <w:szCs w:val="31"/>
        </w:rPr>
        <w:t>10455</w:t>
      </w:r>
      <w:r>
        <w:rPr>
          <w:rFonts w:ascii="仿宋" w:hAnsi="仿宋" w:eastAsia="仿宋" w:cs="仿宋"/>
          <w:spacing w:val="-14"/>
          <w:sz w:val="31"/>
          <w:szCs w:val="31"/>
        </w:rPr>
        <w:t>.28</w:t>
      </w:r>
      <w:r>
        <w:rPr>
          <w:rFonts w:ascii="仿宋" w:hAnsi="仿宋" w:eastAsia="仿宋" w:cs="仿宋"/>
          <w:spacing w:val="-49"/>
          <w:sz w:val="31"/>
          <w:szCs w:val="31"/>
        </w:rPr>
        <w:t xml:space="preserve"> </w:t>
      </w:r>
      <w:r>
        <w:rPr>
          <w:rFonts w:ascii="仿宋" w:hAnsi="仿宋" w:eastAsia="仿宋" w:cs="仿宋"/>
          <w:spacing w:val="-14"/>
          <w:sz w:val="31"/>
          <w:szCs w:val="31"/>
        </w:rPr>
        <w:t>万元，</w:t>
      </w:r>
      <w:r>
        <w:rPr>
          <w:rFonts w:ascii="仿宋" w:hAnsi="仿宋" w:eastAsia="仿宋" w:cs="仿宋"/>
          <w:spacing w:val="-67"/>
          <w:sz w:val="31"/>
          <w:szCs w:val="31"/>
        </w:rPr>
        <w:t xml:space="preserve"> </w:t>
      </w:r>
      <w:r>
        <w:rPr>
          <w:rFonts w:ascii="仿宋" w:hAnsi="仿宋" w:eastAsia="仿宋" w:cs="仿宋"/>
          <w:spacing w:val="-14"/>
          <w:sz w:val="31"/>
          <w:szCs w:val="31"/>
        </w:rPr>
        <w:t>占</w:t>
      </w:r>
      <w:r>
        <w:rPr>
          <w:rFonts w:ascii="仿宋" w:hAnsi="仿宋" w:eastAsia="仿宋" w:cs="仿宋"/>
          <w:spacing w:val="-60"/>
          <w:sz w:val="31"/>
          <w:szCs w:val="31"/>
        </w:rPr>
        <w:t xml:space="preserve"> </w:t>
      </w:r>
      <w:r>
        <w:rPr>
          <w:rFonts w:ascii="仿宋" w:hAnsi="仿宋" w:eastAsia="仿宋" w:cs="仿宋"/>
          <w:spacing w:val="-14"/>
          <w:sz w:val="31"/>
          <w:szCs w:val="31"/>
        </w:rPr>
        <w:t>95.72%；</w:t>
      </w:r>
      <w:r>
        <w:rPr>
          <w:rFonts w:ascii="仿宋" w:hAnsi="仿宋" w:eastAsia="仿宋" w:cs="仿宋"/>
          <w:sz w:val="31"/>
          <w:szCs w:val="31"/>
        </w:rPr>
        <w:t xml:space="preserve"> </w:t>
      </w:r>
      <w:r>
        <w:rPr>
          <w:rFonts w:ascii="仿宋" w:hAnsi="仿宋" w:eastAsia="仿宋" w:cs="仿宋"/>
          <w:spacing w:val="1"/>
          <w:sz w:val="31"/>
          <w:szCs w:val="31"/>
        </w:rPr>
        <w:t>上缴上级支出</w:t>
      </w:r>
      <w:r>
        <w:rPr>
          <w:rFonts w:ascii="仿宋" w:hAnsi="仿宋" w:eastAsia="仿宋" w:cs="仿宋"/>
          <w:spacing w:val="-36"/>
          <w:sz w:val="31"/>
          <w:szCs w:val="31"/>
        </w:rPr>
        <w:t xml:space="preserve"> </w:t>
      </w:r>
      <w:r>
        <w:rPr>
          <w:rFonts w:ascii="仿宋" w:hAnsi="仿宋" w:eastAsia="仿宋" w:cs="仿宋"/>
          <w:spacing w:val="1"/>
          <w:sz w:val="31"/>
          <w:szCs w:val="31"/>
        </w:rPr>
        <w:t>0.00</w:t>
      </w:r>
      <w:r>
        <w:rPr>
          <w:rFonts w:ascii="仿宋" w:hAnsi="仿宋" w:eastAsia="仿宋" w:cs="仿宋"/>
          <w:spacing w:val="-37"/>
          <w:sz w:val="31"/>
          <w:szCs w:val="31"/>
        </w:rPr>
        <w:t xml:space="preserve"> </w:t>
      </w:r>
      <w:r>
        <w:rPr>
          <w:rFonts w:ascii="仿宋" w:hAnsi="仿宋" w:eastAsia="仿宋" w:cs="仿宋"/>
          <w:spacing w:val="1"/>
          <w:sz w:val="31"/>
          <w:szCs w:val="31"/>
        </w:rPr>
        <w:t>万元，占</w:t>
      </w:r>
      <w:r>
        <w:rPr>
          <w:rFonts w:ascii="仿宋" w:hAnsi="仿宋" w:eastAsia="仿宋" w:cs="仿宋"/>
          <w:spacing w:val="-47"/>
          <w:sz w:val="31"/>
          <w:szCs w:val="31"/>
        </w:rPr>
        <w:t xml:space="preserve"> </w:t>
      </w:r>
      <w:r>
        <w:rPr>
          <w:rFonts w:ascii="仿宋" w:hAnsi="仿宋" w:eastAsia="仿宋" w:cs="仿宋"/>
          <w:spacing w:val="1"/>
          <w:sz w:val="31"/>
          <w:szCs w:val="31"/>
        </w:rPr>
        <w:t>0.00%；经营支出 0.00</w:t>
      </w:r>
      <w:r>
        <w:rPr>
          <w:rFonts w:ascii="仿宋" w:hAnsi="仿宋" w:eastAsia="仿宋" w:cs="仿宋"/>
          <w:spacing w:val="-36"/>
          <w:sz w:val="31"/>
          <w:szCs w:val="31"/>
        </w:rPr>
        <w:t xml:space="preserve"> </w:t>
      </w:r>
      <w:r>
        <w:rPr>
          <w:rFonts w:ascii="仿宋" w:hAnsi="仿宋" w:eastAsia="仿宋" w:cs="仿宋"/>
          <w:spacing w:val="1"/>
          <w:sz w:val="31"/>
          <w:szCs w:val="31"/>
        </w:rPr>
        <w:t>万元，</w:t>
      </w:r>
    </w:p>
    <w:p>
      <w:pPr>
        <w:spacing w:line="222" w:lineRule="auto"/>
        <w:ind w:left="90"/>
        <w:rPr>
          <w:rFonts w:ascii="仿宋" w:hAnsi="仿宋" w:eastAsia="仿宋" w:cs="仿宋"/>
          <w:sz w:val="31"/>
          <w:szCs w:val="31"/>
        </w:rPr>
      </w:pPr>
      <w:r>
        <w:rPr>
          <w:rFonts w:ascii="仿宋" w:hAnsi="仿宋" w:eastAsia="仿宋" w:cs="仿宋"/>
          <w:spacing w:val="3"/>
          <w:sz w:val="31"/>
          <w:szCs w:val="31"/>
        </w:rPr>
        <w:t>占</w:t>
      </w:r>
      <w:r>
        <w:rPr>
          <w:rFonts w:ascii="仿宋" w:hAnsi="仿宋" w:eastAsia="仿宋" w:cs="仿宋"/>
          <w:spacing w:val="-63"/>
          <w:sz w:val="31"/>
          <w:szCs w:val="31"/>
        </w:rPr>
        <w:t xml:space="preserve"> </w:t>
      </w:r>
      <w:r>
        <w:rPr>
          <w:rFonts w:ascii="仿宋" w:hAnsi="仿宋" w:eastAsia="仿宋" w:cs="仿宋"/>
          <w:spacing w:val="3"/>
          <w:sz w:val="31"/>
          <w:szCs w:val="31"/>
        </w:rPr>
        <w:t>0.00%；对附属单位补助支出</w:t>
      </w:r>
      <w:r>
        <w:rPr>
          <w:rFonts w:ascii="仿宋" w:hAnsi="仿宋" w:eastAsia="仿宋" w:cs="仿宋"/>
          <w:spacing w:val="-58"/>
          <w:sz w:val="31"/>
          <w:szCs w:val="31"/>
        </w:rPr>
        <w:t xml:space="preserve"> </w:t>
      </w:r>
      <w:r>
        <w:rPr>
          <w:rFonts w:ascii="仿宋" w:hAnsi="仿宋" w:eastAsia="仿宋" w:cs="仿宋"/>
          <w:spacing w:val="3"/>
          <w:sz w:val="31"/>
          <w:szCs w:val="31"/>
        </w:rPr>
        <w:t>0.00</w:t>
      </w:r>
      <w:r>
        <w:rPr>
          <w:rFonts w:ascii="仿宋" w:hAnsi="仿宋" w:eastAsia="仿宋" w:cs="仿宋"/>
          <w:spacing w:val="-51"/>
          <w:sz w:val="31"/>
          <w:szCs w:val="31"/>
        </w:rPr>
        <w:t xml:space="preserve"> </w:t>
      </w:r>
      <w:r>
        <w:rPr>
          <w:rFonts w:ascii="仿宋" w:hAnsi="仿宋" w:eastAsia="仿宋" w:cs="仿宋"/>
          <w:spacing w:val="2"/>
          <w:sz w:val="31"/>
          <w:szCs w:val="31"/>
        </w:rPr>
        <w:t>万元，占</w:t>
      </w:r>
      <w:r>
        <w:rPr>
          <w:rFonts w:ascii="仿宋" w:hAnsi="仿宋" w:eastAsia="仿宋" w:cs="仿宋"/>
          <w:spacing w:val="-62"/>
          <w:sz w:val="31"/>
          <w:szCs w:val="31"/>
        </w:rPr>
        <w:t xml:space="preserve"> </w:t>
      </w:r>
      <w:r>
        <w:rPr>
          <w:rFonts w:ascii="仿宋" w:hAnsi="仿宋" w:eastAsia="仿宋" w:cs="仿宋"/>
          <w:spacing w:val="2"/>
          <w:sz w:val="31"/>
          <w:szCs w:val="31"/>
        </w:rPr>
        <w:t>0.00%。</w:t>
      </w:r>
    </w:p>
    <w:p>
      <w:pPr>
        <w:spacing w:before="250" w:line="224" w:lineRule="auto"/>
        <w:ind w:left="686"/>
        <w:rPr>
          <w:rFonts w:ascii="SimHei" w:hAnsi="SimHei" w:eastAsia="SimHei" w:cs="SimHei"/>
          <w:sz w:val="31"/>
          <w:szCs w:val="31"/>
        </w:rPr>
      </w:pPr>
      <w:r>
        <w:rPr>
          <w:rFonts w:ascii="SimHei" w:hAnsi="SimHei" w:eastAsia="SimHei" w:cs="SimHei"/>
          <w:spacing w:val="7"/>
          <w:sz w:val="31"/>
          <w:szCs w:val="31"/>
        </w:rPr>
        <w:t>四、财政拨款收入支出决算总体情况说明</w:t>
      </w:r>
    </w:p>
    <w:p>
      <w:pPr>
        <w:spacing w:before="245" w:line="372" w:lineRule="auto"/>
        <w:ind w:left="35" w:firstLine="634"/>
        <w:rPr>
          <w:rFonts w:ascii="仿宋" w:hAnsi="仿宋" w:eastAsia="仿宋" w:cs="仿宋"/>
          <w:sz w:val="31"/>
          <w:szCs w:val="31"/>
        </w:rPr>
      </w:pPr>
      <w:r>
        <w:rPr>
          <w:rFonts w:ascii="仿宋" w:hAnsi="仿宋" w:eastAsia="仿宋" w:cs="仿宋"/>
          <w:sz w:val="31"/>
          <w:szCs w:val="31"/>
        </w:rPr>
        <w:t>2020 年度财政拨款收入 10859.16</w:t>
      </w:r>
      <w:r>
        <w:rPr>
          <w:rFonts w:ascii="仿宋" w:hAnsi="仿宋" w:eastAsia="仿宋" w:cs="仿宋"/>
          <w:spacing w:val="-18"/>
          <w:sz w:val="31"/>
          <w:szCs w:val="31"/>
        </w:rPr>
        <w:t xml:space="preserve"> </w:t>
      </w:r>
      <w:r>
        <w:rPr>
          <w:rFonts w:ascii="仿宋" w:hAnsi="仿宋" w:eastAsia="仿宋" w:cs="仿宋"/>
          <w:sz w:val="31"/>
          <w:szCs w:val="31"/>
        </w:rPr>
        <w:t xml:space="preserve">万元，与上年相比，  </w:t>
      </w:r>
      <w:r>
        <w:rPr>
          <w:rFonts w:ascii="仿宋" w:hAnsi="仿宋" w:eastAsia="仿宋" w:cs="仿宋"/>
          <w:spacing w:val="-2"/>
          <w:sz w:val="31"/>
          <w:szCs w:val="31"/>
        </w:rPr>
        <w:t>增加</w:t>
      </w:r>
      <w:r>
        <w:rPr>
          <w:rFonts w:ascii="仿宋" w:hAnsi="仿宋" w:eastAsia="仿宋" w:cs="仿宋"/>
          <w:spacing w:val="-33"/>
          <w:sz w:val="31"/>
          <w:szCs w:val="31"/>
        </w:rPr>
        <w:t xml:space="preserve"> </w:t>
      </w:r>
      <w:r>
        <w:rPr>
          <w:rFonts w:ascii="仿宋" w:hAnsi="仿宋" w:eastAsia="仿宋" w:cs="仿宋"/>
          <w:spacing w:val="-2"/>
          <w:sz w:val="31"/>
          <w:szCs w:val="31"/>
        </w:rPr>
        <w:t>9447.32 万元，增长</w:t>
      </w:r>
      <w:r>
        <w:rPr>
          <w:rFonts w:ascii="仿宋" w:hAnsi="仿宋" w:eastAsia="仿宋" w:cs="仿宋"/>
          <w:spacing w:val="-38"/>
          <w:sz w:val="31"/>
          <w:szCs w:val="31"/>
        </w:rPr>
        <w:t xml:space="preserve"> </w:t>
      </w:r>
      <w:r>
        <w:rPr>
          <w:rFonts w:ascii="仿宋" w:hAnsi="仿宋" w:eastAsia="仿宋" w:cs="仿宋"/>
          <w:spacing w:val="-2"/>
          <w:sz w:val="31"/>
          <w:szCs w:val="31"/>
        </w:rPr>
        <w:t>669.15%。主要原因是：</w:t>
      </w:r>
      <w:r>
        <w:rPr>
          <w:rFonts w:ascii="仿宋" w:hAnsi="仿宋" w:eastAsia="仿宋" w:cs="仿宋"/>
          <w:spacing w:val="49"/>
          <w:sz w:val="31"/>
          <w:szCs w:val="31"/>
        </w:rPr>
        <w:t xml:space="preserve"> </w:t>
      </w:r>
      <w:r>
        <w:rPr>
          <w:rFonts w:ascii="仿宋" w:hAnsi="仿宋" w:eastAsia="仿宋" w:cs="仿宋"/>
          <w:spacing w:val="-2"/>
          <w:sz w:val="31"/>
          <w:szCs w:val="31"/>
        </w:rPr>
        <w:t>因疫情突</w:t>
      </w:r>
      <w:r>
        <w:rPr>
          <w:rFonts w:ascii="仿宋" w:hAnsi="仿宋" w:eastAsia="仿宋" w:cs="仿宋"/>
          <w:sz w:val="31"/>
          <w:szCs w:val="31"/>
        </w:rPr>
        <w:t xml:space="preserve"> </w:t>
      </w:r>
      <w:r>
        <w:rPr>
          <w:rFonts w:ascii="仿宋" w:hAnsi="仿宋" w:eastAsia="仿宋" w:cs="仿宋"/>
          <w:spacing w:val="8"/>
          <w:sz w:val="31"/>
          <w:szCs w:val="31"/>
        </w:rPr>
        <w:t>发公共卫生事件，年度内增加防护物资、基层医疗机构业务</w:t>
      </w:r>
      <w:r>
        <w:rPr>
          <w:rFonts w:ascii="仿宋" w:hAnsi="仿宋" w:eastAsia="仿宋" w:cs="仿宋"/>
          <w:spacing w:val="10"/>
          <w:sz w:val="31"/>
          <w:szCs w:val="31"/>
        </w:rPr>
        <w:t xml:space="preserve"> </w:t>
      </w:r>
      <w:r>
        <w:rPr>
          <w:rFonts w:ascii="仿宋" w:hAnsi="仿宋" w:eastAsia="仿宋" w:cs="仿宋"/>
          <w:spacing w:val="11"/>
          <w:sz w:val="31"/>
          <w:szCs w:val="31"/>
        </w:rPr>
        <w:t>用房建设及医疗设备采购等资金。财政拨款支出</w:t>
      </w:r>
      <w:r>
        <w:rPr>
          <w:rFonts w:ascii="仿宋" w:hAnsi="仿宋" w:eastAsia="仿宋" w:cs="仿宋"/>
          <w:spacing w:val="61"/>
          <w:sz w:val="31"/>
          <w:szCs w:val="31"/>
        </w:rPr>
        <w:t xml:space="preserve"> </w:t>
      </w:r>
      <w:r>
        <w:rPr>
          <w:rFonts w:ascii="仿宋" w:hAnsi="仿宋" w:eastAsia="仿宋" w:cs="仿宋"/>
          <w:spacing w:val="11"/>
          <w:sz w:val="31"/>
          <w:szCs w:val="31"/>
        </w:rPr>
        <w:t>10859.16</w:t>
      </w:r>
      <w:r>
        <w:rPr>
          <w:rFonts w:ascii="仿宋" w:hAnsi="仿宋" w:eastAsia="仿宋" w:cs="仿宋"/>
          <w:sz w:val="31"/>
          <w:szCs w:val="31"/>
        </w:rPr>
        <w:t xml:space="preserve"> </w:t>
      </w:r>
      <w:r>
        <w:rPr>
          <w:rFonts w:ascii="仿宋" w:hAnsi="仿宋" w:eastAsia="仿宋" w:cs="仿宋"/>
          <w:spacing w:val="4"/>
          <w:sz w:val="31"/>
          <w:szCs w:val="31"/>
        </w:rPr>
        <w:t>万元，与上年相比，增加</w:t>
      </w:r>
      <w:r>
        <w:rPr>
          <w:rFonts w:ascii="仿宋" w:hAnsi="仿宋" w:eastAsia="仿宋" w:cs="仿宋"/>
          <w:spacing w:val="-36"/>
          <w:sz w:val="31"/>
          <w:szCs w:val="31"/>
        </w:rPr>
        <w:t xml:space="preserve"> </w:t>
      </w:r>
      <w:r>
        <w:rPr>
          <w:rFonts w:ascii="仿宋" w:hAnsi="仿宋" w:eastAsia="仿宋" w:cs="仿宋"/>
          <w:spacing w:val="4"/>
          <w:sz w:val="31"/>
          <w:szCs w:val="31"/>
        </w:rPr>
        <w:t>9445.82</w:t>
      </w:r>
      <w:r>
        <w:rPr>
          <w:rFonts w:ascii="仿宋" w:hAnsi="仿宋" w:eastAsia="仿宋" w:cs="仿宋"/>
          <w:spacing w:val="-25"/>
          <w:sz w:val="31"/>
          <w:szCs w:val="31"/>
        </w:rPr>
        <w:t xml:space="preserve"> </w:t>
      </w:r>
      <w:r>
        <w:rPr>
          <w:rFonts w:ascii="仿宋" w:hAnsi="仿宋" w:eastAsia="仿宋" w:cs="仿宋"/>
          <w:spacing w:val="4"/>
          <w:sz w:val="31"/>
          <w:szCs w:val="31"/>
        </w:rPr>
        <w:t>万元，增长</w:t>
      </w:r>
      <w:r>
        <w:rPr>
          <w:rFonts w:ascii="仿宋" w:hAnsi="仿宋" w:eastAsia="仿宋" w:cs="仿宋"/>
          <w:spacing w:val="-38"/>
          <w:sz w:val="31"/>
          <w:szCs w:val="31"/>
        </w:rPr>
        <w:t xml:space="preserve"> </w:t>
      </w:r>
      <w:r>
        <w:rPr>
          <w:rFonts w:ascii="仿宋" w:hAnsi="仿宋" w:eastAsia="仿宋" w:cs="仿宋"/>
          <w:spacing w:val="4"/>
          <w:sz w:val="31"/>
          <w:szCs w:val="31"/>
        </w:rPr>
        <w:t xml:space="preserve">668.33%，主 </w:t>
      </w:r>
      <w:r>
        <w:rPr>
          <w:rFonts w:ascii="仿宋" w:hAnsi="仿宋" w:eastAsia="仿宋" w:cs="仿宋"/>
          <w:spacing w:val="-11"/>
          <w:sz w:val="31"/>
          <w:szCs w:val="31"/>
        </w:rPr>
        <w:t>要原因是：</w:t>
      </w:r>
      <w:r>
        <w:rPr>
          <w:rFonts w:ascii="仿宋" w:hAnsi="仿宋" w:eastAsia="仿宋" w:cs="仿宋"/>
          <w:spacing w:val="54"/>
          <w:sz w:val="31"/>
          <w:szCs w:val="31"/>
        </w:rPr>
        <w:t xml:space="preserve"> </w:t>
      </w:r>
      <w:r>
        <w:rPr>
          <w:rFonts w:ascii="仿宋" w:hAnsi="仿宋" w:eastAsia="仿宋" w:cs="仿宋"/>
          <w:spacing w:val="-11"/>
          <w:sz w:val="31"/>
          <w:szCs w:val="31"/>
        </w:rPr>
        <w:t>因疫情突发公共卫生事件，</w:t>
      </w:r>
      <w:r>
        <w:rPr>
          <w:rFonts w:ascii="仿宋" w:hAnsi="仿宋" w:eastAsia="仿宋" w:cs="仿宋"/>
          <w:spacing w:val="-54"/>
          <w:sz w:val="31"/>
          <w:szCs w:val="31"/>
        </w:rPr>
        <w:t xml:space="preserve"> </w:t>
      </w:r>
      <w:r>
        <w:rPr>
          <w:rFonts w:ascii="仿宋" w:hAnsi="仿宋" w:eastAsia="仿宋" w:cs="仿宋"/>
          <w:spacing w:val="-11"/>
          <w:sz w:val="31"/>
          <w:szCs w:val="31"/>
        </w:rPr>
        <w:t>年度内增加防护物资、</w:t>
      </w:r>
    </w:p>
    <w:p>
      <w:pPr>
        <w:spacing w:before="1" w:line="223" w:lineRule="auto"/>
        <w:ind w:left="35"/>
        <w:rPr>
          <w:rFonts w:ascii="仿宋" w:hAnsi="仿宋" w:eastAsia="仿宋" w:cs="仿宋"/>
          <w:sz w:val="31"/>
          <w:szCs w:val="31"/>
        </w:rPr>
      </w:pPr>
      <w:r>
        <w:rPr>
          <w:rFonts w:ascii="仿宋" w:hAnsi="仿宋" w:eastAsia="仿宋" w:cs="仿宋"/>
          <w:spacing w:val="7"/>
          <w:sz w:val="31"/>
          <w:szCs w:val="31"/>
        </w:rPr>
        <w:t>基层医疗机构业务用房建设及医疗设备采购等资金。</w:t>
      </w:r>
    </w:p>
    <w:p>
      <w:pPr>
        <w:spacing w:before="245" w:line="372" w:lineRule="auto"/>
        <w:ind w:left="26" w:right="98" w:firstLine="661"/>
        <w:rPr>
          <w:rFonts w:ascii="仿宋" w:hAnsi="仿宋" w:eastAsia="仿宋" w:cs="仿宋"/>
          <w:sz w:val="31"/>
          <w:szCs w:val="31"/>
        </w:rPr>
      </w:pPr>
      <w:r>
        <w:rPr>
          <w:rFonts w:ascii="仿宋" w:hAnsi="仿宋" w:eastAsia="仿宋" w:cs="仿宋"/>
          <w:spacing w:val="32"/>
          <w:sz w:val="31"/>
          <w:szCs w:val="31"/>
        </w:rPr>
        <w:t>与年初预算数相比情况：</w:t>
      </w:r>
      <w:r>
        <w:rPr>
          <w:rFonts w:ascii="仿宋" w:hAnsi="仿宋" w:eastAsia="仿宋" w:cs="仿宋"/>
          <w:spacing w:val="-57"/>
          <w:sz w:val="31"/>
          <w:szCs w:val="31"/>
        </w:rPr>
        <w:t xml:space="preserve"> </w:t>
      </w:r>
      <w:r>
        <w:rPr>
          <w:rFonts w:ascii="仿宋" w:hAnsi="仿宋" w:eastAsia="仿宋" w:cs="仿宋"/>
          <w:spacing w:val="32"/>
          <w:sz w:val="31"/>
          <w:szCs w:val="31"/>
        </w:rPr>
        <w:t>财政拨款收入年初预算数</w:t>
      </w:r>
      <w:r>
        <w:rPr>
          <w:rFonts w:ascii="仿宋" w:hAnsi="仿宋" w:eastAsia="仿宋" w:cs="仿宋"/>
          <w:sz w:val="31"/>
          <w:szCs w:val="31"/>
        </w:rPr>
        <w:t xml:space="preserve"> </w:t>
      </w:r>
      <w:r>
        <w:rPr>
          <w:rFonts w:ascii="仿宋" w:hAnsi="仿宋" w:eastAsia="仿宋" w:cs="仿宋"/>
          <w:spacing w:val="8"/>
          <w:sz w:val="31"/>
          <w:szCs w:val="31"/>
        </w:rPr>
        <w:t>1120.98</w:t>
      </w:r>
      <w:r>
        <w:rPr>
          <w:rFonts w:ascii="仿宋" w:hAnsi="仿宋" w:eastAsia="仿宋" w:cs="仿宋"/>
          <w:spacing w:val="71"/>
          <w:sz w:val="31"/>
          <w:szCs w:val="31"/>
        </w:rPr>
        <w:t xml:space="preserve"> </w:t>
      </w:r>
      <w:r>
        <w:rPr>
          <w:rFonts w:ascii="仿宋" w:hAnsi="仿宋" w:eastAsia="仿宋" w:cs="仿宋"/>
          <w:spacing w:val="8"/>
          <w:sz w:val="31"/>
          <w:szCs w:val="31"/>
        </w:rPr>
        <w:t>万元，</w:t>
      </w:r>
      <w:r>
        <w:rPr>
          <w:rFonts w:ascii="仿宋" w:hAnsi="仿宋" w:eastAsia="仿宋" w:cs="仿宋"/>
          <w:spacing w:val="-45"/>
          <w:sz w:val="31"/>
          <w:szCs w:val="31"/>
        </w:rPr>
        <w:t xml:space="preserve"> </w:t>
      </w:r>
      <w:r>
        <w:rPr>
          <w:rFonts w:ascii="仿宋" w:hAnsi="仿宋" w:eastAsia="仿宋" w:cs="仿宋"/>
          <w:spacing w:val="8"/>
          <w:sz w:val="31"/>
          <w:szCs w:val="31"/>
        </w:rPr>
        <w:t>决算数</w:t>
      </w:r>
      <w:r>
        <w:rPr>
          <w:rFonts w:ascii="仿宋" w:hAnsi="仿宋" w:eastAsia="仿宋" w:cs="仿宋"/>
          <w:spacing w:val="81"/>
          <w:sz w:val="31"/>
          <w:szCs w:val="31"/>
        </w:rPr>
        <w:t xml:space="preserve"> </w:t>
      </w:r>
      <w:r>
        <w:rPr>
          <w:rFonts w:ascii="仿宋" w:hAnsi="仿宋" w:eastAsia="仿宋" w:cs="仿宋"/>
          <w:spacing w:val="8"/>
          <w:sz w:val="31"/>
          <w:szCs w:val="31"/>
        </w:rPr>
        <w:t>10859.16</w:t>
      </w:r>
      <w:r>
        <w:rPr>
          <w:rFonts w:ascii="仿宋" w:hAnsi="仿宋" w:eastAsia="仿宋" w:cs="仿宋"/>
          <w:spacing w:val="71"/>
          <w:sz w:val="31"/>
          <w:szCs w:val="31"/>
        </w:rPr>
        <w:t xml:space="preserve"> </w:t>
      </w:r>
      <w:r>
        <w:rPr>
          <w:rFonts w:ascii="仿宋" w:hAnsi="仿宋" w:eastAsia="仿宋" w:cs="仿宋"/>
          <w:spacing w:val="8"/>
          <w:sz w:val="31"/>
          <w:szCs w:val="31"/>
        </w:rPr>
        <w:t>万元</w:t>
      </w:r>
      <w:r>
        <w:rPr>
          <w:rFonts w:ascii="仿宋" w:hAnsi="仿宋" w:eastAsia="仿宋" w:cs="仿宋"/>
          <w:spacing w:val="-71"/>
          <w:sz w:val="31"/>
          <w:szCs w:val="31"/>
        </w:rPr>
        <w:t xml:space="preserve"> </w:t>
      </w:r>
      <w:r>
        <w:rPr>
          <w:rFonts w:ascii="仿宋" w:hAnsi="仿宋" w:eastAsia="仿宋" w:cs="仿宋"/>
          <w:spacing w:val="8"/>
          <w:sz w:val="31"/>
          <w:szCs w:val="31"/>
        </w:rPr>
        <w:t>，</w:t>
      </w:r>
      <w:r>
        <w:rPr>
          <w:rFonts w:ascii="仿宋" w:hAnsi="仿宋" w:eastAsia="仿宋" w:cs="仿宋"/>
          <w:spacing w:val="-87"/>
          <w:sz w:val="31"/>
          <w:szCs w:val="31"/>
        </w:rPr>
        <w:t xml:space="preserve"> </w:t>
      </w:r>
      <w:r>
        <w:rPr>
          <w:rFonts w:ascii="仿宋" w:hAnsi="仿宋" w:eastAsia="仿宋" w:cs="仿宋"/>
          <w:spacing w:val="8"/>
          <w:sz w:val="31"/>
          <w:szCs w:val="31"/>
        </w:rPr>
        <w:t>预</w:t>
      </w:r>
      <w:r>
        <w:rPr>
          <w:rFonts w:ascii="仿宋" w:hAnsi="仿宋" w:eastAsia="仿宋" w:cs="仿宋"/>
          <w:spacing w:val="-92"/>
          <w:sz w:val="31"/>
          <w:szCs w:val="31"/>
        </w:rPr>
        <w:t xml:space="preserve"> </w:t>
      </w:r>
      <w:r>
        <w:rPr>
          <w:rFonts w:ascii="仿宋" w:hAnsi="仿宋" w:eastAsia="仿宋" w:cs="仿宋"/>
          <w:spacing w:val="8"/>
          <w:sz w:val="31"/>
          <w:szCs w:val="31"/>
        </w:rPr>
        <w:t>决</w:t>
      </w:r>
      <w:r>
        <w:rPr>
          <w:rFonts w:ascii="仿宋" w:hAnsi="仿宋" w:eastAsia="仿宋" w:cs="仿宋"/>
          <w:spacing w:val="7"/>
          <w:sz w:val="31"/>
          <w:szCs w:val="31"/>
        </w:rPr>
        <w:t>算差</w:t>
      </w:r>
      <w:r>
        <w:rPr>
          <w:rFonts w:ascii="仿宋" w:hAnsi="仿宋" w:eastAsia="仿宋" w:cs="仿宋"/>
          <w:spacing w:val="-91"/>
          <w:sz w:val="31"/>
          <w:szCs w:val="31"/>
        </w:rPr>
        <w:t xml:space="preserve"> </w:t>
      </w:r>
      <w:r>
        <w:rPr>
          <w:rFonts w:ascii="仿宋" w:hAnsi="仿宋" w:eastAsia="仿宋" w:cs="仿宋"/>
          <w:spacing w:val="7"/>
          <w:sz w:val="31"/>
          <w:szCs w:val="31"/>
        </w:rPr>
        <w:t>异率</w:t>
      </w:r>
      <w:r>
        <w:rPr>
          <w:rFonts w:ascii="仿宋" w:hAnsi="仿宋" w:eastAsia="仿宋" w:cs="仿宋"/>
          <w:sz w:val="31"/>
          <w:szCs w:val="31"/>
        </w:rPr>
        <w:t xml:space="preserve"> </w:t>
      </w:r>
      <w:r>
        <w:rPr>
          <w:rFonts w:ascii="仿宋" w:hAnsi="仿宋" w:eastAsia="仿宋" w:cs="仿宋"/>
          <w:spacing w:val="11"/>
          <w:sz w:val="31"/>
          <w:szCs w:val="31"/>
        </w:rPr>
        <w:t>868.72%，主要原因是：因疫情突发公共卫生事件，年度内</w:t>
      </w:r>
      <w:r>
        <w:rPr>
          <w:rFonts w:ascii="仿宋" w:hAnsi="仿宋" w:eastAsia="仿宋" w:cs="仿宋"/>
          <w:spacing w:val="17"/>
          <w:sz w:val="31"/>
          <w:szCs w:val="31"/>
        </w:rPr>
        <w:t xml:space="preserve"> </w:t>
      </w:r>
      <w:r>
        <w:rPr>
          <w:rFonts w:ascii="仿宋" w:hAnsi="仿宋" w:eastAsia="仿宋" w:cs="仿宋"/>
          <w:spacing w:val="9"/>
          <w:sz w:val="31"/>
          <w:szCs w:val="31"/>
        </w:rPr>
        <w:t>增加防护物资、基层医疗机构业务用房建设及医</w:t>
      </w:r>
      <w:r>
        <w:rPr>
          <w:rFonts w:ascii="仿宋" w:hAnsi="仿宋" w:eastAsia="仿宋" w:cs="仿宋"/>
          <w:spacing w:val="8"/>
          <w:sz w:val="31"/>
          <w:szCs w:val="31"/>
        </w:rPr>
        <w:t>疗设备采购</w:t>
      </w:r>
      <w:r>
        <w:rPr>
          <w:rFonts w:ascii="仿宋" w:hAnsi="仿宋" w:eastAsia="仿宋" w:cs="仿宋"/>
          <w:sz w:val="31"/>
          <w:szCs w:val="31"/>
        </w:rPr>
        <w:t xml:space="preserve"> </w:t>
      </w:r>
      <w:r>
        <w:rPr>
          <w:rFonts w:ascii="仿宋" w:hAnsi="仿宋" w:eastAsia="仿宋" w:cs="仿宋"/>
          <w:spacing w:val="11"/>
          <w:sz w:val="31"/>
          <w:szCs w:val="31"/>
        </w:rPr>
        <w:t>等资金。财政拨款支出年初预算数</w:t>
      </w:r>
      <w:r>
        <w:rPr>
          <w:rFonts w:ascii="仿宋" w:hAnsi="仿宋" w:eastAsia="仿宋" w:cs="仿宋"/>
          <w:spacing w:val="69"/>
          <w:sz w:val="31"/>
          <w:szCs w:val="31"/>
        </w:rPr>
        <w:t xml:space="preserve"> </w:t>
      </w:r>
      <w:r>
        <w:rPr>
          <w:rFonts w:ascii="仿宋" w:hAnsi="仿宋" w:eastAsia="仿宋" w:cs="仿宋"/>
          <w:spacing w:val="11"/>
          <w:sz w:val="31"/>
          <w:szCs w:val="31"/>
        </w:rPr>
        <w:t>1120.98 万元，决算数</w:t>
      </w:r>
      <w:r>
        <w:rPr>
          <w:rFonts w:ascii="仿宋" w:hAnsi="仿宋" w:eastAsia="仿宋" w:cs="仿宋"/>
          <w:sz w:val="31"/>
          <w:szCs w:val="31"/>
        </w:rPr>
        <w:t xml:space="preserve"> </w:t>
      </w:r>
      <w:r>
        <w:rPr>
          <w:rFonts w:ascii="仿宋" w:hAnsi="仿宋" w:eastAsia="仿宋" w:cs="仿宋"/>
          <w:spacing w:val="-3"/>
          <w:sz w:val="31"/>
          <w:szCs w:val="31"/>
        </w:rPr>
        <w:t>10859.16</w:t>
      </w:r>
      <w:r>
        <w:rPr>
          <w:rFonts w:ascii="仿宋" w:hAnsi="仿宋" w:eastAsia="仿宋" w:cs="仿宋"/>
          <w:spacing w:val="-49"/>
          <w:sz w:val="31"/>
          <w:szCs w:val="31"/>
        </w:rPr>
        <w:t xml:space="preserve"> </w:t>
      </w:r>
      <w:r>
        <w:rPr>
          <w:rFonts w:ascii="仿宋" w:hAnsi="仿宋" w:eastAsia="仿宋" w:cs="仿宋"/>
          <w:spacing w:val="-3"/>
          <w:sz w:val="31"/>
          <w:szCs w:val="31"/>
        </w:rPr>
        <w:t>万元， 预决算差异率</w:t>
      </w:r>
      <w:r>
        <w:rPr>
          <w:rFonts w:ascii="仿宋" w:hAnsi="仿宋" w:eastAsia="仿宋" w:cs="仿宋"/>
          <w:spacing w:val="-63"/>
          <w:sz w:val="31"/>
          <w:szCs w:val="31"/>
        </w:rPr>
        <w:t xml:space="preserve"> </w:t>
      </w:r>
      <w:r>
        <w:rPr>
          <w:rFonts w:ascii="仿宋" w:hAnsi="仿宋" w:eastAsia="仿宋" w:cs="仿宋"/>
          <w:spacing w:val="-3"/>
          <w:sz w:val="31"/>
          <w:szCs w:val="31"/>
        </w:rPr>
        <w:t>868.72%，主要原因是： 因疫</w:t>
      </w:r>
    </w:p>
    <w:p>
      <w:pPr>
        <w:spacing w:line="222" w:lineRule="auto"/>
        <w:ind w:left="43"/>
        <w:rPr>
          <w:rFonts w:ascii="仿宋" w:hAnsi="仿宋" w:eastAsia="仿宋" w:cs="仿宋"/>
          <w:sz w:val="31"/>
          <w:szCs w:val="31"/>
        </w:rPr>
      </w:pPr>
      <w:r>
        <w:rPr>
          <w:rFonts w:ascii="仿宋" w:hAnsi="仿宋" w:eastAsia="仿宋" w:cs="仿宋"/>
          <w:spacing w:val="2"/>
          <w:sz w:val="31"/>
          <w:szCs w:val="31"/>
        </w:rPr>
        <w:t>情突发公共卫生事件， 年度内增加防护物资、基层医疗机构</w:t>
      </w:r>
    </w:p>
    <w:p>
      <w:pPr>
        <w:spacing w:line="222" w:lineRule="auto"/>
        <w:rPr>
          <w:rFonts w:ascii="仿宋" w:hAnsi="仿宋" w:eastAsia="仿宋" w:cs="仿宋"/>
          <w:sz w:val="31"/>
          <w:szCs w:val="31"/>
        </w:rPr>
        <w:sectPr>
          <w:footerReference r:id="rId9" w:type="default"/>
          <w:pgSz w:w="11907" w:h="16839"/>
          <w:pgMar w:top="1431" w:right="1700" w:bottom="1149" w:left="1785" w:header="0" w:footer="991" w:gutter="0"/>
        </w:sectPr>
      </w:pPr>
    </w:p>
    <w:p>
      <w:pPr>
        <w:spacing w:before="161" w:line="224" w:lineRule="auto"/>
        <w:ind w:left="35"/>
        <w:rPr>
          <w:rFonts w:ascii="仿宋" w:hAnsi="仿宋" w:eastAsia="仿宋" w:cs="仿宋"/>
          <w:sz w:val="31"/>
          <w:szCs w:val="31"/>
        </w:rPr>
      </w:pPr>
      <w:r>
        <w:rPr>
          <w:rFonts w:ascii="仿宋" w:hAnsi="仿宋" w:eastAsia="仿宋" w:cs="仿宋"/>
          <w:spacing w:val="6"/>
          <w:sz w:val="31"/>
          <w:szCs w:val="31"/>
        </w:rPr>
        <w:t>业务用房建设及医疗设备采购等资金。</w:t>
      </w:r>
    </w:p>
    <w:p>
      <w:pPr>
        <w:spacing w:before="247" w:line="224" w:lineRule="auto"/>
        <w:ind w:left="676"/>
        <w:rPr>
          <w:rFonts w:ascii="SimHei" w:hAnsi="SimHei" w:eastAsia="SimHei" w:cs="SimHei"/>
          <w:sz w:val="31"/>
          <w:szCs w:val="31"/>
        </w:rPr>
      </w:pPr>
      <w:r>
        <w:rPr>
          <w:rFonts w:ascii="SimHei" w:hAnsi="SimHei" w:eastAsia="SimHei" w:cs="SimHei"/>
          <w:spacing w:val="2"/>
          <w:sz w:val="31"/>
          <w:szCs w:val="31"/>
        </w:rPr>
        <w:t>五、</w:t>
      </w:r>
      <w:r>
        <w:rPr>
          <w:rFonts w:ascii="SimHei" w:hAnsi="SimHei" w:eastAsia="SimHei" w:cs="SimHei"/>
          <w:spacing w:val="-22"/>
          <w:sz w:val="31"/>
          <w:szCs w:val="31"/>
        </w:rPr>
        <w:t xml:space="preserve"> </w:t>
      </w:r>
      <w:r>
        <w:rPr>
          <w:rFonts w:ascii="SimHei" w:hAnsi="SimHei" w:eastAsia="SimHei" w:cs="SimHei"/>
          <w:spacing w:val="2"/>
          <w:sz w:val="31"/>
          <w:szCs w:val="31"/>
        </w:rPr>
        <w:t>一般公共预算财政拨款支出决算情况说明</w:t>
      </w:r>
    </w:p>
    <w:p>
      <w:pPr>
        <w:spacing w:before="248" w:line="624" w:lineRule="exact"/>
        <w:ind w:right="14"/>
        <w:jc w:val="right"/>
        <w:rPr>
          <w:rFonts w:ascii="仿宋" w:hAnsi="仿宋" w:eastAsia="仿宋" w:cs="仿宋"/>
          <w:sz w:val="31"/>
          <w:szCs w:val="31"/>
        </w:rPr>
      </w:pPr>
      <w:r>
        <w:rPr>
          <w:rFonts w:ascii="仿宋" w:hAnsi="仿宋" w:eastAsia="仿宋" w:cs="仿宋"/>
          <w:spacing w:val="2"/>
          <w:position w:val="23"/>
          <w:sz w:val="31"/>
          <w:szCs w:val="31"/>
        </w:rPr>
        <w:t>2020</w:t>
      </w:r>
      <w:r>
        <w:rPr>
          <w:rFonts w:ascii="仿宋" w:hAnsi="仿宋" w:eastAsia="仿宋" w:cs="仿宋"/>
          <w:spacing w:val="-45"/>
          <w:position w:val="23"/>
          <w:sz w:val="31"/>
          <w:szCs w:val="31"/>
        </w:rPr>
        <w:t xml:space="preserve"> </w:t>
      </w:r>
      <w:r>
        <w:rPr>
          <w:rFonts w:ascii="仿宋" w:hAnsi="仿宋" w:eastAsia="仿宋" w:cs="仿宋"/>
          <w:spacing w:val="2"/>
          <w:position w:val="23"/>
          <w:sz w:val="31"/>
          <w:szCs w:val="31"/>
        </w:rPr>
        <w:t>年度一般公共预算财政拨款支出</w:t>
      </w:r>
      <w:r>
        <w:rPr>
          <w:rFonts w:ascii="仿宋" w:hAnsi="仿宋" w:eastAsia="仿宋" w:cs="仿宋"/>
          <w:spacing w:val="-64"/>
          <w:position w:val="23"/>
          <w:sz w:val="31"/>
          <w:szCs w:val="31"/>
        </w:rPr>
        <w:t xml:space="preserve"> </w:t>
      </w:r>
      <w:r>
        <w:rPr>
          <w:rFonts w:ascii="仿宋" w:hAnsi="仿宋" w:eastAsia="仿宋" w:cs="仿宋"/>
          <w:spacing w:val="2"/>
          <w:position w:val="23"/>
          <w:sz w:val="31"/>
          <w:szCs w:val="31"/>
        </w:rPr>
        <w:t>4406.67</w:t>
      </w:r>
      <w:r>
        <w:rPr>
          <w:rFonts w:ascii="仿宋" w:hAnsi="仿宋" w:eastAsia="仿宋" w:cs="仿宋"/>
          <w:spacing w:val="-51"/>
          <w:position w:val="23"/>
          <w:sz w:val="31"/>
          <w:szCs w:val="31"/>
        </w:rPr>
        <w:t xml:space="preserve"> </w:t>
      </w:r>
      <w:r>
        <w:rPr>
          <w:rFonts w:ascii="仿宋" w:hAnsi="仿宋" w:eastAsia="仿宋" w:cs="仿宋"/>
          <w:spacing w:val="2"/>
          <w:position w:val="23"/>
          <w:sz w:val="31"/>
          <w:szCs w:val="31"/>
        </w:rPr>
        <w:t>万元。按</w:t>
      </w:r>
    </w:p>
    <w:p>
      <w:pPr>
        <w:spacing w:before="1" w:line="222" w:lineRule="auto"/>
        <w:ind w:left="41"/>
        <w:rPr>
          <w:rFonts w:ascii="仿宋" w:hAnsi="仿宋" w:eastAsia="仿宋" w:cs="仿宋"/>
          <w:sz w:val="31"/>
          <w:szCs w:val="31"/>
        </w:rPr>
      </w:pPr>
      <w:r>
        <w:rPr>
          <w:rFonts w:ascii="仿宋" w:hAnsi="仿宋" w:eastAsia="仿宋" w:cs="仿宋"/>
          <w:spacing w:val="5"/>
          <w:sz w:val="31"/>
          <w:szCs w:val="31"/>
        </w:rPr>
        <w:t>功能分类科目项级科目公开，其中：</w:t>
      </w:r>
    </w:p>
    <w:p>
      <w:pPr>
        <w:spacing w:before="250" w:line="624" w:lineRule="exact"/>
        <w:ind w:left="670"/>
        <w:rPr>
          <w:rFonts w:ascii="仿宋" w:hAnsi="仿宋" w:eastAsia="仿宋" w:cs="仿宋"/>
          <w:sz w:val="31"/>
          <w:szCs w:val="31"/>
        </w:rPr>
      </w:pPr>
      <w:r>
        <w:rPr>
          <w:rFonts w:ascii="仿宋" w:hAnsi="仿宋" w:eastAsia="仿宋" w:cs="仿宋"/>
          <w:position w:val="23"/>
          <w:sz w:val="31"/>
          <w:szCs w:val="31"/>
        </w:rPr>
        <w:t>2013299</w:t>
      </w:r>
      <w:r>
        <w:rPr>
          <w:rFonts w:ascii="仿宋" w:hAnsi="仿宋" w:eastAsia="仿宋" w:cs="仿宋"/>
          <w:spacing w:val="-32"/>
          <w:position w:val="23"/>
          <w:sz w:val="31"/>
          <w:szCs w:val="31"/>
        </w:rPr>
        <w:t xml:space="preserve"> </w:t>
      </w:r>
      <w:r>
        <w:rPr>
          <w:rFonts w:ascii="仿宋" w:hAnsi="仿宋" w:eastAsia="仿宋" w:cs="仿宋"/>
          <w:position w:val="23"/>
          <w:sz w:val="31"/>
          <w:szCs w:val="31"/>
        </w:rPr>
        <w:t>其他组织事务支出</w:t>
      </w:r>
      <w:r>
        <w:rPr>
          <w:rFonts w:ascii="仿宋" w:hAnsi="仿宋" w:eastAsia="仿宋" w:cs="仿宋"/>
          <w:spacing w:val="-40"/>
          <w:position w:val="23"/>
          <w:sz w:val="31"/>
          <w:szCs w:val="31"/>
        </w:rPr>
        <w:t xml:space="preserve"> </w:t>
      </w:r>
      <w:r>
        <w:rPr>
          <w:rFonts w:ascii="仿宋" w:hAnsi="仿宋" w:eastAsia="仿宋" w:cs="仿宋"/>
          <w:position w:val="23"/>
          <w:sz w:val="31"/>
          <w:szCs w:val="31"/>
        </w:rPr>
        <w:t>15.49</w:t>
      </w:r>
      <w:r>
        <w:rPr>
          <w:rFonts w:ascii="仿宋" w:hAnsi="仿宋" w:eastAsia="仿宋" w:cs="仿宋"/>
          <w:spacing w:val="-51"/>
          <w:position w:val="23"/>
          <w:sz w:val="31"/>
          <w:szCs w:val="31"/>
        </w:rPr>
        <w:t xml:space="preserve"> </w:t>
      </w:r>
      <w:r>
        <w:rPr>
          <w:rFonts w:ascii="仿宋" w:hAnsi="仿宋" w:eastAsia="仿宋" w:cs="仿宋"/>
          <w:position w:val="23"/>
          <w:sz w:val="31"/>
          <w:szCs w:val="31"/>
        </w:rPr>
        <w:t>万元；</w:t>
      </w:r>
    </w:p>
    <w:p>
      <w:pPr>
        <w:spacing w:line="221" w:lineRule="auto"/>
        <w:ind w:left="670"/>
        <w:rPr>
          <w:rFonts w:ascii="仿宋" w:hAnsi="仿宋" w:eastAsia="仿宋" w:cs="仿宋"/>
          <w:sz w:val="31"/>
          <w:szCs w:val="31"/>
        </w:rPr>
      </w:pPr>
      <w:r>
        <w:rPr>
          <w:rFonts w:ascii="仿宋" w:hAnsi="仿宋" w:eastAsia="仿宋" w:cs="仿宋"/>
          <w:spacing w:val="1"/>
          <w:sz w:val="31"/>
          <w:szCs w:val="31"/>
        </w:rPr>
        <w:t>2080501</w:t>
      </w:r>
      <w:r>
        <w:rPr>
          <w:rFonts w:ascii="仿宋" w:hAnsi="仿宋" w:eastAsia="仿宋" w:cs="仿宋"/>
          <w:spacing w:val="-46"/>
          <w:sz w:val="31"/>
          <w:szCs w:val="31"/>
        </w:rPr>
        <w:t xml:space="preserve"> </w:t>
      </w:r>
      <w:r>
        <w:rPr>
          <w:rFonts w:ascii="仿宋" w:hAnsi="仿宋" w:eastAsia="仿宋" w:cs="仿宋"/>
          <w:spacing w:val="1"/>
          <w:sz w:val="31"/>
          <w:szCs w:val="31"/>
        </w:rPr>
        <w:t>行政单位离退休</w:t>
      </w:r>
      <w:r>
        <w:rPr>
          <w:rFonts w:ascii="仿宋" w:hAnsi="仿宋" w:eastAsia="仿宋" w:cs="仿宋"/>
          <w:spacing w:val="-58"/>
          <w:sz w:val="31"/>
          <w:szCs w:val="31"/>
        </w:rPr>
        <w:t xml:space="preserve"> </w:t>
      </w:r>
      <w:r>
        <w:rPr>
          <w:rFonts w:ascii="仿宋" w:hAnsi="仿宋" w:eastAsia="仿宋" w:cs="仿宋"/>
          <w:spacing w:val="1"/>
          <w:sz w:val="31"/>
          <w:szCs w:val="31"/>
        </w:rPr>
        <w:t>31.48</w:t>
      </w:r>
      <w:r>
        <w:rPr>
          <w:rFonts w:ascii="仿宋" w:hAnsi="仿宋" w:eastAsia="仿宋" w:cs="仿宋"/>
          <w:spacing w:val="-53"/>
          <w:sz w:val="31"/>
          <w:szCs w:val="31"/>
        </w:rPr>
        <w:t xml:space="preserve"> </w:t>
      </w:r>
      <w:r>
        <w:rPr>
          <w:rFonts w:ascii="仿宋" w:hAnsi="仿宋" w:eastAsia="仿宋" w:cs="仿宋"/>
          <w:spacing w:val="1"/>
          <w:sz w:val="31"/>
          <w:szCs w:val="31"/>
        </w:rPr>
        <w:t>万元；</w:t>
      </w:r>
    </w:p>
    <w:p>
      <w:pPr>
        <w:spacing w:before="253" w:line="624" w:lineRule="exact"/>
        <w:jc w:val="right"/>
        <w:rPr>
          <w:rFonts w:ascii="仿宋" w:hAnsi="仿宋" w:eastAsia="仿宋" w:cs="仿宋"/>
          <w:sz w:val="31"/>
          <w:szCs w:val="31"/>
        </w:rPr>
      </w:pPr>
      <w:r>
        <w:rPr>
          <w:rFonts w:ascii="仿宋" w:hAnsi="仿宋" w:eastAsia="仿宋" w:cs="仿宋"/>
          <w:spacing w:val="5"/>
          <w:position w:val="23"/>
          <w:sz w:val="31"/>
          <w:szCs w:val="31"/>
        </w:rPr>
        <w:t>2080505</w:t>
      </w:r>
      <w:r>
        <w:rPr>
          <w:rFonts w:ascii="仿宋" w:hAnsi="仿宋" w:eastAsia="仿宋" w:cs="仿宋"/>
          <w:spacing w:val="-25"/>
          <w:position w:val="23"/>
          <w:sz w:val="31"/>
          <w:szCs w:val="31"/>
        </w:rPr>
        <w:t xml:space="preserve"> </w:t>
      </w:r>
      <w:r>
        <w:rPr>
          <w:rFonts w:ascii="仿宋" w:hAnsi="仿宋" w:eastAsia="仿宋" w:cs="仿宋"/>
          <w:spacing w:val="5"/>
          <w:position w:val="23"/>
          <w:sz w:val="31"/>
          <w:szCs w:val="31"/>
        </w:rPr>
        <w:t>机关事业单位基本养老保险缴费支出</w:t>
      </w:r>
      <w:r>
        <w:rPr>
          <w:rFonts w:ascii="仿宋" w:hAnsi="仿宋" w:eastAsia="仿宋" w:cs="仿宋"/>
          <w:spacing w:val="-35"/>
          <w:position w:val="23"/>
          <w:sz w:val="31"/>
          <w:szCs w:val="31"/>
        </w:rPr>
        <w:t xml:space="preserve"> </w:t>
      </w:r>
      <w:r>
        <w:rPr>
          <w:rFonts w:ascii="仿宋" w:hAnsi="仿宋" w:eastAsia="仿宋" w:cs="仿宋"/>
          <w:spacing w:val="5"/>
          <w:position w:val="23"/>
          <w:sz w:val="31"/>
          <w:szCs w:val="31"/>
        </w:rPr>
        <w:t>23.72</w:t>
      </w:r>
      <w:r>
        <w:rPr>
          <w:rFonts w:ascii="仿宋" w:hAnsi="仿宋" w:eastAsia="仿宋" w:cs="仿宋"/>
          <w:spacing w:val="-27"/>
          <w:position w:val="23"/>
          <w:sz w:val="31"/>
          <w:szCs w:val="31"/>
        </w:rPr>
        <w:t xml:space="preserve"> </w:t>
      </w:r>
      <w:r>
        <w:rPr>
          <w:rFonts w:ascii="仿宋" w:hAnsi="仿宋" w:eastAsia="仿宋" w:cs="仿宋"/>
          <w:spacing w:val="5"/>
          <w:position w:val="23"/>
          <w:sz w:val="31"/>
          <w:szCs w:val="31"/>
        </w:rPr>
        <w:t>万</w:t>
      </w:r>
    </w:p>
    <w:p>
      <w:pPr>
        <w:spacing w:before="1" w:line="223" w:lineRule="auto"/>
        <w:ind w:left="40"/>
        <w:rPr>
          <w:rFonts w:ascii="仿宋" w:hAnsi="仿宋" w:eastAsia="仿宋" w:cs="仿宋"/>
          <w:sz w:val="31"/>
          <w:szCs w:val="31"/>
        </w:rPr>
      </w:pPr>
      <w:r>
        <w:rPr>
          <w:rFonts w:ascii="仿宋" w:hAnsi="仿宋" w:eastAsia="仿宋" w:cs="仿宋"/>
          <w:spacing w:val="-21"/>
          <w:sz w:val="31"/>
          <w:szCs w:val="31"/>
        </w:rPr>
        <w:t>元；</w:t>
      </w:r>
    </w:p>
    <w:p>
      <w:pPr>
        <w:spacing w:before="249" w:line="624" w:lineRule="exact"/>
        <w:ind w:left="670"/>
        <w:rPr>
          <w:rFonts w:ascii="仿宋" w:hAnsi="仿宋" w:eastAsia="仿宋" w:cs="仿宋"/>
          <w:sz w:val="31"/>
          <w:szCs w:val="31"/>
        </w:rPr>
      </w:pPr>
      <w:r>
        <w:rPr>
          <w:rFonts w:ascii="仿宋" w:hAnsi="仿宋" w:eastAsia="仿宋" w:cs="仿宋"/>
          <w:spacing w:val="3"/>
          <w:position w:val="23"/>
          <w:sz w:val="31"/>
          <w:szCs w:val="31"/>
        </w:rPr>
        <w:t>2080506</w:t>
      </w:r>
      <w:r>
        <w:rPr>
          <w:rFonts w:ascii="仿宋" w:hAnsi="仿宋" w:eastAsia="仿宋" w:cs="仿宋"/>
          <w:spacing w:val="-41"/>
          <w:position w:val="23"/>
          <w:sz w:val="31"/>
          <w:szCs w:val="31"/>
        </w:rPr>
        <w:t xml:space="preserve"> </w:t>
      </w:r>
      <w:r>
        <w:rPr>
          <w:rFonts w:ascii="仿宋" w:hAnsi="仿宋" w:eastAsia="仿宋" w:cs="仿宋"/>
          <w:spacing w:val="3"/>
          <w:position w:val="23"/>
          <w:sz w:val="31"/>
          <w:szCs w:val="31"/>
        </w:rPr>
        <w:t>机关事业单位职业年金缴费支出</w:t>
      </w:r>
      <w:r>
        <w:rPr>
          <w:rFonts w:ascii="仿宋" w:hAnsi="仿宋" w:eastAsia="仿宋" w:cs="仿宋"/>
          <w:spacing w:val="-61"/>
          <w:position w:val="23"/>
          <w:sz w:val="31"/>
          <w:szCs w:val="31"/>
        </w:rPr>
        <w:t xml:space="preserve"> </w:t>
      </w:r>
      <w:r>
        <w:rPr>
          <w:rFonts w:ascii="仿宋" w:hAnsi="仿宋" w:eastAsia="仿宋" w:cs="仿宋"/>
          <w:spacing w:val="3"/>
          <w:position w:val="23"/>
          <w:sz w:val="31"/>
          <w:szCs w:val="31"/>
        </w:rPr>
        <w:t>6.92</w:t>
      </w:r>
      <w:r>
        <w:rPr>
          <w:rFonts w:ascii="仿宋" w:hAnsi="仿宋" w:eastAsia="仿宋" w:cs="仿宋"/>
          <w:spacing w:val="-50"/>
          <w:position w:val="23"/>
          <w:sz w:val="31"/>
          <w:szCs w:val="31"/>
        </w:rPr>
        <w:t xml:space="preserve"> </w:t>
      </w:r>
      <w:r>
        <w:rPr>
          <w:rFonts w:ascii="仿宋" w:hAnsi="仿宋" w:eastAsia="仿宋" w:cs="仿宋"/>
          <w:spacing w:val="3"/>
          <w:position w:val="23"/>
          <w:sz w:val="31"/>
          <w:szCs w:val="31"/>
        </w:rPr>
        <w:t>万元；</w:t>
      </w:r>
    </w:p>
    <w:p>
      <w:pPr>
        <w:spacing w:before="1" w:line="223" w:lineRule="auto"/>
        <w:ind w:left="670"/>
        <w:rPr>
          <w:rFonts w:ascii="仿宋" w:hAnsi="仿宋" w:eastAsia="仿宋" w:cs="仿宋"/>
          <w:sz w:val="31"/>
          <w:szCs w:val="31"/>
        </w:rPr>
      </w:pPr>
      <w:r>
        <w:rPr>
          <w:rFonts w:ascii="仿宋" w:hAnsi="仿宋" w:eastAsia="仿宋" w:cs="仿宋"/>
          <w:spacing w:val="-1"/>
          <w:sz w:val="31"/>
          <w:szCs w:val="31"/>
        </w:rPr>
        <w:t>2080801</w:t>
      </w:r>
      <w:r>
        <w:rPr>
          <w:rFonts w:ascii="仿宋" w:hAnsi="仿宋" w:eastAsia="仿宋" w:cs="仿宋"/>
          <w:spacing w:val="-33"/>
          <w:sz w:val="31"/>
          <w:szCs w:val="31"/>
        </w:rPr>
        <w:t xml:space="preserve"> </w:t>
      </w:r>
      <w:r>
        <w:rPr>
          <w:rFonts w:ascii="仿宋" w:hAnsi="仿宋" w:eastAsia="仿宋" w:cs="仿宋"/>
          <w:spacing w:val="-1"/>
          <w:sz w:val="31"/>
          <w:szCs w:val="31"/>
        </w:rPr>
        <w:t>死亡抚恤</w:t>
      </w:r>
      <w:r>
        <w:rPr>
          <w:rFonts w:ascii="仿宋" w:hAnsi="仿宋" w:eastAsia="仿宋" w:cs="仿宋"/>
          <w:spacing w:val="-60"/>
          <w:sz w:val="31"/>
          <w:szCs w:val="31"/>
        </w:rPr>
        <w:t xml:space="preserve"> </w:t>
      </w:r>
      <w:r>
        <w:rPr>
          <w:rFonts w:ascii="仿宋" w:hAnsi="仿宋" w:eastAsia="仿宋" w:cs="仿宋"/>
          <w:spacing w:val="-1"/>
          <w:sz w:val="31"/>
          <w:szCs w:val="31"/>
        </w:rPr>
        <w:t>22.41</w:t>
      </w:r>
      <w:r>
        <w:rPr>
          <w:rFonts w:ascii="仿宋" w:hAnsi="仿宋" w:eastAsia="仿宋" w:cs="仿宋"/>
          <w:spacing w:val="-51"/>
          <w:sz w:val="31"/>
          <w:szCs w:val="31"/>
        </w:rPr>
        <w:t xml:space="preserve"> </w:t>
      </w:r>
      <w:r>
        <w:rPr>
          <w:rFonts w:ascii="仿宋" w:hAnsi="仿宋" w:eastAsia="仿宋" w:cs="仿宋"/>
          <w:spacing w:val="-1"/>
          <w:sz w:val="31"/>
          <w:szCs w:val="31"/>
        </w:rPr>
        <w:t>万元；</w:t>
      </w:r>
    </w:p>
    <w:p>
      <w:pPr>
        <w:spacing w:before="248" w:line="222" w:lineRule="auto"/>
        <w:ind w:left="670"/>
        <w:rPr>
          <w:rFonts w:ascii="仿宋" w:hAnsi="仿宋" w:eastAsia="仿宋" w:cs="仿宋"/>
          <w:sz w:val="31"/>
          <w:szCs w:val="31"/>
        </w:rPr>
      </w:pPr>
      <w:r>
        <w:rPr>
          <w:rFonts w:ascii="仿宋" w:hAnsi="仿宋" w:eastAsia="仿宋" w:cs="仿宋"/>
          <w:sz w:val="31"/>
          <w:szCs w:val="31"/>
        </w:rPr>
        <w:t>2100101</w:t>
      </w:r>
      <w:r>
        <w:rPr>
          <w:rFonts w:ascii="仿宋" w:hAnsi="仿宋" w:eastAsia="仿宋" w:cs="仿宋"/>
          <w:spacing w:val="-46"/>
          <w:sz w:val="31"/>
          <w:szCs w:val="31"/>
        </w:rPr>
        <w:t xml:space="preserve"> </w:t>
      </w:r>
      <w:r>
        <w:rPr>
          <w:rFonts w:ascii="仿宋" w:hAnsi="仿宋" w:eastAsia="仿宋" w:cs="仿宋"/>
          <w:sz w:val="31"/>
          <w:szCs w:val="31"/>
        </w:rPr>
        <w:t>行政运行</w:t>
      </w:r>
      <w:r>
        <w:rPr>
          <w:rFonts w:ascii="仿宋" w:hAnsi="仿宋" w:eastAsia="仿宋" w:cs="仿宋"/>
          <w:spacing w:val="-60"/>
          <w:sz w:val="31"/>
          <w:szCs w:val="31"/>
        </w:rPr>
        <w:t xml:space="preserve"> </w:t>
      </w:r>
      <w:r>
        <w:rPr>
          <w:rFonts w:ascii="仿宋" w:hAnsi="仿宋" w:eastAsia="仿宋" w:cs="仿宋"/>
          <w:sz w:val="31"/>
          <w:szCs w:val="31"/>
        </w:rPr>
        <w:t>247.96</w:t>
      </w:r>
      <w:r>
        <w:rPr>
          <w:rFonts w:ascii="仿宋" w:hAnsi="仿宋" w:eastAsia="仿宋" w:cs="仿宋"/>
          <w:spacing w:val="-51"/>
          <w:sz w:val="31"/>
          <w:szCs w:val="31"/>
        </w:rPr>
        <w:t xml:space="preserve"> </w:t>
      </w:r>
      <w:r>
        <w:rPr>
          <w:rFonts w:ascii="仿宋" w:hAnsi="仿宋" w:eastAsia="仿宋" w:cs="仿宋"/>
          <w:sz w:val="31"/>
          <w:szCs w:val="31"/>
        </w:rPr>
        <w:t>万元；</w:t>
      </w:r>
    </w:p>
    <w:p>
      <w:pPr>
        <w:spacing w:before="251" w:line="625" w:lineRule="exact"/>
        <w:ind w:left="670"/>
        <w:rPr>
          <w:rFonts w:ascii="仿宋" w:hAnsi="仿宋" w:eastAsia="仿宋" w:cs="仿宋"/>
          <w:sz w:val="31"/>
          <w:szCs w:val="31"/>
        </w:rPr>
      </w:pPr>
      <w:r>
        <w:rPr>
          <w:rFonts w:ascii="仿宋" w:hAnsi="仿宋" w:eastAsia="仿宋" w:cs="仿宋"/>
          <w:spacing w:val="1"/>
          <w:position w:val="23"/>
          <w:sz w:val="31"/>
          <w:szCs w:val="31"/>
        </w:rPr>
        <w:t>2100401</w:t>
      </w:r>
      <w:r>
        <w:rPr>
          <w:rFonts w:ascii="仿宋" w:hAnsi="仿宋" w:eastAsia="仿宋" w:cs="仿宋"/>
          <w:spacing w:val="-38"/>
          <w:position w:val="23"/>
          <w:sz w:val="31"/>
          <w:szCs w:val="31"/>
        </w:rPr>
        <w:t xml:space="preserve"> </w:t>
      </w:r>
      <w:r>
        <w:rPr>
          <w:rFonts w:ascii="仿宋" w:hAnsi="仿宋" w:eastAsia="仿宋" w:cs="仿宋"/>
          <w:spacing w:val="1"/>
          <w:position w:val="23"/>
          <w:sz w:val="31"/>
          <w:szCs w:val="31"/>
        </w:rPr>
        <w:t>疾病预防控制机构</w:t>
      </w:r>
      <w:r>
        <w:rPr>
          <w:rFonts w:ascii="仿宋" w:hAnsi="仿宋" w:eastAsia="仿宋" w:cs="仿宋"/>
          <w:spacing w:val="-57"/>
          <w:position w:val="23"/>
          <w:sz w:val="31"/>
          <w:szCs w:val="31"/>
        </w:rPr>
        <w:t xml:space="preserve"> </w:t>
      </w:r>
      <w:r>
        <w:rPr>
          <w:rFonts w:ascii="仿宋" w:hAnsi="仿宋" w:eastAsia="仿宋" w:cs="仿宋"/>
          <w:spacing w:val="1"/>
          <w:position w:val="23"/>
          <w:sz w:val="31"/>
          <w:szCs w:val="31"/>
        </w:rPr>
        <w:t>50.94</w:t>
      </w:r>
      <w:r>
        <w:rPr>
          <w:rFonts w:ascii="仿宋" w:hAnsi="仿宋" w:eastAsia="仿宋" w:cs="仿宋"/>
          <w:spacing w:val="-51"/>
          <w:position w:val="23"/>
          <w:sz w:val="31"/>
          <w:szCs w:val="31"/>
        </w:rPr>
        <w:t xml:space="preserve"> </w:t>
      </w:r>
      <w:r>
        <w:rPr>
          <w:rFonts w:ascii="仿宋" w:hAnsi="仿宋" w:eastAsia="仿宋" w:cs="仿宋"/>
          <w:spacing w:val="1"/>
          <w:position w:val="23"/>
          <w:sz w:val="31"/>
          <w:szCs w:val="31"/>
        </w:rPr>
        <w:t>万元；</w:t>
      </w:r>
    </w:p>
    <w:p>
      <w:pPr>
        <w:spacing w:before="1" w:line="223" w:lineRule="auto"/>
        <w:ind w:left="670"/>
        <w:rPr>
          <w:rFonts w:ascii="仿宋" w:hAnsi="仿宋" w:eastAsia="仿宋" w:cs="仿宋"/>
          <w:sz w:val="31"/>
          <w:szCs w:val="31"/>
        </w:rPr>
      </w:pPr>
      <w:r>
        <w:rPr>
          <w:rFonts w:ascii="仿宋" w:hAnsi="仿宋" w:eastAsia="仿宋" w:cs="仿宋"/>
          <w:spacing w:val="2"/>
          <w:sz w:val="31"/>
          <w:szCs w:val="31"/>
        </w:rPr>
        <w:t>2100408</w:t>
      </w:r>
      <w:r>
        <w:rPr>
          <w:rFonts w:ascii="仿宋" w:hAnsi="仿宋" w:eastAsia="仿宋" w:cs="仿宋"/>
          <w:spacing w:val="-52"/>
          <w:sz w:val="31"/>
          <w:szCs w:val="31"/>
        </w:rPr>
        <w:t xml:space="preserve"> </w:t>
      </w:r>
      <w:r>
        <w:rPr>
          <w:rFonts w:ascii="仿宋" w:hAnsi="仿宋" w:eastAsia="仿宋" w:cs="仿宋"/>
          <w:spacing w:val="2"/>
          <w:sz w:val="31"/>
          <w:szCs w:val="31"/>
        </w:rPr>
        <w:t>基本公共卫生服务</w:t>
      </w:r>
      <w:r>
        <w:rPr>
          <w:rFonts w:ascii="仿宋" w:hAnsi="仿宋" w:eastAsia="仿宋" w:cs="仿宋"/>
          <w:spacing w:val="-62"/>
          <w:sz w:val="31"/>
          <w:szCs w:val="31"/>
        </w:rPr>
        <w:t xml:space="preserve"> </w:t>
      </w:r>
      <w:r>
        <w:rPr>
          <w:rFonts w:ascii="仿宋" w:hAnsi="仿宋" w:eastAsia="仿宋" w:cs="仿宋"/>
          <w:spacing w:val="2"/>
          <w:sz w:val="31"/>
          <w:szCs w:val="31"/>
        </w:rPr>
        <w:t>81.0</w:t>
      </w:r>
      <w:r>
        <w:rPr>
          <w:rFonts w:ascii="仿宋" w:hAnsi="仿宋" w:eastAsia="仿宋" w:cs="仿宋"/>
          <w:spacing w:val="1"/>
          <w:sz w:val="31"/>
          <w:szCs w:val="31"/>
        </w:rPr>
        <w:t>0</w:t>
      </w:r>
      <w:r>
        <w:rPr>
          <w:rFonts w:ascii="仿宋" w:hAnsi="仿宋" w:eastAsia="仿宋" w:cs="仿宋"/>
          <w:spacing w:val="-51"/>
          <w:sz w:val="31"/>
          <w:szCs w:val="31"/>
        </w:rPr>
        <w:t xml:space="preserve"> </w:t>
      </w:r>
      <w:r>
        <w:rPr>
          <w:rFonts w:ascii="仿宋" w:hAnsi="仿宋" w:eastAsia="仿宋" w:cs="仿宋"/>
          <w:spacing w:val="1"/>
          <w:sz w:val="31"/>
          <w:szCs w:val="31"/>
        </w:rPr>
        <w:t>万元；</w:t>
      </w:r>
    </w:p>
    <w:p>
      <w:pPr>
        <w:spacing w:before="248" w:line="624" w:lineRule="exact"/>
        <w:ind w:left="670"/>
        <w:rPr>
          <w:rFonts w:ascii="仿宋" w:hAnsi="仿宋" w:eastAsia="仿宋" w:cs="仿宋"/>
          <w:sz w:val="31"/>
          <w:szCs w:val="31"/>
        </w:rPr>
      </w:pPr>
      <w:r>
        <w:rPr>
          <w:rFonts w:ascii="仿宋" w:hAnsi="仿宋" w:eastAsia="仿宋" w:cs="仿宋"/>
          <w:spacing w:val="3"/>
          <w:position w:val="23"/>
          <w:sz w:val="31"/>
          <w:szCs w:val="31"/>
        </w:rPr>
        <w:t>2100410</w:t>
      </w:r>
      <w:r>
        <w:rPr>
          <w:rFonts w:ascii="仿宋" w:hAnsi="仿宋" w:eastAsia="仿宋" w:cs="仿宋"/>
          <w:spacing w:val="-43"/>
          <w:position w:val="23"/>
          <w:sz w:val="31"/>
          <w:szCs w:val="31"/>
        </w:rPr>
        <w:t xml:space="preserve"> </w:t>
      </w:r>
      <w:r>
        <w:rPr>
          <w:rFonts w:ascii="仿宋" w:hAnsi="仿宋" w:eastAsia="仿宋" w:cs="仿宋"/>
          <w:spacing w:val="3"/>
          <w:position w:val="23"/>
          <w:sz w:val="31"/>
          <w:szCs w:val="31"/>
        </w:rPr>
        <w:t>突发公共卫生事件应急处理</w:t>
      </w:r>
      <w:r>
        <w:rPr>
          <w:rFonts w:ascii="仿宋" w:hAnsi="仿宋" w:eastAsia="仿宋" w:cs="仿宋"/>
          <w:spacing w:val="-57"/>
          <w:position w:val="23"/>
          <w:sz w:val="31"/>
          <w:szCs w:val="31"/>
        </w:rPr>
        <w:t xml:space="preserve"> </w:t>
      </w:r>
      <w:r>
        <w:rPr>
          <w:rFonts w:ascii="仿宋" w:hAnsi="仿宋" w:eastAsia="仿宋" w:cs="仿宋"/>
          <w:spacing w:val="3"/>
          <w:position w:val="23"/>
          <w:sz w:val="31"/>
          <w:szCs w:val="31"/>
        </w:rPr>
        <w:t>3393.</w:t>
      </w:r>
      <w:r>
        <w:rPr>
          <w:rFonts w:ascii="仿宋" w:hAnsi="仿宋" w:eastAsia="仿宋" w:cs="仿宋"/>
          <w:spacing w:val="2"/>
          <w:position w:val="23"/>
          <w:sz w:val="31"/>
          <w:szCs w:val="31"/>
        </w:rPr>
        <w:t>90</w:t>
      </w:r>
      <w:r>
        <w:rPr>
          <w:rFonts w:ascii="仿宋" w:hAnsi="仿宋" w:eastAsia="仿宋" w:cs="仿宋"/>
          <w:spacing w:val="-50"/>
          <w:position w:val="23"/>
          <w:sz w:val="31"/>
          <w:szCs w:val="31"/>
        </w:rPr>
        <w:t xml:space="preserve"> </w:t>
      </w:r>
      <w:r>
        <w:rPr>
          <w:rFonts w:ascii="仿宋" w:hAnsi="仿宋" w:eastAsia="仿宋" w:cs="仿宋"/>
          <w:spacing w:val="2"/>
          <w:position w:val="23"/>
          <w:sz w:val="31"/>
          <w:szCs w:val="31"/>
        </w:rPr>
        <w:t>万元；</w:t>
      </w:r>
    </w:p>
    <w:p>
      <w:pPr>
        <w:spacing w:before="2" w:line="222" w:lineRule="auto"/>
        <w:ind w:left="670"/>
        <w:rPr>
          <w:rFonts w:ascii="仿宋" w:hAnsi="仿宋" w:eastAsia="仿宋" w:cs="仿宋"/>
          <w:sz w:val="31"/>
          <w:szCs w:val="31"/>
        </w:rPr>
      </w:pPr>
      <w:r>
        <w:rPr>
          <w:rFonts w:ascii="仿宋" w:hAnsi="仿宋" w:eastAsia="仿宋" w:cs="仿宋"/>
          <w:spacing w:val="1"/>
          <w:sz w:val="31"/>
          <w:szCs w:val="31"/>
        </w:rPr>
        <w:t>2100499</w:t>
      </w:r>
      <w:r>
        <w:rPr>
          <w:rFonts w:ascii="仿宋" w:hAnsi="仿宋" w:eastAsia="仿宋" w:cs="仿宋"/>
          <w:spacing w:val="-35"/>
          <w:sz w:val="31"/>
          <w:szCs w:val="31"/>
        </w:rPr>
        <w:t xml:space="preserve"> </w:t>
      </w:r>
      <w:r>
        <w:rPr>
          <w:rFonts w:ascii="仿宋" w:hAnsi="仿宋" w:eastAsia="仿宋" w:cs="仿宋"/>
          <w:spacing w:val="1"/>
          <w:sz w:val="31"/>
          <w:szCs w:val="31"/>
        </w:rPr>
        <w:t>其他公共卫生支出</w:t>
      </w:r>
      <w:r>
        <w:rPr>
          <w:rFonts w:ascii="仿宋" w:hAnsi="仿宋" w:eastAsia="仿宋" w:cs="仿宋"/>
          <w:spacing w:val="-65"/>
          <w:sz w:val="31"/>
          <w:szCs w:val="31"/>
        </w:rPr>
        <w:t xml:space="preserve"> </w:t>
      </w:r>
      <w:r>
        <w:rPr>
          <w:rFonts w:ascii="仿宋" w:hAnsi="仿宋" w:eastAsia="仿宋" w:cs="仿宋"/>
          <w:spacing w:val="1"/>
          <w:sz w:val="31"/>
          <w:szCs w:val="31"/>
        </w:rPr>
        <w:t>4.00</w:t>
      </w:r>
      <w:r>
        <w:rPr>
          <w:rFonts w:ascii="仿宋" w:hAnsi="仿宋" w:eastAsia="仿宋" w:cs="仿宋"/>
          <w:spacing w:val="-51"/>
          <w:sz w:val="31"/>
          <w:szCs w:val="31"/>
        </w:rPr>
        <w:t xml:space="preserve"> </w:t>
      </w:r>
      <w:r>
        <w:rPr>
          <w:rFonts w:ascii="仿宋" w:hAnsi="仿宋" w:eastAsia="仿宋" w:cs="仿宋"/>
          <w:spacing w:val="1"/>
          <w:sz w:val="31"/>
          <w:szCs w:val="31"/>
        </w:rPr>
        <w:t>万元；</w:t>
      </w:r>
    </w:p>
    <w:p>
      <w:pPr>
        <w:spacing w:before="250" w:line="624" w:lineRule="exact"/>
        <w:ind w:left="670"/>
        <w:rPr>
          <w:rFonts w:ascii="仿宋" w:hAnsi="仿宋" w:eastAsia="仿宋" w:cs="仿宋"/>
          <w:sz w:val="31"/>
          <w:szCs w:val="31"/>
        </w:rPr>
      </w:pPr>
      <w:r>
        <w:rPr>
          <w:rFonts w:ascii="仿宋" w:hAnsi="仿宋" w:eastAsia="仿宋" w:cs="仿宋"/>
          <w:spacing w:val="1"/>
          <w:position w:val="23"/>
          <w:sz w:val="31"/>
          <w:szCs w:val="31"/>
        </w:rPr>
        <w:t>2100717</w:t>
      </w:r>
      <w:r>
        <w:rPr>
          <w:rFonts w:ascii="仿宋" w:hAnsi="仿宋" w:eastAsia="仿宋" w:cs="仿宋"/>
          <w:spacing w:val="-44"/>
          <w:position w:val="23"/>
          <w:sz w:val="31"/>
          <w:szCs w:val="31"/>
        </w:rPr>
        <w:t xml:space="preserve"> </w:t>
      </w:r>
      <w:r>
        <w:rPr>
          <w:rFonts w:ascii="仿宋" w:hAnsi="仿宋" w:eastAsia="仿宋" w:cs="仿宋"/>
          <w:spacing w:val="1"/>
          <w:position w:val="23"/>
          <w:sz w:val="31"/>
          <w:szCs w:val="31"/>
        </w:rPr>
        <w:t>计划生育服务</w:t>
      </w:r>
      <w:r>
        <w:rPr>
          <w:rFonts w:ascii="仿宋" w:hAnsi="仿宋" w:eastAsia="仿宋" w:cs="仿宋"/>
          <w:spacing w:val="-66"/>
          <w:position w:val="23"/>
          <w:sz w:val="31"/>
          <w:szCs w:val="31"/>
        </w:rPr>
        <w:t xml:space="preserve"> </w:t>
      </w:r>
      <w:r>
        <w:rPr>
          <w:rFonts w:ascii="仿宋" w:hAnsi="仿宋" w:eastAsia="仿宋" w:cs="仿宋"/>
          <w:spacing w:val="1"/>
          <w:position w:val="23"/>
          <w:sz w:val="31"/>
          <w:szCs w:val="31"/>
        </w:rPr>
        <w:t>478.35</w:t>
      </w:r>
      <w:r>
        <w:rPr>
          <w:rFonts w:ascii="仿宋" w:hAnsi="仿宋" w:eastAsia="仿宋" w:cs="仿宋"/>
          <w:spacing w:val="-50"/>
          <w:position w:val="23"/>
          <w:sz w:val="31"/>
          <w:szCs w:val="31"/>
        </w:rPr>
        <w:t xml:space="preserve"> </w:t>
      </w:r>
      <w:r>
        <w:rPr>
          <w:rFonts w:ascii="仿宋" w:hAnsi="仿宋" w:eastAsia="仿宋" w:cs="仿宋"/>
          <w:spacing w:val="1"/>
          <w:position w:val="23"/>
          <w:sz w:val="31"/>
          <w:szCs w:val="31"/>
        </w:rPr>
        <w:t>万元；</w:t>
      </w:r>
    </w:p>
    <w:p>
      <w:pPr>
        <w:spacing w:line="222" w:lineRule="auto"/>
        <w:ind w:left="670"/>
        <w:rPr>
          <w:rFonts w:ascii="仿宋" w:hAnsi="仿宋" w:eastAsia="仿宋" w:cs="仿宋"/>
          <w:sz w:val="31"/>
          <w:szCs w:val="31"/>
        </w:rPr>
      </w:pPr>
      <w:r>
        <w:rPr>
          <w:rFonts w:ascii="仿宋" w:hAnsi="仿宋" w:eastAsia="仿宋" w:cs="仿宋"/>
          <w:spacing w:val="-1"/>
          <w:sz w:val="31"/>
          <w:szCs w:val="31"/>
        </w:rPr>
        <w:t>2101101</w:t>
      </w:r>
      <w:r>
        <w:rPr>
          <w:rFonts w:ascii="仿宋" w:hAnsi="仿宋" w:eastAsia="仿宋" w:cs="仿宋"/>
          <w:spacing w:val="-32"/>
          <w:sz w:val="31"/>
          <w:szCs w:val="31"/>
        </w:rPr>
        <w:t xml:space="preserve"> </w:t>
      </w:r>
      <w:r>
        <w:rPr>
          <w:rFonts w:ascii="仿宋" w:hAnsi="仿宋" w:eastAsia="仿宋" w:cs="仿宋"/>
          <w:spacing w:val="-1"/>
          <w:sz w:val="31"/>
          <w:szCs w:val="31"/>
        </w:rPr>
        <w:t>行政单位医疗</w:t>
      </w:r>
      <w:r>
        <w:rPr>
          <w:rFonts w:ascii="仿宋" w:hAnsi="仿宋" w:eastAsia="仿宋" w:cs="仿宋"/>
          <w:spacing w:val="-40"/>
          <w:sz w:val="31"/>
          <w:szCs w:val="31"/>
        </w:rPr>
        <w:t xml:space="preserve"> </w:t>
      </w:r>
      <w:r>
        <w:rPr>
          <w:rFonts w:ascii="仿宋" w:hAnsi="仿宋" w:eastAsia="仿宋" w:cs="仿宋"/>
          <w:spacing w:val="-1"/>
          <w:sz w:val="31"/>
          <w:szCs w:val="31"/>
        </w:rPr>
        <w:t>13.70</w:t>
      </w:r>
      <w:r>
        <w:rPr>
          <w:rFonts w:ascii="仿宋" w:hAnsi="仿宋" w:eastAsia="仿宋" w:cs="仿宋"/>
          <w:spacing w:val="-51"/>
          <w:sz w:val="31"/>
          <w:szCs w:val="31"/>
        </w:rPr>
        <w:t xml:space="preserve"> </w:t>
      </w:r>
      <w:r>
        <w:rPr>
          <w:rFonts w:ascii="仿宋" w:hAnsi="仿宋" w:eastAsia="仿宋" w:cs="仿宋"/>
          <w:spacing w:val="-1"/>
          <w:sz w:val="31"/>
          <w:szCs w:val="31"/>
        </w:rPr>
        <w:t>万元；</w:t>
      </w:r>
    </w:p>
    <w:p>
      <w:pPr>
        <w:spacing w:before="252" w:line="222" w:lineRule="auto"/>
        <w:ind w:left="670"/>
        <w:rPr>
          <w:rFonts w:ascii="仿宋" w:hAnsi="仿宋" w:eastAsia="仿宋" w:cs="仿宋"/>
          <w:sz w:val="31"/>
          <w:szCs w:val="31"/>
        </w:rPr>
      </w:pPr>
      <w:r>
        <w:rPr>
          <w:rFonts w:ascii="仿宋" w:hAnsi="仿宋" w:eastAsia="仿宋" w:cs="仿宋"/>
          <w:spacing w:val="2"/>
          <w:sz w:val="31"/>
          <w:szCs w:val="31"/>
        </w:rPr>
        <w:t>2101102</w:t>
      </w:r>
      <w:r>
        <w:rPr>
          <w:rFonts w:ascii="仿宋" w:hAnsi="仿宋" w:eastAsia="仿宋" w:cs="仿宋"/>
          <w:spacing w:val="-36"/>
          <w:sz w:val="31"/>
          <w:szCs w:val="31"/>
        </w:rPr>
        <w:t xml:space="preserve"> </w:t>
      </w:r>
      <w:r>
        <w:rPr>
          <w:rFonts w:ascii="仿宋" w:hAnsi="仿宋" w:eastAsia="仿宋" w:cs="仿宋"/>
          <w:spacing w:val="2"/>
          <w:sz w:val="31"/>
          <w:szCs w:val="31"/>
        </w:rPr>
        <w:t>事业单位医疗</w:t>
      </w:r>
      <w:r>
        <w:rPr>
          <w:rFonts w:ascii="仿宋" w:hAnsi="仿宋" w:eastAsia="仿宋" w:cs="仿宋"/>
          <w:spacing w:val="-61"/>
          <w:sz w:val="31"/>
          <w:szCs w:val="31"/>
        </w:rPr>
        <w:t xml:space="preserve"> </w:t>
      </w:r>
      <w:r>
        <w:rPr>
          <w:rFonts w:ascii="仿宋" w:hAnsi="仿宋" w:eastAsia="仿宋" w:cs="仿宋"/>
          <w:spacing w:val="2"/>
          <w:sz w:val="31"/>
          <w:szCs w:val="31"/>
        </w:rPr>
        <w:t>0.25</w:t>
      </w:r>
      <w:r>
        <w:rPr>
          <w:rFonts w:ascii="仿宋" w:hAnsi="仿宋" w:eastAsia="仿宋" w:cs="仿宋"/>
          <w:spacing w:val="-51"/>
          <w:sz w:val="31"/>
          <w:szCs w:val="31"/>
        </w:rPr>
        <w:t xml:space="preserve"> </w:t>
      </w:r>
      <w:r>
        <w:rPr>
          <w:rFonts w:ascii="仿宋" w:hAnsi="仿宋" w:eastAsia="仿宋" w:cs="仿宋"/>
          <w:spacing w:val="2"/>
          <w:sz w:val="31"/>
          <w:szCs w:val="31"/>
        </w:rPr>
        <w:t>万元；</w:t>
      </w:r>
    </w:p>
    <w:p>
      <w:pPr>
        <w:spacing w:before="251" w:line="624" w:lineRule="exact"/>
        <w:ind w:left="670"/>
        <w:rPr>
          <w:rFonts w:ascii="仿宋" w:hAnsi="仿宋" w:eastAsia="仿宋" w:cs="仿宋"/>
          <w:sz w:val="31"/>
          <w:szCs w:val="31"/>
        </w:rPr>
      </w:pPr>
      <w:r>
        <w:rPr>
          <w:rFonts w:ascii="仿宋" w:hAnsi="仿宋" w:eastAsia="仿宋" w:cs="仿宋"/>
          <w:position w:val="23"/>
          <w:sz w:val="31"/>
          <w:szCs w:val="31"/>
        </w:rPr>
        <w:t>2101103</w:t>
      </w:r>
      <w:r>
        <w:rPr>
          <w:rFonts w:ascii="仿宋" w:hAnsi="仿宋" w:eastAsia="仿宋" w:cs="仿宋"/>
          <w:spacing w:val="-31"/>
          <w:position w:val="23"/>
          <w:sz w:val="31"/>
          <w:szCs w:val="31"/>
        </w:rPr>
        <w:t xml:space="preserve"> </w:t>
      </w:r>
      <w:r>
        <w:rPr>
          <w:rFonts w:ascii="仿宋" w:hAnsi="仿宋" w:eastAsia="仿宋" w:cs="仿宋"/>
          <w:position w:val="23"/>
          <w:sz w:val="31"/>
          <w:szCs w:val="31"/>
        </w:rPr>
        <w:t>公务员医疗补助</w:t>
      </w:r>
      <w:r>
        <w:rPr>
          <w:rFonts w:ascii="仿宋" w:hAnsi="仿宋" w:eastAsia="仿宋" w:cs="仿宋"/>
          <w:spacing w:val="-57"/>
          <w:position w:val="23"/>
          <w:sz w:val="31"/>
          <w:szCs w:val="31"/>
        </w:rPr>
        <w:t xml:space="preserve"> </w:t>
      </w:r>
      <w:r>
        <w:rPr>
          <w:rFonts w:ascii="仿宋" w:hAnsi="仿宋" w:eastAsia="仿宋" w:cs="仿宋"/>
          <w:position w:val="23"/>
          <w:sz w:val="31"/>
          <w:szCs w:val="31"/>
        </w:rPr>
        <w:t>7.09</w:t>
      </w:r>
      <w:r>
        <w:rPr>
          <w:rFonts w:ascii="仿宋" w:hAnsi="仿宋" w:eastAsia="仿宋" w:cs="仿宋"/>
          <w:spacing w:val="-50"/>
          <w:position w:val="23"/>
          <w:sz w:val="31"/>
          <w:szCs w:val="31"/>
        </w:rPr>
        <w:t xml:space="preserve"> </w:t>
      </w:r>
      <w:r>
        <w:rPr>
          <w:rFonts w:ascii="仿宋" w:hAnsi="仿宋" w:eastAsia="仿宋" w:cs="仿宋"/>
          <w:position w:val="23"/>
          <w:sz w:val="31"/>
          <w:szCs w:val="31"/>
        </w:rPr>
        <w:t>万元；</w:t>
      </w:r>
    </w:p>
    <w:p>
      <w:pPr>
        <w:spacing w:before="1" w:line="222" w:lineRule="auto"/>
        <w:ind w:left="670"/>
        <w:rPr>
          <w:rFonts w:ascii="仿宋" w:hAnsi="仿宋" w:eastAsia="仿宋" w:cs="仿宋"/>
          <w:sz w:val="31"/>
          <w:szCs w:val="31"/>
        </w:rPr>
      </w:pPr>
      <w:r>
        <w:rPr>
          <w:rFonts w:ascii="仿宋" w:hAnsi="仿宋" w:eastAsia="仿宋" w:cs="仿宋"/>
          <w:spacing w:val="-1"/>
          <w:sz w:val="31"/>
          <w:szCs w:val="31"/>
        </w:rPr>
        <w:t>2210201</w:t>
      </w:r>
      <w:r>
        <w:rPr>
          <w:rFonts w:ascii="仿宋" w:hAnsi="仿宋" w:eastAsia="仿宋" w:cs="仿宋"/>
          <w:spacing w:val="-42"/>
          <w:sz w:val="31"/>
          <w:szCs w:val="31"/>
        </w:rPr>
        <w:t xml:space="preserve"> </w:t>
      </w:r>
      <w:r>
        <w:rPr>
          <w:rFonts w:ascii="仿宋" w:hAnsi="仿宋" w:eastAsia="仿宋" w:cs="仿宋"/>
          <w:spacing w:val="-1"/>
          <w:sz w:val="31"/>
          <w:szCs w:val="31"/>
        </w:rPr>
        <w:t>住房公积金</w:t>
      </w:r>
      <w:r>
        <w:rPr>
          <w:rFonts w:ascii="仿宋" w:hAnsi="仿宋" w:eastAsia="仿宋" w:cs="仿宋"/>
          <w:spacing w:val="-41"/>
          <w:sz w:val="31"/>
          <w:szCs w:val="31"/>
        </w:rPr>
        <w:t xml:space="preserve"> </w:t>
      </w:r>
      <w:r>
        <w:rPr>
          <w:rFonts w:ascii="仿宋" w:hAnsi="仿宋" w:eastAsia="仿宋" w:cs="仿宋"/>
          <w:spacing w:val="-1"/>
          <w:sz w:val="31"/>
          <w:szCs w:val="31"/>
        </w:rPr>
        <w:t>17.87</w:t>
      </w:r>
      <w:r>
        <w:rPr>
          <w:rFonts w:ascii="仿宋" w:hAnsi="仿宋" w:eastAsia="仿宋" w:cs="仿宋"/>
          <w:spacing w:val="-50"/>
          <w:sz w:val="31"/>
          <w:szCs w:val="31"/>
        </w:rPr>
        <w:t xml:space="preserve"> </w:t>
      </w:r>
      <w:r>
        <w:rPr>
          <w:rFonts w:ascii="仿宋" w:hAnsi="仿宋" w:eastAsia="仿宋" w:cs="仿宋"/>
          <w:spacing w:val="-1"/>
          <w:sz w:val="31"/>
          <w:szCs w:val="31"/>
        </w:rPr>
        <w:t>万元；</w:t>
      </w:r>
    </w:p>
    <w:p>
      <w:pPr>
        <w:spacing w:before="250" w:line="222" w:lineRule="auto"/>
        <w:ind w:left="670"/>
        <w:rPr>
          <w:rFonts w:ascii="仿宋" w:hAnsi="仿宋" w:eastAsia="仿宋" w:cs="仿宋"/>
          <w:sz w:val="31"/>
          <w:szCs w:val="31"/>
        </w:rPr>
      </w:pPr>
      <w:r>
        <w:rPr>
          <w:rFonts w:ascii="仿宋" w:hAnsi="仿宋" w:eastAsia="仿宋" w:cs="仿宋"/>
          <w:sz w:val="31"/>
          <w:szCs w:val="31"/>
        </w:rPr>
        <w:t>2220511</w:t>
      </w:r>
      <w:r>
        <w:rPr>
          <w:rFonts w:ascii="仿宋" w:hAnsi="仿宋" w:eastAsia="仿宋" w:cs="仿宋"/>
          <w:spacing w:val="-35"/>
          <w:sz w:val="31"/>
          <w:szCs w:val="31"/>
        </w:rPr>
        <w:t xml:space="preserve"> </w:t>
      </w:r>
      <w:r>
        <w:rPr>
          <w:rFonts w:ascii="仿宋" w:hAnsi="仿宋" w:eastAsia="仿宋" w:cs="仿宋"/>
          <w:sz w:val="31"/>
          <w:szCs w:val="31"/>
        </w:rPr>
        <w:t>应急物资储备</w:t>
      </w:r>
      <w:r>
        <w:rPr>
          <w:rFonts w:ascii="仿宋" w:hAnsi="仿宋" w:eastAsia="仿宋" w:cs="仿宋"/>
          <w:spacing w:val="-40"/>
          <w:sz w:val="31"/>
          <w:szCs w:val="31"/>
        </w:rPr>
        <w:t xml:space="preserve"> </w:t>
      </w:r>
      <w:r>
        <w:rPr>
          <w:rFonts w:ascii="仿宋" w:hAnsi="仿宋" w:eastAsia="仿宋" w:cs="仿宋"/>
          <w:sz w:val="31"/>
          <w:szCs w:val="31"/>
        </w:rPr>
        <w:t>11.60</w:t>
      </w:r>
      <w:r>
        <w:rPr>
          <w:rFonts w:ascii="仿宋" w:hAnsi="仿宋" w:eastAsia="仿宋" w:cs="仿宋"/>
          <w:spacing w:val="-51"/>
          <w:sz w:val="31"/>
          <w:szCs w:val="31"/>
        </w:rPr>
        <w:t xml:space="preserve"> </w:t>
      </w:r>
      <w:r>
        <w:rPr>
          <w:rFonts w:ascii="仿宋" w:hAnsi="仿宋" w:eastAsia="仿宋" w:cs="仿宋"/>
          <w:sz w:val="31"/>
          <w:szCs w:val="31"/>
        </w:rPr>
        <w:t>万元。</w:t>
      </w:r>
    </w:p>
    <w:p>
      <w:pPr>
        <w:spacing w:before="250" w:line="224" w:lineRule="auto"/>
        <w:ind w:left="677"/>
        <w:rPr>
          <w:rFonts w:ascii="SimHei" w:hAnsi="SimHei" w:eastAsia="SimHei" w:cs="SimHei"/>
          <w:sz w:val="31"/>
          <w:szCs w:val="31"/>
        </w:rPr>
      </w:pPr>
      <w:r>
        <w:rPr>
          <w:rFonts w:ascii="SimHei" w:hAnsi="SimHei" w:eastAsia="SimHei" w:cs="SimHei"/>
          <w:spacing w:val="3"/>
          <w:sz w:val="31"/>
          <w:szCs w:val="31"/>
        </w:rPr>
        <w:t>六、</w:t>
      </w:r>
      <w:r>
        <w:rPr>
          <w:rFonts w:ascii="SimHei" w:hAnsi="SimHei" w:eastAsia="SimHei" w:cs="SimHei"/>
          <w:spacing w:val="-29"/>
          <w:sz w:val="31"/>
          <w:szCs w:val="31"/>
        </w:rPr>
        <w:t xml:space="preserve"> </w:t>
      </w:r>
      <w:r>
        <w:rPr>
          <w:rFonts w:ascii="SimHei" w:hAnsi="SimHei" w:eastAsia="SimHei" w:cs="SimHei"/>
          <w:spacing w:val="3"/>
          <w:sz w:val="31"/>
          <w:szCs w:val="31"/>
        </w:rPr>
        <w:t>一般公共预算财政拨款基本支出决算情况说明</w:t>
      </w:r>
    </w:p>
    <w:p>
      <w:pPr>
        <w:spacing w:line="224" w:lineRule="auto"/>
        <w:rPr>
          <w:rFonts w:ascii="SimHei" w:hAnsi="SimHei" w:eastAsia="SimHei" w:cs="SimHei"/>
          <w:sz w:val="31"/>
          <w:szCs w:val="31"/>
        </w:rPr>
        <w:sectPr>
          <w:footerReference r:id="rId10" w:type="default"/>
          <w:pgSz w:w="11907" w:h="16839"/>
          <w:pgMar w:top="1431" w:right="1785" w:bottom="1151" w:left="1785" w:header="0" w:footer="991" w:gutter="0"/>
        </w:sectPr>
      </w:pPr>
    </w:p>
    <w:p>
      <w:pPr>
        <w:spacing w:before="162" w:line="624" w:lineRule="exact"/>
        <w:jc w:val="right"/>
        <w:rPr>
          <w:rFonts w:ascii="仿宋" w:hAnsi="仿宋" w:eastAsia="仿宋" w:cs="仿宋"/>
          <w:sz w:val="31"/>
          <w:szCs w:val="31"/>
        </w:rPr>
      </w:pPr>
      <w:r>
        <w:rPr>
          <w:rFonts w:ascii="仿宋" w:hAnsi="仿宋" w:eastAsia="仿宋" w:cs="仿宋"/>
          <w:spacing w:val="5"/>
          <w:position w:val="23"/>
          <w:sz w:val="31"/>
          <w:szCs w:val="31"/>
        </w:rPr>
        <w:t>2020</w:t>
      </w:r>
      <w:r>
        <w:rPr>
          <w:rFonts w:ascii="仿宋" w:hAnsi="仿宋" w:eastAsia="仿宋" w:cs="仿宋"/>
          <w:spacing w:val="-73"/>
          <w:position w:val="23"/>
          <w:sz w:val="31"/>
          <w:szCs w:val="31"/>
        </w:rPr>
        <w:t xml:space="preserve"> </w:t>
      </w:r>
      <w:r>
        <w:rPr>
          <w:rFonts w:ascii="仿宋" w:hAnsi="仿宋" w:eastAsia="仿宋" w:cs="仿宋"/>
          <w:spacing w:val="5"/>
          <w:position w:val="23"/>
          <w:sz w:val="31"/>
          <w:szCs w:val="31"/>
        </w:rPr>
        <w:t>年度一般公共预算财政拨款基本支出403.89</w:t>
      </w:r>
      <w:r>
        <w:rPr>
          <w:rFonts w:ascii="仿宋" w:hAnsi="仿宋" w:eastAsia="仿宋" w:cs="仿宋"/>
          <w:spacing w:val="-84"/>
          <w:position w:val="23"/>
          <w:sz w:val="31"/>
          <w:szCs w:val="31"/>
        </w:rPr>
        <w:t xml:space="preserve"> </w:t>
      </w:r>
      <w:r>
        <w:rPr>
          <w:rFonts w:ascii="仿宋" w:hAnsi="仿宋" w:eastAsia="仿宋" w:cs="仿宋"/>
          <w:spacing w:val="5"/>
          <w:position w:val="23"/>
          <w:sz w:val="31"/>
          <w:szCs w:val="31"/>
        </w:rPr>
        <w:t>万元，</w:t>
      </w:r>
    </w:p>
    <w:p>
      <w:pPr>
        <w:spacing w:line="223" w:lineRule="auto"/>
        <w:ind w:left="38"/>
        <w:rPr>
          <w:rFonts w:ascii="仿宋" w:hAnsi="仿宋" w:eastAsia="仿宋" w:cs="仿宋"/>
          <w:sz w:val="31"/>
          <w:szCs w:val="31"/>
        </w:rPr>
      </w:pPr>
      <w:r>
        <w:rPr>
          <w:rFonts w:ascii="仿宋" w:hAnsi="仿宋" w:eastAsia="仿宋" w:cs="仿宋"/>
          <w:spacing w:val="-16"/>
          <w:sz w:val="31"/>
          <w:szCs w:val="31"/>
        </w:rPr>
        <w:t>其中：</w:t>
      </w:r>
    </w:p>
    <w:p>
      <w:pPr>
        <w:spacing w:before="246" w:line="372" w:lineRule="auto"/>
        <w:ind w:left="35" w:firstLine="645"/>
        <w:rPr>
          <w:rFonts w:ascii="仿宋" w:hAnsi="仿宋" w:eastAsia="仿宋" w:cs="仿宋"/>
          <w:sz w:val="31"/>
          <w:szCs w:val="31"/>
        </w:rPr>
      </w:pPr>
      <w:r>
        <w:rPr>
          <w:rFonts w:ascii="仿宋" w:hAnsi="仿宋" w:eastAsia="仿宋" w:cs="仿宋"/>
          <w:spacing w:val="-4"/>
          <w:sz w:val="31"/>
          <w:szCs w:val="31"/>
        </w:rPr>
        <w:t>人员经费 339.10 万元，包括：</w:t>
      </w:r>
      <w:r>
        <w:rPr>
          <w:rFonts w:ascii="仿宋" w:hAnsi="仿宋" w:eastAsia="仿宋" w:cs="仿宋"/>
          <w:spacing w:val="100"/>
          <w:sz w:val="31"/>
          <w:szCs w:val="31"/>
        </w:rPr>
        <w:t xml:space="preserve"> </w:t>
      </w:r>
      <w:r>
        <w:rPr>
          <w:rFonts w:ascii="仿宋" w:hAnsi="仿宋" w:eastAsia="仿宋" w:cs="仿宋"/>
          <w:spacing w:val="-4"/>
          <w:sz w:val="31"/>
          <w:szCs w:val="31"/>
        </w:rPr>
        <w:t>基本工资、</w:t>
      </w:r>
      <w:r>
        <w:rPr>
          <w:rFonts w:ascii="仿宋" w:hAnsi="仿宋" w:eastAsia="仿宋" w:cs="仿宋"/>
          <w:spacing w:val="-5"/>
          <w:sz w:val="31"/>
          <w:szCs w:val="31"/>
        </w:rPr>
        <w:t>津贴补贴、</w:t>
      </w:r>
      <w:r>
        <w:rPr>
          <w:rFonts w:ascii="仿宋" w:hAnsi="仿宋" w:eastAsia="仿宋" w:cs="仿宋"/>
          <w:sz w:val="31"/>
          <w:szCs w:val="31"/>
        </w:rPr>
        <w:t xml:space="preserve">  </w:t>
      </w:r>
      <w:r>
        <w:rPr>
          <w:rFonts w:ascii="仿宋" w:hAnsi="仿宋" w:eastAsia="仿宋" w:cs="仿宋"/>
          <w:spacing w:val="8"/>
          <w:sz w:val="31"/>
          <w:szCs w:val="31"/>
        </w:rPr>
        <w:t>奖金、机关事业单位基本养老保险费、职业年金缴费、职工</w:t>
      </w:r>
      <w:r>
        <w:rPr>
          <w:rFonts w:ascii="仿宋" w:hAnsi="仿宋" w:eastAsia="仿宋" w:cs="仿宋"/>
          <w:spacing w:val="12"/>
          <w:sz w:val="31"/>
          <w:szCs w:val="31"/>
        </w:rPr>
        <w:t xml:space="preserve"> </w:t>
      </w:r>
      <w:r>
        <w:rPr>
          <w:rFonts w:ascii="仿宋" w:hAnsi="仿宋" w:eastAsia="仿宋" w:cs="仿宋"/>
          <w:spacing w:val="8"/>
          <w:sz w:val="31"/>
          <w:szCs w:val="31"/>
        </w:rPr>
        <w:t>基本医疗保险缴费、公务员医疗补助缴费、其他社会保障缴</w:t>
      </w:r>
      <w:r>
        <w:rPr>
          <w:rFonts w:ascii="仿宋" w:hAnsi="仿宋" w:eastAsia="仿宋" w:cs="仿宋"/>
          <w:spacing w:val="10"/>
          <w:sz w:val="31"/>
          <w:szCs w:val="31"/>
        </w:rPr>
        <w:t xml:space="preserve"> </w:t>
      </w:r>
      <w:r>
        <w:rPr>
          <w:rFonts w:ascii="仿宋" w:hAnsi="仿宋" w:eastAsia="仿宋" w:cs="仿宋"/>
          <w:sz w:val="31"/>
          <w:szCs w:val="31"/>
        </w:rPr>
        <w:t>费、住房公积金、退休费、抚恤金、生活补助、医疗费补助、</w:t>
      </w:r>
    </w:p>
    <w:p>
      <w:pPr>
        <w:spacing w:line="223" w:lineRule="auto"/>
        <w:ind w:left="41"/>
        <w:rPr>
          <w:rFonts w:ascii="仿宋" w:hAnsi="仿宋" w:eastAsia="仿宋" w:cs="仿宋"/>
          <w:sz w:val="31"/>
          <w:szCs w:val="31"/>
        </w:rPr>
      </w:pPr>
      <w:r>
        <w:rPr>
          <w:rFonts w:ascii="仿宋" w:hAnsi="仿宋" w:eastAsia="仿宋" w:cs="仿宋"/>
          <w:spacing w:val="-8"/>
          <w:sz w:val="31"/>
          <w:szCs w:val="31"/>
        </w:rPr>
        <w:t>奖励金。</w:t>
      </w:r>
    </w:p>
    <w:p>
      <w:pPr>
        <w:spacing w:before="247" w:line="372" w:lineRule="auto"/>
        <w:ind w:left="59" w:right="101" w:firstLine="623"/>
        <w:rPr>
          <w:rFonts w:ascii="仿宋" w:hAnsi="仿宋" w:eastAsia="仿宋" w:cs="仿宋"/>
          <w:sz w:val="31"/>
          <w:szCs w:val="31"/>
        </w:rPr>
      </w:pPr>
      <w:r>
        <w:rPr>
          <w:rFonts w:ascii="仿宋" w:hAnsi="仿宋" w:eastAsia="仿宋" w:cs="仿宋"/>
          <w:spacing w:val="-2"/>
          <w:sz w:val="31"/>
          <w:szCs w:val="31"/>
        </w:rPr>
        <w:t>公用经费</w:t>
      </w:r>
      <w:r>
        <w:rPr>
          <w:rFonts w:ascii="仿宋" w:hAnsi="仿宋" w:eastAsia="仿宋" w:cs="仿宋"/>
          <w:spacing w:val="-50"/>
          <w:sz w:val="31"/>
          <w:szCs w:val="31"/>
        </w:rPr>
        <w:t xml:space="preserve"> </w:t>
      </w:r>
      <w:r>
        <w:rPr>
          <w:rFonts w:ascii="仿宋" w:hAnsi="仿宋" w:eastAsia="仿宋" w:cs="仿宋"/>
          <w:spacing w:val="-2"/>
          <w:sz w:val="31"/>
          <w:szCs w:val="31"/>
        </w:rPr>
        <w:t>64.79</w:t>
      </w:r>
      <w:r>
        <w:rPr>
          <w:rFonts w:ascii="仿宋" w:hAnsi="仿宋" w:eastAsia="仿宋" w:cs="仿宋"/>
          <w:spacing w:val="-54"/>
          <w:sz w:val="31"/>
          <w:szCs w:val="31"/>
        </w:rPr>
        <w:t xml:space="preserve"> </w:t>
      </w:r>
      <w:r>
        <w:rPr>
          <w:rFonts w:ascii="仿宋" w:hAnsi="仿宋" w:eastAsia="仿宋" w:cs="仿宋"/>
          <w:spacing w:val="-2"/>
          <w:sz w:val="31"/>
          <w:szCs w:val="31"/>
        </w:rPr>
        <w:t>万元，包括：办公费、印刷费、 水费、</w:t>
      </w:r>
      <w:r>
        <w:rPr>
          <w:rFonts w:ascii="仿宋" w:hAnsi="仿宋" w:eastAsia="仿宋" w:cs="仿宋"/>
          <w:sz w:val="31"/>
          <w:szCs w:val="31"/>
        </w:rPr>
        <w:t xml:space="preserve"> </w:t>
      </w:r>
      <w:r>
        <w:rPr>
          <w:rFonts w:ascii="仿宋" w:hAnsi="仿宋" w:eastAsia="仿宋" w:cs="仿宋"/>
          <w:spacing w:val="7"/>
          <w:sz w:val="31"/>
          <w:szCs w:val="31"/>
        </w:rPr>
        <w:t>邮电费、取暖费、差旅费、维修(护)费、劳务费、公务用车</w:t>
      </w:r>
    </w:p>
    <w:p>
      <w:pPr>
        <w:spacing w:before="1" w:line="222" w:lineRule="auto"/>
        <w:ind w:left="38"/>
        <w:rPr>
          <w:rFonts w:ascii="仿宋" w:hAnsi="仿宋" w:eastAsia="仿宋" w:cs="仿宋"/>
          <w:sz w:val="31"/>
          <w:szCs w:val="31"/>
        </w:rPr>
      </w:pPr>
      <w:r>
        <w:rPr>
          <w:rFonts w:ascii="仿宋" w:hAnsi="仿宋" w:eastAsia="仿宋" w:cs="仿宋"/>
          <w:spacing w:val="-1"/>
          <w:sz w:val="31"/>
          <w:szCs w:val="31"/>
        </w:rPr>
        <w:t>运行维护费。</w:t>
      </w:r>
    </w:p>
    <w:p>
      <w:pPr>
        <w:spacing w:before="251" w:line="624" w:lineRule="exact"/>
        <w:ind w:left="666"/>
        <w:rPr>
          <w:rFonts w:ascii="SimHei" w:hAnsi="SimHei" w:eastAsia="SimHei" w:cs="SimHei"/>
          <w:sz w:val="31"/>
          <w:szCs w:val="31"/>
        </w:rPr>
      </w:pPr>
      <w:r>
        <w:rPr>
          <w:rFonts w:ascii="SimHei" w:hAnsi="SimHei" w:eastAsia="SimHei" w:cs="SimHei"/>
          <w:spacing w:val="3"/>
          <w:position w:val="23"/>
          <w:sz w:val="31"/>
          <w:szCs w:val="31"/>
        </w:rPr>
        <w:t>七、</w:t>
      </w:r>
      <w:r>
        <w:rPr>
          <w:rFonts w:ascii="SimHei" w:hAnsi="SimHei" w:eastAsia="SimHei" w:cs="SimHei"/>
          <w:spacing w:val="-20"/>
          <w:position w:val="23"/>
          <w:sz w:val="31"/>
          <w:szCs w:val="31"/>
        </w:rPr>
        <w:t xml:space="preserve"> </w:t>
      </w:r>
      <w:r>
        <w:rPr>
          <w:rFonts w:ascii="SimHei" w:hAnsi="SimHei" w:eastAsia="SimHei" w:cs="SimHei"/>
          <w:spacing w:val="3"/>
          <w:position w:val="23"/>
          <w:sz w:val="31"/>
          <w:szCs w:val="31"/>
        </w:rPr>
        <w:t>一般公共预算财政拨款“三公”经费支出决算情况</w:t>
      </w:r>
    </w:p>
    <w:p>
      <w:pPr>
        <w:spacing w:before="1" w:line="223" w:lineRule="auto"/>
        <w:ind w:left="32"/>
        <w:rPr>
          <w:rFonts w:ascii="SimHei" w:hAnsi="SimHei" w:eastAsia="SimHei" w:cs="SimHei"/>
          <w:sz w:val="31"/>
          <w:szCs w:val="31"/>
        </w:rPr>
      </w:pPr>
      <w:r>
        <w:rPr>
          <w:rFonts w:ascii="SimHei" w:hAnsi="SimHei" w:eastAsia="SimHei" w:cs="SimHei"/>
          <w:sz w:val="31"/>
          <w:szCs w:val="31"/>
        </w:rPr>
        <w:t>说明</w:t>
      </w:r>
    </w:p>
    <w:p>
      <w:pPr>
        <w:spacing w:before="243" w:line="372" w:lineRule="auto"/>
        <w:ind w:left="38" w:right="95" w:firstLine="632"/>
        <w:rPr>
          <w:rFonts w:ascii="仿宋" w:hAnsi="仿宋" w:eastAsia="仿宋" w:cs="仿宋"/>
          <w:sz w:val="31"/>
          <w:szCs w:val="31"/>
        </w:rPr>
      </w:pPr>
      <w:r>
        <w:rPr>
          <w:rFonts w:ascii="仿宋" w:hAnsi="仿宋" w:eastAsia="仿宋" w:cs="仿宋"/>
          <w:spacing w:val="4"/>
          <w:sz w:val="31"/>
          <w:szCs w:val="31"/>
        </w:rPr>
        <w:t>2020 年度一般公共预算“三公”经费支出决算</w:t>
      </w:r>
      <w:r>
        <w:rPr>
          <w:rFonts w:ascii="仿宋" w:hAnsi="仿宋" w:eastAsia="仿宋" w:cs="仿宋"/>
          <w:spacing w:val="-27"/>
          <w:sz w:val="31"/>
          <w:szCs w:val="31"/>
        </w:rPr>
        <w:t xml:space="preserve"> </w:t>
      </w:r>
      <w:r>
        <w:rPr>
          <w:rFonts w:ascii="仿宋" w:hAnsi="仿宋" w:eastAsia="仿宋" w:cs="仿宋"/>
          <w:spacing w:val="4"/>
          <w:sz w:val="31"/>
          <w:szCs w:val="31"/>
        </w:rPr>
        <w:t>9.20</w:t>
      </w:r>
      <w:r>
        <w:rPr>
          <w:rFonts w:ascii="仿宋" w:hAnsi="仿宋" w:eastAsia="仿宋" w:cs="仿宋"/>
          <w:spacing w:val="-27"/>
          <w:sz w:val="31"/>
          <w:szCs w:val="31"/>
        </w:rPr>
        <w:t xml:space="preserve"> </w:t>
      </w:r>
      <w:r>
        <w:rPr>
          <w:rFonts w:ascii="仿宋" w:hAnsi="仿宋" w:eastAsia="仿宋" w:cs="仿宋"/>
          <w:spacing w:val="4"/>
          <w:sz w:val="31"/>
          <w:szCs w:val="31"/>
        </w:rPr>
        <w:t>万</w:t>
      </w:r>
      <w:r>
        <w:rPr>
          <w:rFonts w:ascii="仿宋" w:hAnsi="仿宋" w:eastAsia="仿宋" w:cs="仿宋"/>
          <w:sz w:val="31"/>
          <w:szCs w:val="31"/>
        </w:rPr>
        <w:t xml:space="preserve"> </w:t>
      </w:r>
      <w:r>
        <w:rPr>
          <w:rFonts w:ascii="仿宋" w:hAnsi="仿宋" w:eastAsia="仿宋" w:cs="仿宋"/>
          <w:spacing w:val="4"/>
          <w:sz w:val="31"/>
          <w:szCs w:val="31"/>
        </w:rPr>
        <w:t>元，比上年增加</w:t>
      </w:r>
      <w:r>
        <w:rPr>
          <w:rFonts w:ascii="仿宋" w:hAnsi="仿宋" w:eastAsia="仿宋" w:cs="仿宋"/>
          <w:spacing w:val="-31"/>
          <w:sz w:val="31"/>
          <w:szCs w:val="31"/>
        </w:rPr>
        <w:t xml:space="preserve"> </w:t>
      </w:r>
      <w:r>
        <w:rPr>
          <w:rFonts w:ascii="仿宋" w:hAnsi="仿宋" w:eastAsia="仿宋" w:cs="仿宋"/>
          <w:spacing w:val="4"/>
          <w:sz w:val="31"/>
          <w:szCs w:val="31"/>
        </w:rPr>
        <w:t>3.12</w:t>
      </w:r>
      <w:r>
        <w:rPr>
          <w:rFonts w:ascii="仿宋" w:hAnsi="仿宋" w:eastAsia="仿宋" w:cs="仿宋"/>
          <w:spacing w:val="-27"/>
          <w:sz w:val="31"/>
          <w:szCs w:val="31"/>
        </w:rPr>
        <w:t xml:space="preserve"> </w:t>
      </w:r>
      <w:r>
        <w:rPr>
          <w:rFonts w:ascii="仿宋" w:hAnsi="仿宋" w:eastAsia="仿宋" w:cs="仿宋"/>
          <w:spacing w:val="4"/>
          <w:sz w:val="31"/>
          <w:szCs w:val="31"/>
        </w:rPr>
        <w:t>万元，增长</w:t>
      </w:r>
      <w:r>
        <w:rPr>
          <w:rFonts w:ascii="仿宋" w:hAnsi="仿宋" w:eastAsia="仿宋" w:cs="仿宋"/>
          <w:spacing w:val="-34"/>
          <w:sz w:val="31"/>
          <w:szCs w:val="31"/>
        </w:rPr>
        <w:t xml:space="preserve"> </w:t>
      </w:r>
      <w:r>
        <w:rPr>
          <w:rFonts w:ascii="仿宋" w:hAnsi="仿宋" w:eastAsia="仿宋" w:cs="仿宋"/>
          <w:spacing w:val="4"/>
          <w:sz w:val="31"/>
          <w:szCs w:val="31"/>
        </w:rPr>
        <w:t>51.</w:t>
      </w:r>
      <w:r>
        <w:rPr>
          <w:rFonts w:ascii="仿宋" w:hAnsi="仿宋" w:eastAsia="仿宋" w:cs="仿宋"/>
          <w:spacing w:val="3"/>
          <w:sz w:val="31"/>
          <w:szCs w:val="31"/>
        </w:rPr>
        <w:t>32%，主要原因是：因</w:t>
      </w:r>
      <w:r>
        <w:rPr>
          <w:rFonts w:ascii="仿宋" w:hAnsi="仿宋" w:eastAsia="仿宋" w:cs="仿宋"/>
          <w:sz w:val="31"/>
          <w:szCs w:val="31"/>
        </w:rPr>
        <w:t xml:space="preserve"> </w:t>
      </w:r>
      <w:r>
        <w:rPr>
          <w:rFonts w:ascii="仿宋" w:hAnsi="仿宋" w:eastAsia="仿宋" w:cs="仿宋"/>
          <w:spacing w:val="-5"/>
          <w:sz w:val="31"/>
          <w:szCs w:val="31"/>
        </w:rPr>
        <w:t>公共卫生突发应急事件，</w:t>
      </w:r>
      <w:r>
        <w:rPr>
          <w:rFonts w:ascii="仿宋" w:hAnsi="仿宋" w:eastAsia="仿宋" w:cs="仿宋"/>
          <w:spacing w:val="48"/>
          <w:sz w:val="31"/>
          <w:szCs w:val="31"/>
        </w:rPr>
        <w:t xml:space="preserve"> </w:t>
      </w:r>
      <w:r>
        <w:rPr>
          <w:rFonts w:ascii="仿宋" w:hAnsi="仿宋" w:eastAsia="仿宋" w:cs="仿宋"/>
          <w:spacing w:val="-5"/>
          <w:sz w:val="31"/>
          <w:szCs w:val="31"/>
        </w:rPr>
        <w:t>工作量增加， 相</w:t>
      </w:r>
      <w:r>
        <w:rPr>
          <w:rFonts w:ascii="仿宋" w:hAnsi="仿宋" w:eastAsia="仿宋" w:cs="仿宋"/>
          <w:spacing w:val="-6"/>
          <w:sz w:val="31"/>
          <w:szCs w:val="31"/>
        </w:rPr>
        <w:t>比上年公务车运行</w:t>
      </w:r>
      <w:r>
        <w:rPr>
          <w:rFonts w:ascii="仿宋" w:hAnsi="仿宋" w:eastAsia="仿宋" w:cs="仿宋"/>
          <w:sz w:val="31"/>
          <w:szCs w:val="31"/>
        </w:rPr>
        <w:t xml:space="preserve"> </w:t>
      </w:r>
      <w:r>
        <w:rPr>
          <w:rFonts w:ascii="仿宋" w:hAnsi="仿宋" w:eastAsia="仿宋" w:cs="仿宋"/>
          <w:spacing w:val="-3"/>
          <w:sz w:val="31"/>
          <w:szCs w:val="31"/>
        </w:rPr>
        <w:t>频繁， 一般公共预算“三公”经费支出增加。</w:t>
      </w:r>
      <w:r>
        <w:rPr>
          <w:rFonts w:ascii="仿宋" w:hAnsi="仿宋" w:eastAsia="仿宋" w:cs="仿宋"/>
          <w:spacing w:val="-4"/>
          <w:sz w:val="31"/>
          <w:szCs w:val="31"/>
        </w:rPr>
        <w:t>其中， 因公出</w:t>
      </w:r>
      <w:r>
        <w:rPr>
          <w:rFonts w:ascii="仿宋" w:hAnsi="仿宋" w:eastAsia="仿宋" w:cs="仿宋"/>
          <w:sz w:val="31"/>
          <w:szCs w:val="31"/>
        </w:rPr>
        <w:t xml:space="preserve"> </w:t>
      </w:r>
      <w:r>
        <w:rPr>
          <w:rFonts w:ascii="仿宋" w:hAnsi="仿宋" w:eastAsia="仿宋" w:cs="仿宋"/>
          <w:spacing w:val="-3"/>
          <w:sz w:val="31"/>
          <w:szCs w:val="31"/>
        </w:rPr>
        <w:t>国（境）</w:t>
      </w:r>
      <w:r>
        <w:rPr>
          <w:rFonts w:ascii="仿宋" w:hAnsi="仿宋" w:eastAsia="仿宋" w:cs="仿宋"/>
          <w:spacing w:val="65"/>
          <w:sz w:val="31"/>
          <w:szCs w:val="31"/>
        </w:rPr>
        <w:t xml:space="preserve"> </w:t>
      </w:r>
      <w:r>
        <w:rPr>
          <w:rFonts w:ascii="仿宋" w:hAnsi="仿宋" w:eastAsia="仿宋" w:cs="仿宋"/>
          <w:spacing w:val="-3"/>
          <w:sz w:val="31"/>
          <w:szCs w:val="31"/>
        </w:rPr>
        <w:t>费支出</w:t>
      </w:r>
      <w:r>
        <w:rPr>
          <w:rFonts w:ascii="仿宋" w:hAnsi="仿宋" w:eastAsia="仿宋" w:cs="仿宋"/>
          <w:spacing w:val="-44"/>
          <w:sz w:val="31"/>
          <w:szCs w:val="31"/>
        </w:rPr>
        <w:t xml:space="preserve"> </w:t>
      </w:r>
      <w:r>
        <w:rPr>
          <w:rFonts w:ascii="仿宋" w:hAnsi="仿宋" w:eastAsia="仿宋" w:cs="仿宋"/>
          <w:spacing w:val="-3"/>
          <w:sz w:val="31"/>
          <w:szCs w:val="31"/>
        </w:rPr>
        <w:t>0.00</w:t>
      </w:r>
      <w:r>
        <w:rPr>
          <w:rFonts w:ascii="仿宋" w:hAnsi="仿宋" w:eastAsia="仿宋" w:cs="仿宋"/>
          <w:spacing w:val="-37"/>
          <w:sz w:val="31"/>
          <w:szCs w:val="31"/>
        </w:rPr>
        <w:t xml:space="preserve"> </w:t>
      </w:r>
      <w:r>
        <w:rPr>
          <w:rFonts w:ascii="仿宋" w:hAnsi="仿宋" w:eastAsia="仿宋" w:cs="仿宋"/>
          <w:spacing w:val="-3"/>
          <w:sz w:val="31"/>
          <w:szCs w:val="31"/>
        </w:rPr>
        <w:t>万元，占</w:t>
      </w:r>
      <w:r>
        <w:rPr>
          <w:rFonts w:ascii="仿宋" w:hAnsi="仿宋" w:eastAsia="仿宋" w:cs="仿宋"/>
          <w:spacing w:val="-47"/>
          <w:sz w:val="31"/>
          <w:szCs w:val="31"/>
        </w:rPr>
        <w:t xml:space="preserve"> </w:t>
      </w:r>
      <w:r>
        <w:rPr>
          <w:rFonts w:ascii="仿宋" w:hAnsi="仿宋" w:eastAsia="仿宋" w:cs="仿宋"/>
          <w:spacing w:val="-3"/>
          <w:sz w:val="31"/>
          <w:szCs w:val="31"/>
        </w:rPr>
        <w:t>0.00%，比上年增加</w:t>
      </w:r>
      <w:r>
        <w:rPr>
          <w:rFonts w:ascii="仿宋" w:hAnsi="仿宋" w:eastAsia="仿宋" w:cs="仿宋"/>
          <w:spacing w:val="-47"/>
          <w:sz w:val="31"/>
          <w:szCs w:val="31"/>
        </w:rPr>
        <w:t xml:space="preserve"> </w:t>
      </w:r>
      <w:r>
        <w:rPr>
          <w:rFonts w:ascii="仿宋" w:hAnsi="仿宋" w:eastAsia="仿宋" w:cs="仿宋"/>
          <w:spacing w:val="-3"/>
          <w:sz w:val="31"/>
          <w:szCs w:val="31"/>
        </w:rPr>
        <w:t>0.00</w:t>
      </w:r>
      <w:r>
        <w:rPr>
          <w:rFonts w:ascii="仿宋" w:hAnsi="仿宋" w:eastAsia="仿宋" w:cs="仿宋"/>
          <w:spacing w:val="-37"/>
          <w:sz w:val="31"/>
          <w:szCs w:val="31"/>
        </w:rPr>
        <w:t xml:space="preserve"> </w:t>
      </w:r>
      <w:r>
        <w:rPr>
          <w:rFonts w:ascii="仿宋" w:hAnsi="仿宋" w:eastAsia="仿宋" w:cs="仿宋"/>
          <w:spacing w:val="-3"/>
          <w:sz w:val="31"/>
          <w:szCs w:val="31"/>
        </w:rPr>
        <w:t>万</w:t>
      </w:r>
      <w:r>
        <w:rPr>
          <w:rFonts w:ascii="仿宋" w:hAnsi="仿宋" w:eastAsia="仿宋" w:cs="仿宋"/>
          <w:sz w:val="31"/>
          <w:szCs w:val="31"/>
        </w:rPr>
        <w:t xml:space="preserve"> </w:t>
      </w:r>
      <w:r>
        <w:rPr>
          <w:rFonts w:ascii="仿宋" w:hAnsi="仿宋" w:eastAsia="仿宋" w:cs="仿宋"/>
          <w:spacing w:val="-2"/>
          <w:sz w:val="31"/>
          <w:szCs w:val="31"/>
        </w:rPr>
        <w:t>元，增长 0.00%，主要原因是：</w:t>
      </w:r>
      <w:r>
        <w:rPr>
          <w:rFonts w:ascii="仿宋" w:hAnsi="仿宋" w:eastAsia="仿宋" w:cs="仿宋"/>
          <w:spacing w:val="47"/>
          <w:sz w:val="31"/>
          <w:szCs w:val="31"/>
        </w:rPr>
        <w:t xml:space="preserve"> </w:t>
      </w:r>
      <w:r>
        <w:rPr>
          <w:rFonts w:ascii="仿宋" w:hAnsi="仿宋" w:eastAsia="仿宋" w:cs="仿宋"/>
          <w:spacing w:val="-2"/>
          <w:sz w:val="31"/>
          <w:szCs w:val="31"/>
        </w:rPr>
        <w:t>无因公出国（境）费支出；</w:t>
      </w:r>
      <w:r>
        <w:rPr>
          <w:rFonts w:ascii="仿宋" w:hAnsi="仿宋" w:eastAsia="仿宋" w:cs="仿宋"/>
          <w:sz w:val="31"/>
          <w:szCs w:val="31"/>
        </w:rPr>
        <w:t xml:space="preserve"> </w:t>
      </w:r>
      <w:r>
        <w:rPr>
          <w:rFonts w:ascii="仿宋" w:hAnsi="仿宋" w:eastAsia="仿宋" w:cs="仿宋"/>
          <w:spacing w:val="-4"/>
          <w:sz w:val="31"/>
          <w:szCs w:val="31"/>
        </w:rPr>
        <w:t>公务用车购置及运行维护费支出</w:t>
      </w:r>
      <w:r>
        <w:rPr>
          <w:rFonts w:ascii="仿宋" w:hAnsi="仿宋" w:eastAsia="仿宋" w:cs="仿宋"/>
          <w:spacing w:val="-54"/>
          <w:sz w:val="31"/>
          <w:szCs w:val="31"/>
        </w:rPr>
        <w:t xml:space="preserve"> </w:t>
      </w:r>
      <w:r>
        <w:rPr>
          <w:rFonts w:ascii="仿宋" w:hAnsi="仿宋" w:eastAsia="仿宋" w:cs="仿宋"/>
          <w:spacing w:val="-4"/>
          <w:sz w:val="31"/>
          <w:szCs w:val="31"/>
        </w:rPr>
        <w:t>9.20</w:t>
      </w:r>
      <w:r>
        <w:rPr>
          <w:rFonts w:ascii="仿宋" w:hAnsi="仿宋" w:eastAsia="仿宋" w:cs="仿宋"/>
          <w:spacing w:val="-51"/>
          <w:sz w:val="31"/>
          <w:szCs w:val="31"/>
        </w:rPr>
        <w:t xml:space="preserve"> </w:t>
      </w:r>
      <w:r>
        <w:rPr>
          <w:rFonts w:ascii="仿宋" w:hAnsi="仿宋" w:eastAsia="仿宋" w:cs="仿宋"/>
          <w:spacing w:val="-4"/>
          <w:sz w:val="31"/>
          <w:szCs w:val="31"/>
        </w:rPr>
        <w:t>万元， 占</w:t>
      </w:r>
      <w:r>
        <w:rPr>
          <w:rFonts w:ascii="仿宋" w:hAnsi="仿宋" w:eastAsia="仿宋" w:cs="仿宋"/>
          <w:spacing w:val="-42"/>
          <w:sz w:val="31"/>
          <w:szCs w:val="31"/>
        </w:rPr>
        <w:t xml:space="preserve"> </w:t>
      </w:r>
      <w:r>
        <w:rPr>
          <w:rFonts w:ascii="仿宋" w:hAnsi="仿宋" w:eastAsia="仿宋" w:cs="仿宋"/>
          <w:spacing w:val="-4"/>
          <w:sz w:val="31"/>
          <w:szCs w:val="31"/>
        </w:rPr>
        <w:t>100.00%，比</w:t>
      </w:r>
      <w:r>
        <w:rPr>
          <w:rFonts w:ascii="仿宋" w:hAnsi="仿宋" w:eastAsia="仿宋" w:cs="仿宋"/>
          <w:sz w:val="31"/>
          <w:szCs w:val="31"/>
        </w:rPr>
        <w:t xml:space="preserve"> </w:t>
      </w:r>
      <w:r>
        <w:rPr>
          <w:rFonts w:ascii="仿宋" w:hAnsi="仿宋" w:eastAsia="仿宋" w:cs="仿宋"/>
          <w:spacing w:val="-3"/>
          <w:sz w:val="31"/>
          <w:szCs w:val="31"/>
        </w:rPr>
        <w:t>上年增加</w:t>
      </w:r>
      <w:r>
        <w:rPr>
          <w:rFonts w:ascii="仿宋" w:hAnsi="仿宋" w:eastAsia="仿宋" w:cs="仿宋"/>
          <w:spacing w:val="-34"/>
          <w:sz w:val="31"/>
          <w:szCs w:val="31"/>
        </w:rPr>
        <w:t xml:space="preserve"> </w:t>
      </w:r>
      <w:r>
        <w:rPr>
          <w:rFonts w:ascii="仿宋" w:hAnsi="仿宋" w:eastAsia="仿宋" w:cs="仿宋"/>
          <w:spacing w:val="-3"/>
          <w:sz w:val="31"/>
          <w:szCs w:val="31"/>
        </w:rPr>
        <w:t>3.26 万元，增长</w:t>
      </w:r>
      <w:r>
        <w:rPr>
          <w:rFonts w:ascii="仿宋" w:hAnsi="仿宋" w:eastAsia="仿宋" w:cs="仿宋"/>
          <w:spacing w:val="-34"/>
          <w:sz w:val="31"/>
          <w:szCs w:val="31"/>
        </w:rPr>
        <w:t xml:space="preserve"> </w:t>
      </w:r>
      <w:r>
        <w:rPr>
          <w:rFonts w:ascii="仿宋" w:hAnsi="仿宋" w:eastAsia="仿宋" w:cs="仿宋"/>
          <w:spacing w:val="-3"/>
          <w:sz w:val="31"/>
          <w:szCs w:val="31"/>
        </w:rPr>
        <w:t>54.88%，主要</w:t>
      </w:r>
      <w:r>
        <w:rPr>
          <w:rFonts w:ascii="仿宋" w:hAnsi="仿宋" w:eastAsia="仿宋" w:cs="仿宋"/>
          <w:spacing w:val="-4"/>
          <w:sz w:val="31"/>
          <w:szCs w:val="31"/>
        </w:rPr>
        <w:t>原因是：</w:t>
      </w:r>
      <w:r>
        <w:rPr>
          <w:rFonts w:ascii="仿宋" w:hAnsi="仿宋" w:eastAsia="仿宋" w:cs="仿宋"/>
          <w:spacing w:val="76"/>
          <w:sz w:val="31"/>
          <w:szCs w:val="31"/>
        </w:rPr>
        <w:t xml:space="preserve"> </w:t>
      </w:r>
      <w:r>
        <w:rPr>
          <w:rFonts w:ascii="仿宋" w:hAnsi="仿宋" w:eastAsia="仿宋" w:cs="仿宋"/>
          <w:spacing w:val="-4"/>
          <w:sz w:val="31"/>
          <w:szCs w:val="31"/>
        </w:rPr>
        <w:t>因公共卫</w:t>
      </w:r>
      <w:r>
        <w:rPr>
          <w:rFonts w:ascii="仿宋" w:hAnsi="仿宋" w:eastAsia="仿宋" w:cs="仿宋"/>
          <w:sz w:val="31"/>
          <w:szCs w:val="31"/>
        </w:rPr>
        <w:t xml:space="preserve"> </w:t>
      </w:r>
      <w:r>
        <w:rPr>
          <w:rFonts w:ascii="仿宋" w:hAnsi="仿宋" w:eastAsia="仿宋" w:cs="仿宋"/>
          <w:spacing w:val="1"/>
          <w:sz w:val="31"/>
          <w:szCs w:val="31"/>
        </w:rPr>
        <w:t>生突发应急事件，工作量增加，</w:t>
      </w:r>
      <w:r>
        <w:rPr>
          <w:rFonts w:ascii="仿宋" w:hAnsi="仿宋" w:eastAsia="仿宋" w:cs="仿宋"/>
          <w:spacing w:val="41"/>
          <w:sz w:val="31"/>
          <w:szCs w:val="31"/>
        </w:rPr>
        <w:t xml:space="preserve"> </w:t>
      </w:r>
      <w:r>
        <w:rPr>
          <w:rFonts w:ascii="仿宋" w:hAnsi="仿宋" w:eastAsia="仿宋" w:cs="仿宋"/>
          <w:spacing w:val="1"/>
          <w:sz w:val="31"/>
          <w:szCs w:val="31"/>
        </w:rPr>
        <w:t>相比上年公务车运</w:t>
      </w:r>
      <w:r>
        <w:rPr>
          <w:rFonts w:ascii="仿宋" w:hAnsi="仿宋" w:eastAsia="仿宋" w:cs="仿宋"/>
          <w:sz w:val="31"/>
          <w:szCs w:val="31"/>
        </w:rPr>
        <w:t>行频繁，</w:t>
      </w:r>
    </w:p>
    <w:p>
      <w:pPr>
        <w:spacing w:before="1" w:line="220" w:lineRule="auto"/>
        <w:ind w:left="41"/>
        <w:rPr>
          <w:rFonts w:ascii="仿宋" w:hAnsi="仿宋" w:eastAsia="仿宋" w:cs="仿宋"/>
          <w:sz w:val="31"/>
          <w:szCs w:val="31"/>
        </w:rPr>
      </w:pPr>
      <w:r>
        <w:rPr>
          <w:rFonts w:ascii="仿宋" w:hAnsi="仿宋" w:eastAsia="仿宋" w:cs="仿宋"/>
          <w:spacing w:val="1"/>
          <w:sz w:val="31"/>
          <w:szCs w:val="31"/>
        </w:rPr>
        <w:t>公务用车购置及运行维护费支出增加；</w:t>
      </w:r>
      <w:r>
        <w:rPr>
          <w:rFonts w:ascii="仿宋" w:hAnsi="仿宋" w:eastAsia="仿宋" w:cs="仿宋"/>
          <w:spacing w:val="-58"/>
          <w:sz w:val="31"/>
          <w:szCs w:val="31"/>
        </w:rPr>
        <w:t xml:space="preserve"> </w:t>
      </w:r>
      <w:r>
        <w:rPr>
          <w:rFonts w:ascii="仿宋" w:hAnsi="仿宋" w:eastAsia="仿宋" w:cs="仿宋"/>
          <w:spacing w:val="1"/>
          <w:sz w:val="31"/>
          <w:szCs w:val="31"/>
        </w:rPr>
        <w:t>公务接待费支</w:t>
      </w:r>
      <w:r>
        <w:rPr>
          <w:rFonts w:ascii="仿宋" w:hAnsi="仿宋" w:eastAsia="仿宋" w:cs="仿宋"/>
          <w:sz w:val="31"/>
          <w:szCs w:val="31"/>
        </w:rPr>
        <w:t>出</w:t>
      </w:r>
      <w:r>
        <w:rPr>
          <w:rFonts w:ascii="仿宋" w:hAnsi="仿宋" w:eastAsia="仿宋" w:cs="仿宋"/>
          <w:spacing w:val="-60"/>
          <w:sz w:val="31"/>
          <w:szCs w:val="31"/>
        </w:rPr>
        <w:t xml:space="preserve"> </w:t>
      </w:r>
      <w:r>
        <w:rPr>
          <w:rFonts w:ascii="仿宋" w:hAnsi="仿宋" w:eastAsia="仿宋" w:cs="仿宋"/>
          <w:sz w:val="31"/>
          <w:szCs w:val="31"/>
        </w:rPr>
        <w:t>0.00</w:t>
      </w:r>
    </w:p>
    <w:p>
      <w:pPr>
        <w:spacing w:line="220" w:lineRule="auto"/>
        <w:rPr>
          <w:rFonts w:ascii="仿宋" w:hAnsi="仿宋" w:eastAsia="仿宋" w:cs="仿宋"/>
          <w:sz w:val="31"/>
          <w:szCs w:val="31"/>
        </w:rPr>
        <w:sectPr>
          <w:footerReference r:id="rId11" w:type="default"/>
          <w:pgSz w:w="11907" w:h="16839"/>
          <w:pgMar w:top="1431" w:right="1700" w:bottom="1151" w:left="1785" w:header="0" w:footer="991" w:gutter="0"/>
        </w:sectPr>
      </w:pPr>
    </w:p>
    <w:p>
      <w:pPr>
        <w:spacing w:before="160" w:line="372" w:lineRule="auto"/>
        <w:ind w:left="41" w:right="66" w:hanging="3"/>
        <w:jc w:val="both"/>
        <w:rPr>
          <w:rFonts w:ascii="仿宋" w:hAnsi="仿宋" w:eastAsia="仿宋" w:cs="仿宋"/>
          <w:sz w:val="31"/>
          <w:szCs w:val="31"/>
        </w:rPr>
      </w:pPr>
      <w:r>
        <w:rPr>
          <w:rFonts w:ascii="仿宋" w:hAnsi="仿宋" w:eastAsia="仿宋" w:cs="仿宋"/>
          <w:spacing w:val="1"/>
          <w:sz w:val="31"/>
          <w:szCs w:val="31"/>
        </w:rPr>
        <w:t>万元，占 0.00%，比上年减少 0.14 万元，降低 100%，主要</w:t>
      </w:r>
      <w:r>
        <w:rPr>
          <w:rFonts w:ascii="仿宋" w:hAnsi="仿宋" w:eastAsia="仿宋" w:cs="仿宋"/>
          <w:spacing w:val="8"/>
          <w:sz w:val="31"/>
          <w:szCs w:val="31"/>
        </w:rPr>
        <w:t xml:space="preserve"> </w:t>
      </w:r>
      <w:r>
        <w:rPr>
          <w:rFonts w:ascii="仿宋" w:hAnsi="仿宋" w:eastAsia="仿宋" w:cs="仿宋"/>
          <w:spacing w:val="-11"/>
          <w:sz w:val="31"/>
          <w:szCs w:val="31"/>
        </w:rPr>
        <w:t>原因是： 认真贯彻中央八项规定，严格财务管理， 厉行节约，</w:t>
      </w:r>
    </w:p>
    <w:p>
      <w:pPr>
        <w:spacing w:before="1" w:line="222" w:lineRule="auto"/>
        <w:ind w:left="35"/>
        <w:rPr>
          <w:rFonts w:ascii="仿宋" w:hAnsi="仿宋" w:eastAsia="仿宋" w:cs="仿宋"/>
          <w:sz w:val="31"/>
          <w:szCs w:val="31"/>
        </w:rPr>
      </w:pPr>
      <w:r>
        <w:rPr>
          <w:rFonts w:ascii="仿宋" w:hAnsi="仿宋" w:eastAsia="仿宋" w:cs="仿宋"/>
          <w:spacing w:val="7"/>
          <w:sz w:val="31"/>
          <w:szCs w:val="31"/>
        </w:rPr>
        <w:t>压缩公务接待费支出。具体情况如下：</w:t>
      </w:r>
    </w:p>
    <w:p>
      <w:pPr>
        <w:spacing w:before="248" w:line="372" w:lineRule="auto"/>
        <w:ind w:left="41" w:right="150" w:firstLine="666"/>
        <w:rPr>
          <w:rFonts w:ascii="仿宋" w:hAnsi="仿宋" w:eastAsia="仿宋" w:cs="仿宋"/>
          <w:sz w:val="31"/>
          <w:szCs w:val="31"/>
        </w:rPr>
      </w:pPr>
      <w:r>
        <w:rPr>
          <w:rFonts w:ascii="仿宋" w:hAnsi="仿宋" w:eastAsia="仿宋" w:cs="仿宋"/>
          <w:spacing w:val="-1"/>
          <w:sz w:val="31"/>
          <w:szCs w:val="31"/>
        </w:rPr>
        <w:t>因公出国（境）费支出</w:t>
      </w:r>
      <w:r>
        <w:rPr>
          <w:rFonts w:ascii="仿宋" w:hAnsi="仿宋" w:eastAsia="仿宋" w:cs="仿宋"/>
          <w:spacing w:val="-61"/>
          <w:sz w:val="31"/>
          <w:szCs w:val="31"/>
        </w:rPr>
        <w:t xml:space="preserve"> </w:t>
      </w:r>
      <w:r>
        <w:rPr>
          <w:rFonts w:ascii="仿宋" w:hAnsi="仿宋" w:eastAsia="仿宋" w:cs="仿宋"/>
          <w:spacing w:val="-1"/>
          <w:sz w:val="31"/>
          <w:szCs w:val="31"/>
        </w:rPr>
        <w:t>0.00</w:t>
      </w:r>
      <w:r>
        <w:rPr>
          <w:rFonts w:ascii="仿宋" w:hAnsi="仿宋" w:eastAsia="仿宋" w:cs="仿宋"/>
          <w:spacing w:val="-51"/>
          <w:sz w:val="31"/>
          <w:szCs w:val="31"/>
        </w:rPr>
        <w:t xml:space="preserve"> </w:t>
      </w:r>
      <w:r>
        <w:rPr>
          <w:rFonts w:ascii="仿宋" w:hAnsi="仿宋" w:eastAsia="仿宋" w:cs="仿宋"/>
          <w:spacing w:val="-1"/>
          <w:sz w:val="31"/>
          <w:szCs w:val="31"/>
        </w:rPr>
        <w:t>万元,开支内容包括： 无因</w:t>
      </w:r>
      <w:r>
        <w:rPr>
          <w:rFonts w:ascii="仿宋" w:hAnsi="仿宋" w:eastAsia="仿宋" w:cs="仿宋"/>
          <w:sz w:val="31"/>
          <w:szCs w:val="31"/>
        </w:rPr>
        <w:t xml:space="preserve"> </w:t>
      </w:r>
      <w:r>
        <w:rPr>
          <w:rFonts w:ascii="仿宋" w:hAnsi="仿宋" w:eastAsia="仿宋" w:cs="仿宋"/>
          <w:spacing w:val="-7"/>
          <w:sz w:val="31"/>
          <w:szCs w:val="31"/>
        </w:rPr>
        <w:t>公出国（境） 费支出。单位全年安排的因公出国（境）</w:t>
      </w:r>
      <w:r>
        <w:rPr>
          <w:rFonts w:ascii="仿宋" w:hAnsi="仿宋" w:eastAsia="仿宋" w:cs="仿宋"/>
          <w:spacing w:val="90"/>
          <w:sz w:val="31"/>
          <w:szCs w:val="31"/>
        </w:rPr>
        <w:t xml:space="preserve"> </w:t>
      </w:r>
      <w:r>
        <w:rPr>
          <w:rFonts w:ascii="仿宋" w:hAnsi="仿宋" w:eastAsia="仿宋" w:cs="仿宋"/>
          <w:spacing w:val="-7"/>
          <w:sz w:val="31"/>
          <w:szCs w:val="31"/>
        </w:rPr>
        <w:t>团组</w:t>
      </w:r>
    </w:p>
    <w:p>
      <w:pPr>
        <w:spacing w:line="224" w:lineRule="auto"/>
        <w:ind w:left="28"/>
        <w:rPr>
          <w:rFonts w:ascii="仿宋" w:hAnsi="仿宋" w:eastAsia="仿宋" w:cs="仿宋"/>
          <w:sz w:val="31"/>
          <w:szCs w:val="31"/>
        </w:rPr>
      </w:pPr>
      <w:r>
        <w:rPr>
          <w:rFonts w:ascii="仿宋" w:hAnsi="仿宋" w:eastAsia="仿宋" w:cs="仿宋"/>
          <w:spacing w:val="-9"/>
          <w:sz w:val="31"/>
          <w:szCs w:val="31"/>
        </w:rPr>
        <w:t>0</w:t>
      </w:r>
      <w:r>
        <w:rPr>
          <w:rFonts w:ascii="仿宋" w:hAnsi="仿宋" w:eastAsia="仿宋" w:cs="仿宋"/>
          <w:spacing w:val="-43"/>
          <w:sz w:val="31"/>
          <w:szCs w:val="31"/>
        </w:rPr>
        <w:t xml:space="preserve"> </w:t>
      </w:r>
      <w:r>
        <w:rPr>
          <w:rFonts w:ascii="仿宋" w:hAnsi="仿宋" w:eastAsia="仿宋" w:cs="仿宋"/>
          <w:spacing w:val="-9"/>
          <w:sz w:val="31"/>
          <w:szCs w:val="31"/>
        </w:rPr>
        <w:t>个，因公出国（境） 0</w:t>
      </w:r>
      <w:r>
        <w:rPr>
          <w:rFonts w:ascii="仿宋" w:hAnsi="仿宋" w:eastAsia="仿宋" w:cs="仿宋"/>
          <w:spacing w:val="-48"/>
          <w:sz w:val="31"/>
          <w:szCs w:val="31"/>
        </w:rPr>
        <w:t xml:space="preserve"> </w:t>
      </w:r>
      <w:r>
        <w:rPr>
          <w:rFonts w:ascii="仿宋" w:hAnsi="仿宋" w:eastAsia="仿宋" w:cs="仿宋"/>
          <w:spacing w:val="-9"/>
          <w:sz w:val="31"/>
          <w:szCs w:val="31"/>
        </w:rPr>
        <w:t>人次。</w:t>
      </w:r>
    </w:p>
    <w:p>
      <w:pPr>
        <w:spacing w:before="246" w:line="372" w:lineRule="auto"/>
        <w:ind w:left="35" w:right="152" w:firstLine="647"/>
        <w:rPr>
          <w:rFonts w:ascii="仿宋" w:hAnsi="仿宋" w:eastAsia="仿宋" w:cs="仿宋"/>
          <w:sz w:val="31"/>
          <w:szCs w:val="31"/>
        </w:rPr>
      </w:pPr>
      <w:r>
        <w:rPr>
          <w:rFonts w:ascii="仿宋" w:hAnsi="仿宋" w:eastAsia="仿宋" w:cs="仿宋"/>
          <w:spacing w:val="6"/>
          <w:sz w:val="31"/>
          <w:szCs w:val="31"/>
        </w:rPr>
        <w:t>公务用车购置及运行维护费</w:t>
      </w:r>
      <w:r>
        <w:rPr>
          <w:rFonts w:ascii="仿宋" w:hAnsi="仿宋" w:eastAsia="仿宋" w:cs="仿宋"/>
          <w:spacing w:val="-62"/>
          <w:sz w:val="31"/>
          <w:szCs w:val="31"/>
        </w:rPr>
        <w:t xml:space="preserve"> </w:t>
      </w:r>
      <w:r>
        <w:rPr>
          <w:rFonts w:ascii="仿宋" w:hAnsi="仿宋" w:eastAsia="仿宋" w:cs="仿宋"/>
          <w:spacing w:val="6"/>
          <w:sz w:val="31"/>
          <w:szCs w:val="31"/>
        </w:rPr>
        <w:t>9.20</w:t>
      </w:r>
      <w:r>
        <w:rPr>
          <w:rFonts w:ascii="仿宋" w:hAnsi="仿宋" w:eastAsia="仿宋" w:cs="仿宋"/>
          <w:spacing w:val="-51"/>
          <w:sz w:val="31"/>
          <w:szCs w:val="31"/>
        </w:rPr>
        <w:t xml:space="preserve"> </w:t>
      </w:r>
      <w:r>
        <w:rPr>
          <w:rFonts w:ascii="仿宋" w:hAnsi="仿宋" w:eastAsia="仿宋" w:cs="仿宋"/>
          <w:spacing w:val="6"/>
          <w:sz w:val="31"/>
          <w:szCs w:val="31"/>
        </w:rPr>
        <w:t>万元,其中，公</w:t>
      </w:r>
      <w:r>
        <w:rPr>
          <w:rFonts w:ascii="仿宋" w:hAnsi="仿宋" w:eastAsia="仿宋" w:cs="仿宋"/>
          <w:spacing w:val="5"/>
          <w:sz w:val="31"/>
          <w:szCs w:val="31"/>
        </w:rPr>
        <w:t>务用车</w:t>
      </w:r>
      <w:r>
        <w:rPr>
          <w:rFonts w:ascii="仿宋" w:hAnsi="仿宋" w:eastAsia="仿宋" w:cs="仿宋"/>
          <w:sz w:val="31"/>
          <w:szCs w:val="31"/>
        </w:rPr>
        <w:t xml:space="preserve"> </w:t>
      </w:r>
      <w:r>
        <w:rPr>
          <w:rFonts w:ascii="仿宋" w:hAnsi="仿宋" w:eastAsia="仿宋" w:cs="仿宋"/>
          <w:spacing w:val="5"/>
          <w:sz w:val="31"/>
          <w:szCs w:val="31"/>
        </w:rPr>
        <w:t>购置费</w:t>
      </w:r>
      <w:r>
        <w:rPr>
          <w:rFonts w:ascii="仿宋" w:hAnsi="仿宋" w:eastAsia="仿宋" w:cs="仿宋"/>
          <w:spacing w:val="-62"/>
          <w:sz w:val="31"/>
          <w:szCs w:val="31"/>
        </w:rPr>
        <w:t xml:space="preserve"> </w:t>
      </w:r>
      <w:r>
        <w:rPr>
          <w:rFonts w:ascii="仿宋" w:hAnsi="仿宋" w:eastAsia="仿宋" w:cs="仿宋"/>
          <w:spacing w:val="5"/>
          <w:sz w:val="31"/>
          <w:szCs w:val="31"/>
        </w:rPr>
        <w:t>0.00</w:t>
      </w:r>
      <w:r>
        <w:rPr>
          <w:rFonts w:ascii="仿宋" w:hAnsi="仿宋" w:eastAsia="仿宋" w:cs="仿宋"/>
          <w:spacing w:val="-51"/>
          <w:sz w:val="31"/>
          <w:szCs w:val="31"/>
        </w:rPr>
        <w:t xml:space="preserve"> </w:t>
      </w:r>
      <w:r>
        <w:rPr>
          <w:rFonts w:ascii="仿宋" w:hAnsi="仿宋" w:eastAsia="仿宋" w:cs="仿宋"/>
          <w:spacing w:val="5"/>
          <w:sz w:val="31"/>
          <w:szCs w:val="31"/>
        </w:rPr>
        <w:t>万元，公务用车运行维护费</w:t>
      </w:r>
      <w:r>
        <w:rPr>
          <w:rFonts w:ascii="仿宋" w:hAnsi="仿宋" w:eastAsia="仿宋" w:cs="仿宋"/>
          <w:spacing w:val="-61"/>
          <w:sz w:val="31"/>
          <w:szCs w:val="31"/>
        </w:rPr>
        <w:t xml:space="preserve"> </w:t>
      </w:r>
      <w:r>
        <w:rPr>
          <w:rFonts w:ascii="仿宋" w:hAnsi="仿宋" w:eastAsia="仿宋" w:cs="仿宋"/>
          <w:spacing w:val="4"/>
          <w:sz w:val="31"/>
          <w:szCs w:val="31"/>
        </w:rPr>
        <w:t>9.20</w:t>
      </w:r>
      <w:r>
        <w:rPr>
          <w:rFonts w:ascii="仿宋" w:hAnsi="仿宋" w:eastAsia="仿宋" w:cs="仿宋"/>
          <w:spacing w:val="-51"/>
          <w:sz w:val="31"/>
          <w:szCs w:val="31"/>
        </w:rPr>
        <w:t xml:space="preserve"> </w:t>
      </w:r>
      <w:r>
        <w:rPr>
          <w:rFonts w:ascii="仿宋" w:hAnsi="仿宋" w:eastAsia="仿宋" w:cs="仿宋"/>
          <w:spacing w:val="4"/>
          <w:sz w:val="31"/>
          <w:szCs w:val="31"/>
        </w:rPr>
        <w:t>万元。公务用</w:t>
      </w:r>
      <w:r>
        <w:rPr>
          <w:rFonts w:ascii="仿宋" w:hAnsi="仿宋" w:eastAsia="仿宋" w:cs="仿宋"/>
          <w:sz w:val="31"/>
          <w:szCs w:val="31"/>
        </w:rPr>
        <w:t xml:space="preserve"> </w:t>
      </w:r>
      <w:r>
        <w:rPr>
          <w:rFonts w:ascii="仿宋" w:hAnsi="仿宋" w:eastAsia="仿宋" w:cs="仿宋"/>
          <w:spacing w:val="8"/>
          <w:sz w:val="31"/>
          <w:szCs w:val="31"/>
        </w:rPr>
        <w:t>车运行维护费开支内容包括车辆保险费、车辆燃油、车辆维</w:t>
      </w:r>
    </w:p>
    <w:p>
      <w:pPr>
        <w:spacing w:before="1" w:line="220" w:lineRule="auto"/>
        <w:ind w:left="34"/>
        <w:rPr>
          <w:rFonts w:ascii="仿宋" w:hAnsi="仿宋" w:eastAsia="仿宋" w:cs="仿宋"/>
          <w:sz w:val="31"/>
          <w:szCs w:val="31"/>
        </w:rPr>
      </w:pPr>
      <w:r>
        <w:rPr>
          <w:rFonts w:ascii="仿宋" w:hAnsi="仿宋" w:eastAsia="仿宋" w:cs="仿宋"/>
          <w:spacing w:val="4"/>
          <w:sz w:val="31"/>
          <w:szCs w:val="31"/>
        </w:rPr>
        <w:t>修等。公务用车购置数</w:t>
      </w:r>
      <w:r>
        <w:rPr>
          <w:rFonts w:ascii="仿宋" w:hAnsi="仿宋" w:eastAsia="仿宋" w:cs="仿宋"/>
          <w:spacing w:val="-58"/>
          <w:sz w:val="31"/>
          <w:szCs w:val="31"/>
        </w:rPr>
        <w:t xml:space="preserve"> </w:t>
      </w:r>
      <w:r>
        <w:rPr>
          <w:rFonts w:ascii="仿宋" w:hAnsi="仿宋" w:eastAsia="仿宋" w:cs="仿宋"/>
          <w:spacing w:val="4"/>
          <w:sz w:val="31"/>
          <w:szCs w:val="31"/>
        </w:rPr>
        <w:t>0</w:t>
      </w:r>
      <w:r>
        <w:rPr>
          <w:rFonts w:ascii="仿宋" w:hAnsi="仿宋" w:eastAsia="仿宋" w:cs="仿宋"/>
          <w:spacing w:val="-52"/>
          <w:sz w:val="31"/>
          <w:szCs w:val="31"/>
        </w:rPr>
        <w:t xml:space="preserve"> </w:t>
      </w:r>
      <w:r>
        <w:rPr>
          <w:rFonts w:ascii="仿宋" w:hAnsi="仿宋" w:eastAsia="仿宋" w:cs="仿宋"/>
          <w:spacing w:val="4"/>
          <w:sz w:val="31"/>
          <w:szCs w:val="31"/>
        </w:rPr>
        <w:t>辆，公务用车保有量</w:t>
      </w:r>
      <w:r>
        <w:rPr>
          <w:rFonts w:ascii="仿宋" w:hAnsi="仿宋" w:eastAsia="仿宋" w:cs="仿宋"/>
          <w:spacing w:val="-57"/>
          <w:sz w:val="31"/>
          <w:szCs w:val="31"/>
        </w:rPr>
        <w:t xml:space="preserve"> </w:t>
      </w:r>
      <w:r>
        <w:rPr>
          <w:rFonts w:ascii="仿宋" w:hAnsi="仿宋" w:eastAsia="仿宋" w:cs="仿宋"/>
          <w:spacing w:val="4"/>
          <w:sz w:val="31"/>
          <w:szCs w:val="31"/>
        </w:rPr>
        <w:t>3</w:t>
      </w:r>
      <w:r>
        <w:rPr>
          <w:rFonts w:ascii="仿宋" w:hAnsi="仿宋" w:eastAsia="仿宋" w:cs="仿宋"/>
          <w:spacing w:val="-52"/>
          <w:sz w:val="31"/>
          <w:szCs w:val="31"/>
        </w:rPr>
        <w:t xml:space="preserve"> </w:t>
      </w:r>
      <w:r>
        <w:rPr>
          <w:rFonts w:ascii="仿宋" w:hAnsi="仿宋" w:eastAsia="仿宋" w:cs="仿宋"/>
          <w:spacing w:val="4"/>
          <w:sz w:val="31"/>
          <w:szCs w:val="31"/>
        </w:rPr>
        <w:t>辆。</w:t>
      </w:r>
    </w:p>
    <w:p>
      <w:pPr>
        <w:spacing w:before="253" w:line="624" w:lineRule="exact"/>
        <w:ind w:left="682"/>
        <w:rPr>
          <w:rFonts w:ascii="仿宋" w:hAnsi="仿宋" w:eastAsia="仿宋" w:cs="仿宋"/>
          <w:sz w:val="31"/>
          <w:szCs w:val="31"/>
        </w:rPr>
      </w:pPr>
      <w:r>
        <w:rPr>
          <w:rFonts w:ascii="仿宋" w:hAnsi="仿宋" w:eastAsia="仿宋" w:cs="仿宋"/>
          <w:spacing w:val="7"/>
          <w:position w:val="23"/>
          <w:sz w:val="31"/>
          <w:szCs w:val="31"/>
        </w:rPr>
        <w:t>公务接待费 0.00 万元。开支内容包括无公务接待费支</w:t>
      </w:r>
    </w:p>
    <w:p>
      <w:pPr>
        <w:spacing w:before="1" w:line="222" w:lineRule="auto"/>
        <w:ind w:left="68"/>
        <w:rPr>
          <w:rFonts w:ascii="仿宋" w:hAnsi="仿宋" w:eastAsia="仿宋" w:cs="仿宋"/>
          <w:sz w:val="31"/>
          <w:szCs w:val="31"/>
        </w:rPr>
      </w:pPr>
      <w:r>
        <w:rPr>
          <w:rFonts w:ascii="仿宋" w:hAnsi="仿宋" w:eastAsia="仿宋" w:cs="仿宋"/>
          <w:spacing w:val="3"/>
          <w:sz w:val="31"/>
          <w:szCs w:val="31"/>
        </w:rPr>
        <w:t>出。单位全年安排的国内公务接待</w:t>
      </w:r>
      <w:r>
        <w:rPr>
          <w:rFonts w:ascii="仿宋" w:hAnsi="仿宋" w:eastAsia="仿宋" w:cs="仿宋"/>
          <w:spacing w:val="-60"/>
          <w:sz w:val="31"/>
          <w:szCs w:val="31"/>
        </w:rPr>
        <w:t xml:space="preserve"> </w:t>
      </w:r>
      <w:r>
        <w:rPr>
          <w:rFonts w:ascii="仿宋" w:hAnsi="仿宋" w:eastAsia="仿宋" w:cs="仿宋"/>
          <w:spacing w:val="3"/>
          <w:sz w:val="31"/>
          <w:szCs w:val="31"/>
        </w:rPr>
        <w:t>0</w:t>
      </w:r>
      <w:r>
        <w:rPr>
          <w:rFonts w:ascii="仿宋" w:hAnsi="仿宋" w:eastAsia="仿宋" w:cs="仿宋"/>
          <w:spacing w:val="-54"/>
          <w:sz w:val="31"/>
          <w:szCs w:val="31"/>
        </w:rPr>
        <w:t xml:space="preserve"> </w:t>
      </w:r>
      <w:r>
        <w:rPr>
          <w:rFonts w:ascii="仿宋" w:hAnsi="仿宋" w:eastAsia="仿宋" w:cs="仿宋"/>
          <w:spacing w:val="3"/>
          <w:sz w:val="31"/>
          <w:szCs w:val="31"/>
        </w:rPr>
        <w:t>批次，0</w:t>
      </w:r>
      <w:r>
        <w:rPr>
          <w:rFonts w:ascii="仿宋" w:hAnsi="仿宋" w:eastAsia="仿宋" w:cs="仿宋"/>
          <w:spacing w:val="-48"/>
          <w:sz w:val="31"/>
          <w:szCs w:val="31"/>
        </w:rPr>
        <w:t xml:space="preserve"> </w:t>
      </w:r>
      <w:r>
        <w:rPr>
          <w:rFonts w:ascii="仿宋" w:hAnsi="仿宋" w:eastAsia="仿宋" w:cs="仿宋"/>
          <w:spacing w:val="2"/>
          <w:sz w:val="31"/>
          <w:szCs w:val="31"/>
        </w:rPr>
        <w:t>人次。</w:t>
      </w:r>
    </w:p>
    <w:p>
      <w:pPr>
        <w:spacing w:before="246" w:line="372" w:lineRule="auto"/>
        <w:ind w:left="35" w:firstLine="653"/>
        <w:rPr>
          <w:rFonts w:ascii="仿宋" w:hAnsi="仿宋" w:eastAsia="仿宋" w:cs="仿宋"/>
          <w:sz w:val="31"/>
          <w:szCs w:val="31"/>
        </w:rPr>
      </w:pPr>
      <w:r>
        <w:rPr>
          <w:rFonts w:ascii="仿宋" w:hAnsi="仿宋" w:eastAsia="仿宋" w:cs="仿宋"/>
          <w:spacing w:val="-1"/>
          <w:sz w:val="31"/>
          <w:szCs w:val="31"/>
        </w:rPr>
        <w:t>与年初预算数相比情况：</w:t>
      </w:r>
      <w:r>
        <w:rPr>
          <w:rFonts w:ascii="仿宋" w:hAnsi="仿宋" w:eastAsia="仿宋" w:cs="仿宋"/>
          <w:spacing w:val="56"/>
          <w:sz w:val="31"/>
          <w:szCs w:val="31"/>
        </w:rPr>
        <w:t xml:space="preserve"> </w:t>
      </w:r>
      <w:r>
        <w:rPr>
          <w:rFonts w:ascii="仿宋" w:hAnsi="仿宋" w:eastAsia="仿宋" w:cs="仿宋"/>
          <w:spacing w:val="-1"/>
          <w:sz w:val="31"/>
          <w:szCs w:val="31"/>
        </w:rPr>
        <w:t>一般公共预算“三公”经费支</w:t>
      </w:r>
      <w:r>
        <w:rPr>
          <w:rFonts w:ascii="仿宋" w:hAnsi="仿宋" w:eastAsia="仿宋" w:cs="仿宋"/>
          <w:sz w:val="31"/>
          <w:szCs w:val="31"/>
        </w:rPr>
        <w:t xml:space="preserve">  </w:t>
      </w:r>
      <w:r>
        <w:rPr>
          <w:rFonts w:ascii="仿宋" w:hAnsi="仿宋" w:eastAsia="仿宋" w:cs="仿宋"/>
          <w:spacing w:val="3"/>
          <w:sz w:val="31"/>
          <w:szCs w:val="31"/>
        </w:rPr>
        <w:t>出年初预算数 12.70 万元，决算数</w:t>
      </w:r>
      <w:r>
        <w:rPr>
          <w:rFonts w:ascii="仿宋" w:hAnsi="仿宋" w:eastAsia="仿宋" w:cs="仿宋"/>
          <w:spacing w:val="-25"/>
          <w:sz w:val="31"/>
          <w:szCs w:val="31"/>
        </w:rPr>
        <w:t xml:space="preserve"> </w:t>
      </w:r>
      <w:r>
        <w:rPr>
          <w:rFonts w:ascii="仿宋" w:hAnsi="仿宋" w:eastAsia="仿宋" w:cs="仿宋"/>
          <w:spacing w:val="3"/>
          <w:sz w:val="31"/>
          <w:szCs w:val="31"/>
        </w:rPr>
        <w:t>9.20 万元，预</w:t>
      </w:r>
      <w:r>
        <w:rPr>
          <w:rFonts w:ascii="仿宋" w:hAnsi="仿宋" w:eastAsia="仿宋" w:cs="仿宋"/>
          <w:spacing w:val="2"/>
          <w:sz w:val="31"/>
          <w:szCs w:val="31"/>
        </w:rPr>
        <w:t>决算差异</w:t>
      </w:r>
      <w:r>
        <w:rPr>
          <w:rFonts w:ascii="仿宋" w:hAnsi="仿宋" w:eastAsia="仿宋" w:cs="仿宋"/>
          <w:sz w:val="31"/>
          <w:szCs w:val="31"/>
        </w:rPr>
        <w:t xml:space="preserve">  </w:t>
      </w:r>
      <w:r>
        <w:rPr>
          <w:rFonts w:ascii="仿宋" w:hAnsi="仿宋" w:eastAsia="仿宋" w:cs="仿宋"/>
          <w:spacing w:val="18"/>
          <w:sz w:val="31"/>
          <w:szCs w:val="31"/>
        </w:rPr>
        <w:t>率-27.60%，主要原因是：认真贯彻落实中央</w:t>
      </w:r>
      <w:bookmarkStart w:id="0" w:name="_GoBack"/>
      <w:r>
        <w:rPr>
          <w:rFonts w:ascii="仿宋" w:hAnsi="仿宋" w:eastAsia="仿宋" w:cs="仿宋"/>
          <w:spacing w:val="18"/>
          <w:sz w:val="31"/>
          <w:szCs w:val="31"/>
        </w:rPr>
        <w:t>八项规定</w:t>
      </w:r>
      <w:bookmarkEnd w:id="0"/>
      <w:r>
        <w:rPr>
          <w:rFonts w:ascii="仿宋" w:hAnsi="仿宋" w:eastAsia="仿宋" w:cs="仿宋"/>
          <w:spacing w:val="-3"/>
          <w:sz w:val="31"/>
          <w:szCs w:val="31"/>
        </w:rPr>
        <w:t>精神和厉行节约要求， 从严控制“三公”经</w:t>
      </w:r>
      <w:r>
        <w:rPr>
          <w:rFonts w:ascii="仿宋" w:hAnsi="仿宋" w:eastAsia="仿宋" w:cs="仿宋"/>
          <w:spacing w:val="-4"/>
          <w:sz w:val="31"/>
          <w:szCs w:val="31"/>
        </w:rPr>
        <w:t>费开支， 全年实</w:t>
      </w:r>
      <w:r>
        <w:rPr>
          <w:rFonts w:ascii="仿宋" w:hAnsi="仿宋" w:eastAsia="仿宋" w:cs="仿宋"/>
          <w:sz w:val="31"/>
          <w:szCs w:val="31"/>
        </w:rPr>
        <w:t xml:space="preserve">  </w:t>
      </w:r>
      <w:r>
        <w:rPr>
          <w:rFonts w:ascii="仿宋" w:hAnsi="仿宋" w:eastAsia="仿宋" w:cs="仿宋"/>
          <w:spacing w:val="-11"/>
          <w:sz w:val="31"/>
          <w:szCs w:val="31"/>
        </w:rPr>
        <w:t>际支出比预算有所节约。其中： 因公出国（境）</w:t>
      </w:r>
      <w:r>
        <w:rPr>
          <w:rFonts w:ascii="仿宋" w:hAnsi="仿宋" w:eastAsia="仿宋" w:cs="仿宋"/>
          <w:spacing w:val="-12"/>
          <w:sz w:val="31"/>
          <w:szCs w:val="31"/>
        </w:rPr>
        <w:t>费预算数</w:t>
      </w:r>
      <w:r>
        <w:rPr>
          <w:rFonts w:ascii="仿宋" w:hAnsi="仿宋" w:eastAsia="仿宋" w:cs="仿宋"/>
          <w:spacing w:val="-60"/>
          <w:sz w:val="31"/>
          <w:szCs w:val="31"/>
        </w:rPr>
        <w:t xml:space="preserve"> </w:t>
      </w:r>
      <w:r>
        <w:rPr>
          <w:rFonts w:ascii="仿宋" w:hAnsi="仿宋" w:eastAsia="仿宋" w:cs="仿宋"/>
          <w:spacing w:val="-12"/>
          <w:sz w:val="31"/>
          <w:szCs w:val="31"/>
        </w:rPr>
        <w:t>0.00</w:t>
      </w:r>
      <w:r>
        <w:rPr>
          <w:rFonts w:ascii="仿宋" w:hAnsi="仿宋" w:eastAsia="仿宋" w:cs="仿宋"/>
          <w:sz w:val="31"/>
          <w:szCs w:val="31"/>
        </w:rPr>
        <w:t xml:space="preserve">  </w:t>
      </w:r>
      <w:r>
        <w:rPr>
          <w:rFonts w:ascii="仿宋" w:hAnsi="仿宋" w:eastAsia="仿宋" w:cs="仿宋"/>
          <w:spacing w:val="-8"/>
          <w:sz w:val="31"/>
          <w:szCs w:val="31"/>
        </w:rPr>
        <w:t>万元，</w:t>
      </w:r>
      <w:r>
        <w:rPr>
          <w:rFonts w:ascii="仿宋" w:hAnsi="仿宋" w:eastAsia="仿宋" w:cs="仿宋"/>
          <w:spacing w:val="-64"/>
          <w:sz w:val="31"/>
          <w:szCs w:val="31"/>
        </w:rPr>
        <w:t xml:space="preserve"> </w:t>
      </w:r>
      <w:r>
        <w:rPr>
          <w:rFonts w:ascii="仿宋" w:hAnsi="仿宋" w:eastAsia="仿宋" w:cs="仿宋"/>
          <w:spacing w:val="-8"/>
          <w:sz w:val="31"/>
          <w:szCs w:val="31"/>
        </w:rPr>
        <w:t>决算数</w:t>
      </w:r>
      <w:r>
        <w:rPr>
          <w:rFonts w:ascii="仿宋" w:hAnsi="仿宋" w:eastAsia="仿宋" w:cs="仿宋"/>
          <w:spacing w:val="-61"/>
          <w:sz w:val="31"/>
          <w:szCs w:val="31"/>
        </w:rPr>
        <w:t xml:space="preserve"> </w:t>
      </w:r>
      <w:r>
        <w:rPr>
          <w:rFonts w:ascii="仿宋" w:hAnsi="仿宋" w:eastAsia="仿宋" w:cs="仿宋"/>
          <w:spacing w:val="-8"/>
          <w:sz w:val="31"/>
          <w:szCs w:val="31"/>
        </w:rPr>
        <w:t>0.00</w:t>
      </w:r>
      <w:r>
        <w:rPr>
          <w:rFonts w:ascii="仿宋" w:hAnsi="仿宋" w:eastAsia="仿宋" w:cs="仿宋"/>
          <w:spacing w:val="-51"/>
          <w:sz w:val="31"/>
          <w:szCs w:val="31"/>
        </w:rPr>
        <w:t xml:space="preserve"> </w:t>
      </w:r>
      <w:r>
        <w:rPr>
          <w:rFonts w:ascii="仿宋" w:hAnsi="仿宋" w:eastAsia="仿宋" w:cs="仿宋"/>
          <w:spacing w:val="-8"/>
          <w:sz w:val="31"/>
          <w:szCs w:val="31"/>
        </w:rPr>
        <w:t>万元，</w:t>
      </w:r>
      <w:r>
        <w:rPr>
          <w:rFonts w:ascii="仿宋" w:hAnsi="仿宋" w:eastAsia="仿宋" w:cs="仿宋"/>
          <w:spacing w:val="-64"/>
          <w:sz w:val="31"/>
          <w:szCs w:val="31"/>
        </w:rPr>
        <w:t xml:space="preserve"> </w:t>
      </w:r>
      <w:r>
        <w:rPr>
          <w:rFonts w:ascii="仿宋" w:hAnsi="仿宋" w:eastAsia="仿宋" w:cs="仿宋"/>
          <w:spacing w:val="-8"/>
          <w:sz w:val="31"/>
          <w:szCs w:val="31"/>
        </w:rPr>
        <w:t>预决算差异率</w:t>
      </w:r>
      <w:r>
        <w:rPr>
          <w:rFonts w:ascii="仿宋" w:hAnsi="仿宋" w:eastAsia="仿宋" w:cs="仿宋"/>
          <w:spacing w:val="-61"/>
          <w:sz w:val="31"/>
          <w:szCs w:val="31"/>
        </w:rPr>
        <w:t xml:space="preserve"> </w:t>
      </w:r>
      <w:r>
        <w:rPr>
          <w:rFonts w:ascii="仿宋" w:hAnsi="仿宋" w:eastAsia="仿宋" w:cs="仿宋"/>
          <w:spacing w:val="-8"/>
          <w:sz w:val="31"/>
          <w:szCs w:val="31"/>
        </w:rPr>
        <w:t>0.0</w:t>
      </w:r>
      <w:r>
        <w:rPr>
          <w:rFonts w:ascii="仿宋" w:hAnsi="仿宋" w:eastAsia="仿宋" w:cs="仿宋"/>
          <w:spacing w:val="-9"/>
          <w:sz w:val="31"/>
          <w:szCs w:val="31"/>
        </w:rPr>
        <w:t>0%，主要原因是：</w:t>
      </w:r>
      <w:r>
        <w:rPr>
          <w:rFonts w:ascii="仿宋" w:hAnsi="仿宋" w:eastAsia="仿宋" w:cs="仿宋"/>
          <w:sz w:val="31"/>
          <w:szCs w:val="31"/>
        </w:rPr>
        <w:t xml:space="preserve"> </w:t>
      </w:r>
      <w:r>
        <w:rPr>
          <w:rFonts w:ascii="仿宋" w:hAnsi="仿宋" w:eastAsia="仿宋" w:cs="仿宋"/>
          <w:spacing w:val="13"/>
          <w:sz w:val="31"/>
          <w:szCs w:val="31"/>
        </w:rPr>
        <w:t>因公出国（境）费未安排预算；公务用车购置预算数 0.00</w:t>
      </w:r>
      <w:r>
        <w:rPr>
          <w:rFonts w:ascii="仿宋" w:hAnsi="仿宋" w:eastAsia="仿宋" w:cs="仿宋"/>
          <w:spacing w:val="9"/>
          <w:sz w:val="31"/>
          <w:szCs w:val="31"/>
        </w:rPr>
        <w:t xml:space="preserve">  </w:t>
      </w:r>
      <w:r>
        <w:rPr>
          <w:rFonts w:ascii="仿宋" w:hAnsi="仿宋" w:eastAsia="仿宋" w:cs="仿宋"/>
          <w:spacing w:val="-8"/>
          <w:sz w:val="31"/>
          <w:szCs w:val="31"/>
        </w:rPr>
        <w:t>万元，</w:t>
      </w:r>
      <w:r>
        <w:rPr>
          <w:rFonts w:ascii="仿宋" w:hAnsi="仿宋" w:eastAsia="仿宋" w:cs="仿宋"/>
          <w:spacing w:val="-64"/>
          <w:sz w:val="31"/>
          <w:szCs w:val="31"/>
        </w:rPr>
        <w:t xml:space="preserve"> </w:t>
      </w:r>
      <w:r>
        <w:rPr>
          <w:rFonts w:ascii="仿宋" w:hAnsi="仿宋" w:eastAsia="仿宋" w:cs="仿宋"/>
          <w:spacing w:val="-8"/>
          <w:sz w:val="31"/>
          <w:szCs w:val="31"/>
        </w:rPr>
        <w:t>决算数</w:t>
      </w:r>
      <w:r>
        <w:rPr>
          <w:rFonts w:ascii="仿宋" w:hAnsi="仿宋" w:eastAsia="仿宋" w:cs="仿宋"/>
          <w:spacing w:val="-61"/>
          <w:sz w:val="31"/>
          <w:szCs w:val="31"/>
        </w:rPr>
        <w:t xml:space="preserve"> </w:t>
      </w:r>
      <w:r>
        <w:rPr>
          <w:rFonts w:ascii="仿宋" w:hAnsi="仿宋" w:eastAsia="仿宋" w:cs="仿宋"/>
          <w:spacing w:val="-8"/>
          <w:sz w:val="31"/>
          <w:szCs w:val="31"/>
        </w:rPr>
        <w:t>0.00</w:t>
      </w:r>
      <w:r>
        <w:rPr>
          <w:rFonts w:ascii="仿宋" w:hAnsi="仿宋" w:eastAsia="仿宋" w:cs="仿宋"/>
          <w:spacing w:val="-51"/>
          <w:sz w:val="31"/>
          <w:szCs w:val="31"/>
        </w:rPr>
        <w:t xml:space="preserve"> </w:t>
      </w:r>
      <w:r>
        <w:rPr>
          <w:rFonts w:ascii="仿宋" w:hAnsi="仿宋" w:eastAsia="仿宋" w:cs="仿宋"/>
          <w:spacing w:val="-8"/>
          <w:sz w:val="31"/>
          <w:szCs w:val="31"/>
        </w:rPr>
        <w:t>万元，</w:t>
      </w:r>
      <w:r>
        <w:rPr>
          <w:rFonts w:ascii="仿宋" w:hAnsi="仿宋" w:eastAsia="仿宋" w:cs="仿宋"/>
          <w:spacing w:val="-64"/>
          <w:sz w:val="31"/>
          <w:szCs w:val="31"/>
        </w:rPr>
        <w:t xml:space="preserve"> </w:t>
      </w:r>
      <w:r>
        <w:rPr>
          <w:rFonts w:ascii="仿宋" w:hAnsi="仿宋" w:eastAsia="仿宋" w:cs="仿宋"/>
          <w:spacing w:val="-8"/>
          <w:sz w:val="31"/>
          <w:szCs w:val="31"/>
        </w:rPr>
        <w:t>预决算差异率</w:t>
      </w:r>
      <w:r>
        <w:rPr>
          <w:rFonts w:ascii="仿宋" w:hAnsi="仿宋" w:eastAsia="仿宋" w:cs="仿宋"/>
          <w:spacing w:val="-61"/>
          <w:sz w:val="31"/>
          <w:szCs w:val="31"/>
        </w:rPr>
        <w:t xml:space="preserve"> </w:t>
      </w:r>
      <w:r>
        <w:rPr>
          <w:rFonts w:ascii="仿宋" w:hAnsi="仿宋" w:eastAsia="仿宋" w:cs="仿宋"/>
          <w:spacing w:val="-8"/>
          <w:sz w:val="31"/>
          <w:szCs w:val="31"/>
        </w:rPr>
        <w:t>0.0</w:t>
      </w:r>
      <w:r>
        <w:rPr>
          <w:rFonts w:ascii="仿宋" w:hAnsi="仿宋" w:eastAsia="仿宋" w:cs="仿宋"/>
          <w:spacing w:val="-9"/>
          <w:sz w:val="31"/>
          <w:szCs w:val="31"/>
        </w:rPr>
        <w:t>0%，主要原因是：</w:t>
      </w:r>
      <w:r>
        <w:rPr>
          <w:rFonts w:ascii="仿宋" w:hAnsi="仿宋" w:eastAsia="仿宋" w:cs="仿宋"/>
          <w:sz w:val="31"/>
          <w:szCs w:val="31"/>
        </w:rPr>
        <w:t xml:space="preserve"> </w:t>
      </w:r>
      <w:r>
        <w:rPr>
          <w:rFonts w:ascii="仿宋" w:hAnsi="仿宋" w:eastAsia="仿宋" w:cs="仿宋"/>
          <w:spacing w:val="6"/>
          <w:sz w:val="31"/>
          <w:szCs w:val="31"/>
        </w:rPr>
        <w:t>公务用车购置未安排预算；公务用车运行费预算数</w:t>
      </w:r>
      <w:r>
        <w:rPr>
          <w:rFonts w:ascii="仿宋" w:hAnsi="仿宋" w:eastAsia="仿宋" w:cs="仿宋"/>
          <w:spacing w:val="-32"/>
          <w:sz w:val="31"/>
          <w:szCs w:val="31"/>
        </w:rPr>
        <w:t xml:space="preserve"> </w:t>
      </w:r>
      <w:r>
        <w:rPr>
          <w:rFonts w:ascii="仿宋" w:hAnsi="仿宋" w:eastAsia="仿宋" w:cs="仿宋"/>
          <w:spacing w:val="6"/>
          <w:sz w:val="31"/>
          <w:szCs w:val="31"/>
        </w:rPr>
        <w:t>12.54</w:t>
      </w:r>
      <w:r>
        <w:rPr>
          <w:rFonts w:ascii="仿宋" w:hAnsi="仿宋" w:eastAsia="仿宋" w:cs="仿宋"/>
          <w:spacing w:val="-51"/>
          <w:sz w:val="31"/>
          <w:szCs w:val="31"/>
        </w:rPr>
        <w:t xml:space="preserve"> </w:t>
      </w:r>
      <w:r>
        <w:rPr>
          <w:rFonts w:ascii="仿宋" w:hAnsi="仿宋" w:eastAsia="仿宋" w:cs="仿宋"/>
          <w:spacing w:val="6"/>
          <w:sz w:val="31"/>
          <w:szCs w:val="31"/>
        </w:rPr>
        <w:t>万</w:t>
      </w:r>
    </w:p>
    <w:p>
      <w:pPr>
        <w:spacing w:before="1" w:line="222" w:lineRule="auto"/>
        <w:ind w:right="3"/>
        <w:jc w:val="right"/>
        <w:rPr>
          <w:rFonts w:ascii="仿宋" w:hAnsi="仿宋" w:eastAsia="仿宋" w:cs="仿宋"/>
          <w:sz w:val="31"/>
          <w:szCs w:val="31"/>
        </w:rPr>
      </w:pPr>
      <w:r>
        <w:rPr>
          <w:rFonts w:ascii="仿宋" w:hAnsi="仿宋" w:eastAsia="仿宋" w:cs="仿宋"/>
          <w:spacing w:val="-6"/>
          <w:sz w:val="31"/>
          <w:szCs w:val="31"/>
        </w:rPr>
        <w:t>元，</w:t>
      </w:r>
      <w:r>
        <w:rPr>
          <w:rFonts w:ascii="仿宋" w:hAnsi="仿宋" w:eastAsia="仿宋" w:cs="仿宋"/>
          <w:spacing w:val="-66"/>
          <w:sz w:val="31"/>
          <w:szCs w:val="31"/>
        </w:rPr>
        <w:t xml:space="preserve"> </w:t>
      </w:r>
      <w:r>
        <w:rPr>
          <w:rFonts w:ascii="仿宋" w:hAnsi="仿宋" w:eastAsia="仿宋" w:cs="仿宋"/>
          <w:spacing w:val="-6"/>
          <w:sz w:val="31"/>
          <w:szCs w:val="31"/>
        </w:rPr>
        <w:t>决算数</w:t>
      </w:r>
      <w:r>
        <w:rPr>
          <w:rFonts w:ascii="仿宋" w:hAnsi="仿宋" w:eastAsia="仿宋" w:cs="仿宋"/>
          <w:spacing w:val="-63"/>
          <w:sz w:val="31"/>
          <w:szCs w:val="31"/>
        </w:rPr>
        <w:t xml:space="preserve"> </w:t>
      </w:r>
      <w:r>
        <w:rPr>
          <w:rFonts w:ascii="仿宋" w:hAnsi="仿宋" w:eastAsia="仿宋" w:cs="仿宋"/>
          <w:spacing w:val="-6"/>
          <w:sz w:val="31"/>
          <w:szCs w:val="31"/>
        </w:rPr>
        <w:t>9.20</w:t>
      </w:r>
      <w:r>
        <w:rPr>
          <w:rFonts w:ascii="仿宋" w:hAnsi="仿宋" w:eastAsia="仿宋" w:cs="仿宋"/>
          <w:spacing w:val="-50"/>
          <w:sz w:val="31"/>
          <w:szCs w:val="31"/>
        </w:rPr>
        <w:t xml:space="preserve"> </w:t>
      </w:r>
      <w:r>
        <w:rPr>
          <w:rFonts w:ascii="仿宋" w:hAnsi="仿宋" w:eastAsia="仿宋" w:cs="仿宋"/>
          <w:spacing w:val="-6"/>
          <w:sz w:val="31"/>
          <w:szCs w:val="31"/>
        </w:rPr>
        <w:t>万元，</w:t>
      </w:r>
      <w:r>
        <w:rPr>
          <w:rFonts w:ascii="仿宋" w:hAnsi="仿宋" w:eastAsia="仿宋" w:cs="仿宋"/>
          <w:spacing w:val="-37"/>
          <w:sz w:val="31"/>
          <w:szCs w:val="31"/>
        </w:rPr>
        <w:t xml:space="preserve"> </w:t>
      </w:r>
      <w:r>
        <w:rPr>
          <w:rFonts w:ascii="仿宋" w:hAnsi="仿宋" w:eastAsia="仿宋" w:cs="仿宋"/>
          <w:spacing w:val="-6"/>
          <w:sz w:val="31"/>
          <w:szCs w:val="31"/>
        </w:rPr>
        <w:t>预决算差异率-26.66%，主要原因是：</w:t>
      </w:r>
    </w:p>
    <w:p>
      <w:pPr>
        <w:spacing w:line="222" w:lineRule="auto"/>
        <w:rPr>
          <w:rFonts w:ascii="仿宋" w:hAnsi="仿宋" w:eastAsia="仿宋" w:cs="仿宋"/>
          <w:sz w:val="31"/>
          <w:szCs w:val="31"/>
        </w:rPr>
        <w:sectPr>
          <w:footerReference r:id="rId12" w:type="default"/>
          <w:pgSz w:w="11907" w:h="16839"/>
          <w:pgMar w:top="1431" w:right="1648" w:bottom="1151" w:left="1785" w:header="0" w:footer="991" w:gutter="0"/>
        </w:sectPr>
      </w:pPr>
    </w:p>
    <w:p>
      <w:pPr>
        <w:spacing w:before="158" w:line="372" w:lineRule="auto"/>
        <w:ind w:left="28" w:right="30" w:firstLine="8"/>
        <w:jc w:val="both"/>
        <w:rPr>
          <w:rFonts w:ascii="仿宋" w:hAnsi="仿宋" w:eastAsia="仿宋" w:cs="仿宋"/>
          <w:sz w:val="31"/>
          <w:szCs w:val="31"/>
        </w:rPr>
      </w:pPr>
      <w:r>
        <w:rPr>
          <w:rFonts w:ascii="仿宋" w:hAnsi="仿宋" w:eastAsia="仿宋" w:cs="仿宋"/>
          <w:spacing w:val="2"/>
          <w:sz w:val="31"/>
          <w:szCs w:val="31"/>
        </w:rPr>
        <w:t>认真贯彻落实中央八项规定精神和厉行节约要求， 加强</w:t>
      </w:r>
      <w:r>
        <w:rPr>
          <w:rFonts w:ascii="仿宋" w:hAnsi="仿宋" w:eastAsia="仿宋" w:cs="仿宋"/>
          <w:spacing w:val="10"/>
          <w:sz w:val="31"/>
          <w:szCs w:val="31"/>
        </w:rPr>
        <w:t xml:space="preserve"> </w:t>
      </w:r>
      <w:r>
        <w:rPr>
          <w:rFonts w:ascii="仿宋" w:hAnsi="仿宋" w:eastAsia="仿宋" w:cs="仿宋"/>
          <w:spacing w:val="9"/>
          <w:sz w:val="31"/>
          <w:szCs w:val="31"/>
        </w:rPr>
        <w:t>公车使用管理，从严控制公务用车及公务用</w:t>
      </w:r>
      <w:r>
        <w:rPr>
          <w:rFonts w:ascii="仿宋" w:hAnsi="仿宋" w:eastAsia="仿宋" w:cs="仿宋"/>
          <w:spacing w:val="8"/>
          <w:sz w:val="31"/>
          <w:szCs w:val="31"/>
        </w:rPr>
        <w:t>车运行维护经费</w:t>
      </w:r>
      <w:r>
        <w:rPr>
          <w:rFonts w:ascii="仿宋" w:hAnsi="仿宋" w:eastAsia="仿宋" w:cs="仿宋"/>
          <w:sz w:val="31"/>
          <w:szCs w:val="31"/>
        </w:rPr>
        <w:t xml:space="preserve"> </w:t>
      </w:r>
      <w:r>
        <w:rPr>
          <w:rFonts w:ascii="仿宋" w:hAnsi="仿宋" w:eastAsia="仿宋" w:cs="仿宋"/>
          <w:spacing w:val="16"/>
          <w:sz w:val="31"/>
          <w:szCs w:val="31"/>
        </w:rPr>
        <w:t>开支，</w:t>
      </w:r>
      <w:r>
        <w:rPr>
          <w:rFonts w:ascii="仿宋" w:hAnsi="仿宋" w:eastAsia="仿宋" w:cs="仿宋"/>
          <w:spacing w:val="-86"/>
          <w:sz w:val="31"/>
          <w:szCs w:val="31"/>
        </w:rPr>
        <w:t xml:space="preserve"> </w:t>
      </w:r>
      <w:r>
        <w:rPr>
          <w:rFonts w:ascii="仿宋" w:hAnsi="仿宋" w:eastAsia="仿宋" w:cs="仿宋"/>
          <w:spacing w:val="16"/>
          <w:sz w:val="31"/>
          <w:szCs w:val="31"/>
        </w:rPr>
        <w:t>全年实际支出比预算有所节约；</w:t>
      </w:r>
      <w:r>
        <w:rPr>
          <w:rFonts w:ascii="仿宋" w:hAnsi="仿宋" w:eastAsia="仿宋" w:cs="仿宋"/>
          <w:spacing w:val="-84"/>
          <w:sz w:val="31"/>
          <w:szCs w:val="31"/>
        </w:rPr>
        <w:t xml:space="preserve"> </w:t>
      </w:r>
      <w:r>
        <w:rPr>
          <w:rFonts w:ascii="仿宋" w:hAnsi="仿宋" w:eastAsia="仿宋" w:cs="仿宋"/>
          <w:spacing w:val="16"/>
          <w:sz w:val="31"/>
          <w:szCs w:val="31"/>
        </w:rPr>
        <w:t>公务接待费预算数</w:t>
      </w:r>
      <w:r>
        <w:rPr>
          <w:rFonts w:ascii="仿宋" w:hAnsi="仿宋" w:eastAsia="仿宋" w:cs="仿宋"/>
          <w:sz w:val="31"/>
          <w:szCs w:val="31"/>
        </w:rPr>
        <w:t xml:space="preserve"> </w:t>
      </w:r>
      <w:r>
        <w:rPr>
          <w:rFonts w:ascii="仿宋" w:hAnsi="仿宋" w:eastAsia="仿宋" w:cs="仿宋"/>
          <w:spacing w:val="-7"/>
          <w:sz w:val="31"/>
          <w:szCs w:val="31"/>
        </w:rPr>
        <w:t>0.16</w:t>
      </w:r>
      <w:r>
        <w:rPr>
          <w:rFonts w:ascii="仿宋" w:hAnsi="仿宋" w:eastAsia="仿宋" w:cs="仿宋"/>
          <w:spacing w:val="-40"/>
          <w:sz w:val="31"/>
          <w:szCs w:val="31"/>
        </w:rPr>
        <w:t xml:space="preserve"> </w:t>
      </w:r>
      <w:r>
        <w:rPr>
          <w:rFonts w:ascii="仿宋" w:hAnsi="仿宋" w:eastAsia="仿宋" w:cs="仿宋"/>
          <w:spacing w:val="-7"/>
          <w:sz w:val="31"/>
          <w:szCs w:val="31"/>
        </w:rPr>
        <w:t>万元， 决算数</w:t>
      </w:r>
      <w:r>
        <w:rPr>
          <w:rFonts w:ascii="仿宋" w:hAnsi="仿宋" w:eastAsia="仿宋" w:cs="仿宋"/>
          <w:spacing w:val="-61"/>
          <w:sz w:val="31"/>
          <w:szCs w:val="31"/>
        </w:rPr>
        <w:t xml:space="preserve"> </w:t>
      </w:r>
      <w:r>
        <w:rPr>
          <w:rFonts w:ascii="仿宋" w:hAnsi="仿宋" w:eastAsia="仿宋" w:cs="仿宋"/>
          <w:spacing w:val="-7"/>
          <w:sz w:val="31"/>
          <w:szCs w:val="31"/>
        </w:rPr>
        <w:t>0.00</w:t>
      </w:r>
      <w:r>
        <w:rPr>
          <w:rFonts w:ascii="仿宋" w:hAnsi="仿宋" w:eastAsia="仿宋" w:cs="仿宋"/>
          <w:spacing w:val="-51"/>
          <w:sz w:val="31"/>
          <w:szCs w:val="31"/>
        </w:rPr>
        <w:t xml:space="preserve"> </w:t>
      </w:r>
      <w:r>
        <w:rPr>
          <w:rFonts w:ascii="仿宋" w:hAnsi="仿宋" w:eastAsia="仿宋" w:cs="仿宋"/>
          <w:spacing w:val="-7"/>
          <w:sz w:val="31"/>
          <w:szCs w:val="31"/>
        </w:rPr>
        <w:t>万元， 预决算差异率-100%，主要原</w:t>
      </w:r>
      <w:r>
        <w:rPr>
          <w:rFonts w:ascii="仿宋" w:hAnsi="仿宋" w:eastAsia="仿宋" w:cs="仿宋"/>
          <w:sz w:val="31"/>
          <w:szCs w:val="31"/>
        </w:rPr>
        <w:t xml:space="preserve"> </w:t>
      </w:r>
      <w:r>
        <w:rPr>
          <w:rFonts w:ascii="仿宋" w:hAnsi="仿宋" w:eastAsia="仿宋" w:cs="仿宋"/>
          <w:spacing w:val="-5"/>
          <w:sz w:val="31"/>
          <w:szCs w:val="31"/>
        </w:rPr>
        <w:t>因是：</w:t>
      </w:r>
      <w:r>
        <w:rPr>
          <w:rFonts w:ascii="仿宋" w:hAnsi="仿宋" w:eastAsia="仿宋" w:cs="仿宋"/>
          <w:spacing w:val="-14"/>
          <w:sz w:val="31"/>
          <w:szCs w:val="31"/>
        </w:rPr>
        <w:t xml:space="preserve"> </w:t>
      </w:r>
      <w:r>
        <w:rPr>
          <w:rFonts w:ascii="仿宋" w:hAnsi="仿宋" w:eastAsia="仿宋" w:cs="仿宋"/>
          <w:spacing w:val="-5"/>
          <w:sz w:val="31"/>
          <w:szCs w:val="31"/>
        </w:rPr>
        <w:t>认真贯彻落实中央八项规定精神和厉行节约要求，</w:t>
      </w:r>
    </w:p>
    <w:p>
      <w:pPr>
        <w:spacing w:before="1" w:line="222" w:lineRule="auto"/>
        <w:ind w:left="34"/>
        <w:rPr>
          <w:rFonts w:ascii="仿宋" w:hAnsi="仿宋" w:eastAsia="仿宋" w:cs="仿宋"/>
          <w:sz w:val="31"/>
          <w:szCs w:val="31"/>
        </w:rPr>
      </w:pPr>
      <w:r>
        <w:rPr>
          <w:rFonts w:ascii="仿宋" w:hAnsi="仿宋" w:eastAsia="仿宋" w:cs="仿宋"/>
          <w:spacing w:val="5"/>
          <w:sz w:val="31"/>
          <w:szCs w:val="31"/>
        </w:rPr>
        <w:t>从严控制公务接待经费开支。</w:t>
      </w:r>
    </w:p>
    <w:p>
      <w:pPr>
        <w:spacing w:before="249" w:line="224" w:lineRule="auto"/>
        <w:ind w:left="667"/>
        <w:rPr>
          <w:rFonts w:ascii="SimHei" w:hAnsi="SimHei" w:eastAsia="SimHei" w:cs="SimHei"/>
          <w:sz w:val="31"/>
          <w:szCs w:val="31"/>
        </w:rPr>
      </w:pPr>
      <w:r>
        <w:rPr>
          <w:rFonts w:ascii="SimHei" w:hAnsi="SimHei" w:eastAsia="SimHei" w:cs="SimHei"/>
          <w:spacing w:val="9"/>
          <w:sz w:val="31"/>
          <w:szCs w:val="31"/>
        </w:rPr>
        <w:t>八、政府性基金预算财政拨款收入支出决算情况说明</w:t>
      </w:r>
    </w:p>
    <w:p>
      <w:pPr>
        <w:spacing w:before="245" w:line="372" w:lineRule="auto"/>
        <w:ind w:left="28" w:firstLine="641"/>
        <w:rPr>
          <w:rFonts w:ascii="仿宋" w:hAnsi="仿宋" w:eastAsia="仿宋" w:cs="仿宋"/>
          <w:sz w:val="31"/>
          <w:szCs w:val="31"/>
        </w:rPr>
      </w:pPr>
      <w:r>
        <w:rPr>
          <w:rFonts w:ascii="仿宋" w:hAnsi="仿宋" w:eastAsia="仿宋" w:cs="仿宋"/>
          <w:spacing w:val="3"/>
          <w:sz w:val="31"/>
          <w:szCs w:val="31"/>
        </w:rPr>
        <w:t>2020</w:t>
      </w:r>
      <w:r>
        <w:rPr>
          <w:rFonts w:ascii="仿宋" w:hAnsi="仿宋" w:eastAsia="仿宋" w:cs="仿宋"/>
          <w:spacing w:val="-47"/>
          <w:sz w:val="31"/>
          <w:szCs w:val="31"/>
        </w:rPr>
        <w:t xml:space="preserve"> </w:t>
      </w:r>
      <w:r>
        <w:rPr>
          <w:rFonts w:ascii="仿宋" w:hAnsi="仿宋" w:eastAsia="仿宋" w:cs="仿宋"/>
          <w:spacing w:val="3"/>
          <w:sz w:val="31"/>
          <w:szCs w:val="31"/>
        </w:rPr>
        <w:t>年度政府性基金预算财政拨款收入</w:t>
      </w:r>
      <w:r>
        <w:rPr>
          <w:rFonts w:ascii="仿宋" w:hAnsi="仿宋" w:eastAsia="仿宋" w:cs="仿宋"/>
          <w:spacing w:val="-61"/>
          <w:sz w:val="31"/>
          <w:szCs w:val="31"/>
        </w:rPr>
        <w:t xml:space="preserve"> </w:t>
      </w:r>
      <w:r>
        <w:rPr>
          <w:rFonts w:ascii="仿宋" w:hAnsi="仿宋" w:eastAsia="仿宋" w:cs="仿宋"/>
          <w:spacing w:val="3"/>
          <w:sz w:val="31"/>
          <w:szCs w:val="31"/>
        </w:rPr>
        <w:t>6452.</w:t>
      </w:r>
      <w:r>
        <w:rPr>
          <w:rFonts w:ascii="仿宋" w:hAnsi="仿宋" w:eastAsia="仿宋" w:cs="仿宋"/>
          <w:spacing w:val="2"/>
          <w:sz w:val="31"/>
          <w:szCs w:val="31"/>
        </w:rPr>
        <w:t>49</w:t>
      </w:r>
      <w:r>
        <w:rPr>
          <w:rFonts w:ascii="仿宋" w:hAnsi="仿宋" w:eastAsia="仿宋" w:cs="仿宋"/>
          <w:spacing w:val="-53"/>
          <w:sz w:val="31"/>
          <w:szCs w:val="31"/>
        </w:rPr>
        <w:t xml:space="preserve"> </w:t>
      </w:r>
      <w:r>
        <w:rPr>
          <w:rFonts w:ascii="仿宋" w:hAnsi="仿宋" w:eastAsia="仿宋" w:cs="仿宋"/>
          <w:spacing w:val="2"/>
          <w:sz w:val="31"/>
          <w:szCs w:val="31"/>
        </w:rPr>
        <w:t>万元，</w:t>
      </w:r>
      <w:r>
        <w:rPr>
          <w:rFonts w:ascii="仿宋" w:hAnsi="仿宋" w:eastAsia="仿宋" w:cs="仿宋"/>
          <w:sz w:val="31"/>
          <w:szCs w:val="31"/>
        </w:rPr>
        <w:t xml:space="preserve"> </w:t>
      </w:r>
      <w:r>
        <w:rPr>
          <w:rFonts w:ascii="仿宋" w:hAnsi="仿宋" w:eastAsia="仿宋" w:cs="仿宋"/>
          <w:spacing w:val="3"/>
          <w:sz w:val="31"/>
          <w:szCs w:val="31"/>
        </w:rPr>
        <w:t>与上年相比，增加</w:t>
      </w:r>
      <w:r>
        <w:rPr>
          <w:rFonts w:ascii="仿宋" w:hAnsi="仿宋" w:eastAsia="仿宋" w:cs="仿宋"/>
          <w:spacing w:val="-43"/>
          <w:sz w:val="31"/>
          <w:szCs w:val="31"/>
        </w:rPr>
        <w:t xml:space="preserve"> </w:t>
      </w:r>
      <w:r>
        <w:rPr>
          <w:rFonts w:ascii="仿宋" w:hAnsi="仿宋" w:eastAsia="仿宋" w:cs="仿宋"/>
          <w:spacing w:val="3"/>
          <w:sz w:val="31"/>
          <w:szCs w:val="31"/>
        </w:rPr>
        <w:t>6452.49</w:t>
      </w:r>
      <w:r>
        <w:rPr>
          <w:rFonts w:ascii="仿宋" w:hAnsi="仿宋" w:eastAsia="仿宋" w:cs="仿宋"/>
          <w:spacing w:val="-51"/>
          <w:sz w:val="31"/>
          <w:szCs w:val="31"/>
        </w:rPr>
        <w:t xml:space="preserve"> </w:t>
      </w:r>
      <w:r>
        <w:rPr>
          <w:rFonts w:ascii="仿宋" w:hAnsi="仿宋" w:eastAsia="仿宋" w:cs="仿宋"/>
          <w:spacing w:val="3"/>
          <w:sz w:val="31"/>
          <w:szCs w:val="31"/>
        </w:rPr>
        <w:t>万元，增长 100%。主要原因是：</w:t>
      </w:r>
      <w:r>
        <w:rPr>
          <w:rFonts w:ascii="仿宋" w:hAnsi="仿宋" w:eastAsia="仿宋" w:cs="仿宋"/>
          <w:sz w:val="31"/>
          <w:szCs w:val="31"/>
        </w:rPr>
        <w:t xml:space="preserve"> </w:t>
      </w:r>
      <w:r>
        <w:rPr>
          <w:rFonts w:ascii="仿宋" w:hAnsi="仿宋" w:eastAsia="仿宋" w:cs="仿宋"/>
          <w:spacing w:val="20"/>
          <w:sz w:val="31"/>
          <w:szCs w:val="31"/>
        </w:rPr>
        <w:t xml:space="preserve">新增基层医疗机构业务用房建设及医疗机构医疗设备的采 </w:t>
      </w:r>
      <w:r>
        <w:rPr>
          <w:rFonts w:ascii="仿宋" w:hAnsi="仿宋" w:eastAsia="仿宋" w:cs="仿宋"/>
          <w:spacing w:val="35"/>
          <w:sz w:val="31"/>
          <w:szCs w:val="31"/>
        </w:rPr>
        <w:t>购、机构网络信息化建设等项目。政府性基金预算支出</w:t>
      </w:r>
      <w:r>
        <w:rPr>
          <w:rFonts w:ascii="仿宋" w:hAnsi="仿宋" w:eastAsia="仿宋" w:cs="仿宋"/>
          <w:spacing w:val="3"/>
          <w:sz w:val="31"/>
          <w:szCs w:val="31"/>
        </w:rPr>
        <w:t xml:space="preserve"> </w:t>
      </w:r>
      <w:r>
        <w:rPr>
          <w:rFonts w:ascii="仿宋" w:hAnsi="仿宋" w:eastAsia="仿宋" w:cs="仿宋"/>
          <w:spacing w:val="-5"/>
          <w:sz w:val="31"/>
          <w:szCs w:val="31"/>
        </w:rPr>
        <w:t>6452.49</w:t>
      </w:r>
      <w:r>
        <w:rPr>
          <w:rFonts w:ascii="仿宋" w:hAnsi="仿宋" w:eastAsia="仿宋" w:cs="仿宋"/>
          <w:spacing w:val="-50"/>
          <w:sz w:val="31"/>
          <w:szCs w:val="31"/>
        </w:rPr>
        <w:t xml:space="preserve"> </w:t>
      </w:r>
      <w:r>
        <w:rPr>
          <w:rFonts w:ascii="仿宋" w:hAnsi="仿宋" w:eastAsia="仿宋" w:cs="仿宋"/>
          <w:spacing w:val="-5"/>
          <w:sz w:val="31"/>
          <w:szCs w:val="31"/>
        </w:rPr>
        <w:t>万元。与上年相比，增加</w:t>
      </w:r>
      <w:r>
        <w:rPr>
          <w:rFonts w:ascii="仿宋" w:hAnsi="仿宋" w:eastAsia="仿宋" w:cs="仿宋"/>
          <w:spacing w:val="-61"/>
          <w:sz w:val="31"/>
          <w:szCs w:val="31"/>
        </w:rPr>
        <w:t xml:space="preserve"> </w:t>
      </w:r>
      <w:r>
        <w:rPr>
          <w:rFonts w:ascii="仿宋" w:hAnsi="仿宋" w:eastAsia="仿宋" w:cs="仿宋"/>
          <w:spacing w:val="-5"/>
          <w:sz w:val="31"/>
          <w:szCs w:val="31"/>
        </w:rPr>
        <w:t>6452</w:t>
      </w:r>
      <w:r>
        <w:rPr>
          <w:rFonts w:ascii="仿宋" w:hAnsi="仿宋" w:eastAsia="仿宋" w:cs="仿宋"/>
          <w:spacing w:val="-6"/>
          <w:sz w:val="31"/>
          <w:szCs w:val="31"/>
        </w:rPr>
        <w:t>.49</w:t>
      </w:r>
      <w:r>
        <w:rPr>
          <w:rFonts w:ascii="仿宋" w:hAnsi="仿宋" w:eastAsia="仿宋" w:cs="仿宋"/>
          <w:spacing w:val="-50"/>
          <w:sz w:val="31"/>
          <w:szCs w:val="31"/>
        </w:rPr>
        <w:t xml:space="preserve"> </w:t>
      </w:r>
      <w:r>
        <w:rPr>
          <w:rFonts w:ascii="仿宋" w:hAnsi="仿宋" w:eastAsia="仿宋" w:cs="仿宋"/>
          <w:spacing w:val="-6"/>
          <w:sz w:val="31"/>
          <w:szCs w:val="31"/>
        </w:rPr>
        <w:t>万元，</w:t>
      </w:r>
      <w:r>
        <w:rPr>
          <w:rFonts w:ascii="仿宋" w:hAnsi="仿宋" w:eastAsia="仿宋" w:cs="仿宋"/>
          <w:spacing w:val="-39"/>
          <w:sz w:val="31"/>
          <w:szCs w:val="31"/>
        </w:rPr>
        <w:t xml:space="preserve"> </w:t>
      </w:r>
      <w:r>
        <w:rPr>
          <w:rFonts w:ascii="仿宋" w:hAnsi="仿宋" w:eastAsia="仿宋" w:cs="仿宋"/>
          <w:spacing w:val="-6"/>
          <w:sz w:val="31"/>
          <w:szCs w:val="31"/>
        </w:rPr>
        <w:t>增长</w:t>
      </w:r>
      <w:r>
        <w:rPr>
          <w:rFonts w:ascii="仿宋" w:hAnsi="仿宋" w:eastAsia="仿宋" w:cs="仿宋"/>
          <w:spacing w:val="-41"/>
          <w:sz w:val="31"/>
          <w:szCs w:val="31"/>
        </w:rPr>
        <w:t xml:space="preserve"> </w:t>
      </w:r>
      <w:r>
        <w:rPr>
          <w:rFonts w:ascii="仿宋" w:hAnsi="仿宋" w:eastAsia="仿宋" w:cs="仿宋"/>
          <w:spacing w:val="-6"/>
          <w:sz w:val="31"/>
          <w:szCs w:val="31"/>
        </w:rPr>
        <w:t>100%。</w:t>
      </w:r>
      <w:r>
        <w:rPr>
          <w:rFonts w:ascii="仿宋" w:hAnsi="仿宋" w:eastAsia="仿宋" w:cs="仿宋"/>
          <w:sz w:val="31"/>
          <w:szCs w:val="31"/>
        </w:rPr>
        <w:t xml:space="preserve"> </w:t>
      </w:r>
      <w:r>
        <w:rPr>
          <w:rFonts w:ascii="仿宋" w:hAnsi="仿宋" w:eastAsia="仿宋" w:cs="仿宋"/>
          <w:spacing w:val="2"/>
          <w:sz w:val="31"/>
          <w:szCs w:val="31"/>
        </w:rPr>
        <w:t>主要原因是： 新增基层医疗机构业务用房建设及医疗机构医</w:t>
      </w:r>
    </w:p>
    <w:p>
      <w:pPr>
        <w:spacing w:before="1" w:line="222" w:lineRule="auto"/>
        <w:ind w:left="40"/>
        <w:rPr>
          <w:rFonts w:ascii="仿宋" w:hAnsi="仿宋" w:eastAsia="仿宋" w:cs="仿宋"/>
          <w:sz w:val="31"/>
          <w:szCs w:val="31"/>
        </w:rPr>
      </w:pPr>
      <w:r>
        <w:rPr>
          <w:rFonts w:ascii="仿宋" w:hAnsi="仿宋" w:eastAsia="仿宋" w:cs="仿宋"/>
          <w:spacing w:val="6"/>
          <w:sz w:val="31"/>
          <w:szCs w:val="31"/>
        </w:rPr>
        <w:t>疗设备的采购、机构网络信息化建设等项目。</w:t>
      </w:r>
    </w:p>
    <w:p>
      <w:pPr>
        <w:spacing w:before="249" w:line="224" w:lineRule="auto"/>
        <w:ind w:left="675"/>
        <w:rPr>
          <w:rFonts w:ascii="SimHei" w:hAnsi="SimHei" w:eastAsia="SimHei" w:cs="SimHei"/>
          <w:sz w:val="31"/>
          <w:szCs w:val="31"/>
        </w:rPr>
      </w:pPr>
      <w:r>
        <w:rPr>
          <w:rFonts w:ascii="SimHei" w:hAnsi="SimHei" w:eastAsia="SimHei" w:cs="SimHei"/>
          <w:spacing w:val="8"/>
          <w:sz w:val="31"/>
          <w:szCs w:val="31"/>
        </w:rPr>
        <w:t>九、国有资本经营预算财政拨款收入支出决算情况说明</w:t>
      </w:r>
    </w:p>
    <w:p>
      <w:pPr>
        <w:spacing w:before="249" w:line="624" w:lineRule="exact"/>
        <w:ind w:left="687"/>
        <w:rPr>
          <w:rFonts w:ascii="仿宋" w:hAnsi="仿宋" w:eastAsia="仿宋" w:cs="仿宋"/>
          <w:sz w:val="31"/>
          <w:szCs w:val="31"/>
        </w:rPr>
      </w:pPr>
      <w:r>
        <w:rPr>
          <w:rFonts w:ascii="仿宋" w:hAnsi="仿宋" w:eastAsia="仿宋" w:cs="仿宋"/>
          <w:spacing w:val="6"/>
          <w:position w:val="23"/>
          <w:sz w:val="31"/>
          <w:szCs w:val="31"/>
        </w:rPr>
        <w:t>我单位本年度无国有资本经营预算财政拨款收入支出，</w:t>
      </w:r>
    </w:p>
    <w:p>
      <w:pPr>
        <w:spacing w:before="1" w:line="222" w:lineRule="auto"/>
        <w:ind w:left="71"/>
        <w:rPr>
          <w:rFonts w:ascii="仿宋" w:hAnsi="仿宋" w:eastAsia="仿宋" w:cs="仿宋"/>
          <w:sz w:val="31"/>
          <w:szCs w:val="31"/>
        </w:rPr>
      </w:pPr>
      <w:r>
        <w:rPr>
          <w:rFonts w:ascii="仿宋" w:hAnsi="仿宋" w:eastAsia="仿宋" w:cs="仿宋"/>
          <w:spacing w:val="5"/>
          <w:sz w:val="31"/>
          <w:szCs w:val="31"/>
        </w:rPr>
        <w:t>国有资本经营预算财政拨款收入支出决算表为空表。</w:t>
      </w:r>
    </w:p>
    <w:p>
      <w:pPr>
        <w:spacing w:before="250" w:line="224" w:lineRule="auto"/>
        <w:ind w:left="671"/>
        <w:rPr>
          <w:rFonts w:ascii="SimHei" w:hAnsi="SimHei" w:eastAsia="SimHei" w:cs="SimHei"/>
          <w:sz w:val="31"/>
          <w:szCs w:val="31"/>
        </w:rPr>
      </w:pPr>
      <w:r>
        <w:rPr>
          <w:rFonts w:ascii="SimHei" w:hAnsi="SimHei" w:eastAsia="SimHei" w:cs="SimHei"/>
          <w:spacing w:val="8"/>
          <w:sz w:val="31"/>
          <w:szCs w:val="31"/>
        </w:rPr>
        <w:t>十、其他重要事项的情况说明</w:t>
      </w:r>
    </w:p>
    <w:p>
      <w:pPr>
        <w:spacing w:before="249" w:line="224" w:lineRule="auto"/>
        <w:ind w:left="693"/>
        <w:rPr>
          <w:rFonts w:ascii="SimHei" w:hAnsi="SimHei" w:eastAsia="SimHei" w:cs="SimHei"/>
          <w:sz w:val="31"/>
          <w:szCs w:val="31"/>
        </w:rPr>
      </w:pPr>
      <w:r>
        <w:rPr>
          <w:rFonts w:ascii="SimHei" w:hAnsi="SimHei" w:eastAsia="SimHei" w:cs="SimHei"/>
          <w:spacing w:val="5"/>
          <w:sz w:val="31"/>
          <w:szCs w:val="31"/>
        </w:rPr>
        <w:t>（一）机关运行经费支出情况</w:t>
      </w:r>
    </w:p>
    <w:p>
      <w:pPr>
        <w:spacing w:before="246" w:line="372" w:lineRule="auto"/>
        <w:ind w:left="40" w:right="26" w:firstLine="629"/>
        <w:rPr>
          <w:rFonts w:ascii="仿宋" w:hAnsi="仿宋" w:eastAsia="仿宋" w:cs="仿宋"/>
          <w:sz w:val="31"/>
          <w:szCs w:val="31"/>
        </w:rPr>
      </w:pPr>
      <w:r>
        <w:rPr>
          <w:rFonts w:ascii="仿宋" w:hAnsi="仿宋" w:eastAsia="仿宋" w:cs="仿宋"/>
          <w:spacing w:val="4"/>
          <w:sz w:val="31"/>
          <w:szCs w:val="31"/>
        </w:rPr>
        <w:t>2020</w:t>
      </w:r>
      <w:r>
        <w:rPr>
          <w:rFonts w:ascii="仿宋" w:hAnsi="仿宋" w:eastAsia="仿宋" w:cs="仿宋"/>
          <w:spacing w:val="-48"/>
          <w:sz w:val="31"/>
          <w:szCs w:val="31"/>
        </w:rPr>
        <w:t xml:space="preserve"> </w:t>
      </w:r>
      <w:r>
        <w:rPr>
          <w:rFonts w:ascii="仿宋" w:hAnsi="仿宋" w:eastAsia="仿宋" w:cs="仿宋"/>
          <w:spacing w:val="4"/>
          <w:sz w:val="31"/>
          <w:szCs w:val="31"/>
        </w:rPr>
        <w:t>年度新疆巴州和静县卫生健康委员会（行</w:t>
      </w:r>
      <w:r>
        <w:rPr>
          <w:rFonts w:ascii="仿宋" w:hAnsi="仿宋" w:eastAsia="仿宋" w:cs="仿宋"/>
          <w:spacing w:val="3"/>
          <w:sz w:val="31"/>
          <w:szCs w:val="31"/>
        </w:rPr>
        <w:t>政单位和</w:t>
      </w:r>
      <w:r>
        <w:rPr>
          <w:rFonts w:ascii="仿宋" w:hAnsi="仿宋" w:eastAsia="仿宋" w:cs="仿宋"/>
          <w:sz w:val="31"/>
          <w:szCs w:val="31"/>
        </w:rPr>
        <w:t xml:space="preserve"> </w:t>
      </w:r>
      <w:r>
        <w:rPr>
          <w:rFonts w:ascii="仿宋" w:hAnsi="仿宋" w:eastAsia="仿宋" w:cs="仿宋"/>
          <w:spacing w:val="-1"/>
          <w:sz w:val="31"/>
          <w:szCs w:val="31"/>
        </w:rPr>
        <w:t>参照公务员法管理事业单位）机关运行经费支出</w:t>
      </w:r>
      <w:r>
        <w:rPr>
          <w:rFonts w:ascii="仿宋" w:hAnsi="仿宋" w:eastAsia="仿宋" w:cs="仿宋"/>
          <w:spacing w:val="-68"/>
          <w:sz w:val="31"/>
          <w:szCs w:val="31"/>
        </w:rPr>
        <w:t xml:space="preserve"> </w:t>
      </w:r>
      <w:r>
        <w:rPr>
          <w:rFonts w:ascii="仿宋" w:hAnsi="仿宋" w:eastAsia="仿宋" w:cs="仿宋"/>
          <w:spacing w:val="-1"/>
          <w:sz w:val="31"/>
          <w:szCs w:val="31"/>
        </w:rPr>
        <w:t>64.7</w:t>
      </w:r>
      <w:r>
        <w:rPr>
          <w:rFonts w:ascii="仿宋" w:hAnsi="仿宋" w:eastAsia="仿宋" w:cs="仿宋"/>
          <w:spacing w:val="-2"/>
          <w:sz w:val="31"/>
          <w:szCs w:val="31"/>
        </w:rPr>
        <w:t>9</w:t>
      </w:r>
      <w:r>
        <w:rPr>
          <w:rFonts w:ascii="仿宋" w:hAnsi="仿宋" w:eastAsia="仿宋" w:cs="仿宋"/>
          <w:spacing w:val="-56"/>
          <w:sz w:val="31"/>
          <w:szCs w:val="31"/>
        </w:rPr>
        <w:t xml:space="preserve"> </w:t>
      </w:r>
      <w:r>
        <w:rPr>
          <w:rFonts w:ascii="仿宋" w:hAnsi="仿宋" w:eastAsia="仿宋" w:cs="仿宋"/>
          <w:spacing w:val="-2"/>
          <w:sz w:val="31"/>
          <w:szCs w:val="31"/>
        </w:rPr>
        <w:t>万元，</w:t>
      </w:r>
    </w:p>
    <w:p>
      <w:pPr>
        <w:spacing w:before="1" w:line="223" w:lineRule="auto"/>
        <w:ind w:left="71"/>
        <w:rPr>
          <w:rFonts w:ascii="仿宋" w:hAnsi="仿宋" w:eastAsia="仿宋" w:cs="仿宋"/>
          <w:sz w:val="31"/>
          <w:szCs w:val="31"/>
        </w:rPr>
      </w:pPr>
      <w:r>
        <w:rPr>
          <w:rFonts w:ascii="仿宋" w:hAnsi="仿宋" w:eastAsia="仿宋" w:cs="仿宋"/>
          <w:spacing w:val="-4"/>
          <w:sz w:val="31"/>
          <w:szCs w:val="31"/>
        </w:rPr>
        <w:t>比上年减少</w:t>
      </w:r>
      <w:r>
        <w:rPr>
          <w:rFonts w:ascii="仿宋" w:hAnsi="仿宋" w:eastAsia="仿宋" w:cs="仿宋"/>
          <w:spacing w:val="-60"/>
          <w:sz w:val="31"/>
          <w:szCs w:val="31"/>
        </w:rPr>
        <w:t xml:space="preserve"> </w:t>
      </w:r>
      <w:r>
        <w:rPr>
          <w:rFonts w:ascii="仿宋" w:hAnsi="仿宋" w:eastAsia="仿宋" w:cs="仿宋"/>
          <w:spacing w:val="-4"/>
          <w:sz w:val="31"/>
          <w:szCs w:val="31"/>
        </w:rPr>
        <w:t>92.10</w:t>
      </w:r>
      <w:r>
        <w:rPr>
          <w:rFonts w:ascii="仿宋" w:hAnsi="仿宋" w:eastAsia="仿宋" w:cs="仿宋"/>
          <w:spacing w:val="-50"/>
          <w:sz w:val="31"/>
          <w:szCs w:val="31"/>
        </w:rPr>
        <w:t xml:space="preserve"> </w:t>
      </w:r>
      <w:r>
        <w:rPr>
          <w:rFonts w:ascii="仿宋" w:hAnsi="仿宋" w:eastAsia="仿宋" w:cs="仿宋"/>
          <w:spacing w:val="-4"/>
          <w:sz w:val="31"/>
          <w:szCs w:val="31"/>
        </w:rPr>
        <w:t>万元， 降低</w:t>
      </w:r>
      <w:r>
        <w:rPr>
          <w:rFonts w:ascii="仿宋" w:hAnsi="仿宋" w:eastAsia="仿宋" w:cs="仿宋"/>
          <w:spacing w:val="-58"/>
          <w:sz w:val="31"/>
          <w:szCs w:val="31"/>
        </w:rPr>
        <w:t xml:space="preserve"> </w:t>
      </w:r>
      <w:r>
        <w:rPr>
          <w:rFonts w:ascii="仿宋" w:hAnsi="仿宋" w:eastAsia="仿宋" w:cs="仿宋"/>
          <w:spacing w:val="-4"/>
          <w:sz w:val="31"/>
          <w:szCs w:val="31"/>
        </w:rPr>
        <w:t>58.70%，主要原因是：认真贯</w:t>
      </w:r>
    </w:p>
    <w:p>
      <w:pPr>
        <w:spacing w:line="223" w:lineRule="auto"/>
        <w:rPr>
          <w:rFonts w:ascii="仿宋" w:hAnsi="仿宋" w:eastAsia="仿宋" w:cs="仿宋"/>
          <w:sz w:val="31"/>
          <w:szCs w:val="31"/>
        </w:rPr>
        <w:sectPr>
          <w:footerReference r:id="rId13" w:type="default"/>
          <w:pgSz w:w="11907" w:h="16839"/>
          <w:pgMar w:top="1431" w:right="1684" w:bottom="1151" w:left="1785" w:header="0" w:footer="991" w:gutter="0"/>
        </w:sectPr>
      </w:pPr>
    </w:p>
    <w:p>
      <w:pPr>
        <w:spacing w:before="162" w:line="624" w:lineRule="exact"/>
        <w:ind w:left="36"/>
        <w:rPr>
          <w:rFonts w:ascii="仿宋" w:hAnsi="仿宋" w:eastAsia="仿宋" w:cs="仿宋"/>
          <w:sz w:val="31"/>
          <w:szCs w:val="31"/>
        </w:rPr>
      </w:pPr>
      <w:r>
        <w:rPr>
          <w:rFonts w:ascii="仿宋" w:hAnsi="仿宋" w:eastAsia="仿宋" w:cs="仿宋"/>
          <w:spacing w:val="2"/>
          <w:position w:val="23"/>
          <w:sz w:val="31"/>
          <w:szCs w:val="31"/>
        </w:rPr>
        <w:t>彻落实中央八项规定精神和厉行节约要求， 从严控制机</w:t>
      </w:r>
    </w:p>
    <w:p>
      <w:pPr>
        <w:spacing w:line="222" w:lineRule="auto"/>
        <w:ind w:left="44"/>
        <w:rPr>
          <w:rFonts w:ascii="仿宋" w:hAnsi="仿宋" w:eastAsia="仿宋" w:cs="仿宋"/>
          <w:sz w:val="31"/>
          <w:szCs w:val="31"/>
        </w:rPr>
      </w:pPr>
      <w:r>
        <w:rPr>
          <w:rFonts w:ascii="仿宋" w:hAnsi="仿宋" w:eastAsia="仿宋" w:cs="仿宋"/>
          <w:spacing w:val="4"/>
          <w:sz w:val="31"/>
          <w:szCs w:val="31"/>
        </w:rPr>
        <w:t>关运行经费支出。</w:t>
      </w:r>
    </w:p>
    <w:p>
      <w:pPr>
        <w:spacing w:before="250" w:line="226" w:lineRule="auto"/>
        <w:ind w:left="693"/>
        <w:rPr>
          <w:rFonts w:ascii="SimHei" w:hAnsi="SimHei" w:eastAsia="SimHei" w:cs="SimHei"/>
          <w:sz w:val="31"/>
          <w:szCs w:val="31"/>
        </w:rPr>
      </w:pPr>
      <w:r>
        <w:rPr>
          <w:rFonts w:ascii="SimHei" w:hAnsi="SimHei" w:eastAsia="SimHei" w:cs="SimHei"/>
          <w:spacing w:val="4"/>
          <w:sz w:val="31"/>
          <w:szCs w:val="31"/>
        </w:rPr>
        <w:t>（二）政府采购情况</w:t>
      </w:r>
    </w:p>
    <w:p>
      <w:pPr>
        <w:spacing w:before="243" w:line="372" w:lineRule="auto"/>
        <w:ind w:left="38" w:right="6" w:firstLine="632"/>
        <w:rPr>
          <w:rFonts w:ascii="仿宋" w:hAnsi="仿宋" w:eastAsia="仿宋" w:cs="仿宋"/>
          <w:sz w:val="31"/>
          <w:szCs w:val="31"/>
        </w:rPr>
      </w:pPr>
      <w:r>
        <w:rPr>
          <w:rFonts w:ascii="仿宋" w:hAnsi="仿宋" w:eastAsia="仿宋" w:cs="仿宋"/>
          <w:spacing w:val="-3"/>
          <w:sz w:val="31"/>
          <w:szCs w:val="31"/>
        </w:rPr>
        <w:t>2020</w:t>
      </w:r>
      <w:r>
        <w:rPr>
          <w:rFonts w:ascii="仿宋" w:hAnsi="仿宋" w:eastAsia="仿宋" w:cs="仿宋"/>
          <w:spacing w:val="-48"/>
          <w:sz w:val="31"/>
          <w:szCs w:val="31"/>
        </w:rPr>
        <w:t xml:space="preserve"> </w:t>
      </w:r>
      <w:r>
        <w:rPr>
          <w:rFonts w:ascii="仿宋" w:hAnsi="仿宋" w:eastAsia="仿宋" w:cs="仿宋"/>
          <w:spacing w:val="-3"/>
          <w:sz w:val="31"/>
          <w:szCs w:val="31"/>
        </w:rPr>
        <w:t>年度政府采购支出总额</w:t>
      </w:r>
      <w:r>
        <w:rPr>
          <w:rFonts w:ascii="仿宋" w:hAnsi="仿宋" w:eastAsia="仿宋" w:cs="仿宋"/>
          <w:spacing w:val="-59"/>
          <w:sz w:val="31"/>
          <w:szCs w:val="31"/>
        </w:rPr>
        <w:t xml:space="preserve"> </w:t>
      </w:r>
      <w:r>
        <w:rPr>
          <w:rFonts w:ascii="仿宋" w:hAnsi="仿宋" w:eastAsia="仿宋" w:cs="仿宋"/>
          <w:spacing w:val="-3"/>
          <w:sz w:val="31"/>
          <w:szCs w:val="31"/>
        </w:rPr>
        <w:t>2123.96</w:t>
      </w:r>
      <w:r>
        <w:rPr>
          <w:rFonts w:ascii="仿宋" w:hAnsi="仿宋" w:eastAsia="仿宋" w:cs="仿宋"/>
          <w:spacing w:val="-51"/>
          <w:sz w:val="31"/>
          <w:szCs w:val="31"/>
        </w:rPr>
        <w:t xml:space="preserve"> </w:t>
      </w:r>
      <w:r>
        <w:rPr>
          <w:rFonts w:ascii="仿宋" w:hAnsi="仿宋" w:eastAsia="仿宋" w:cs="仿宋"/>
          <w:spacing w:val="-3"/>
          <w:sz w:val="31"/>
          <w:szCs w:val="31"/>
        </w:rPr>
        <w:t>万元</w:t>
      </w:r>
      <w:r>
        <w:rPr>
          <w:rFonts w:ascii="仿宋" w:hAnsi="仿宋" w:eastAsia="仿宋" w:cs="仿宋"/>
          <w:spacing w:val="-4"/>
          <w:sz w:val="31"/>
          <w:szCs w:val="31"/>
        </w:rPr>
        <w:t>， 其中：政府</w:t>
      </w:r>
      <w:r>
        <w:rPr>
          <w:rFonts w:ascii="仿宋" w:hAnsi="仿宋" w:eastAsia="仿宋" w:cs="仿宋"/>
          <w:sz w:val="31"/>
          <w:szCs w:val="31"/>
        </w:rPr>
        <w:t xml:space="preserve"> </w:t>
      </w:r>
      <w:r>
        <w:rPr>
          <w:rFonts w:ascii="仿宋" w:hAnsi="仿宋" w:eastAsia="仿宋" w:cs="仿宋"/>
          <w:spacing w:val="3"/>
          <w:sz w:val="31"/>
          <w:szCs w:val="31"/>
        </w:rPr>
        <w:t>采购货物支出</w:t>
      </w:r>
      <w:r>
        <w:rPr>
          <w:rFonts w:ascii="仿宋" w:hAnsi="仿宋" w:eastAsia="仿宋" w:cs="仿宋"/>
          <w:spacing w:val="-60"/>
          <w:sz w:val="31"/>
          <w:szCs w:val="31"/>
        </w:rPr>
        <w:t xml:space="preserve"> </w:t>
      </w:r>
      <w:r>
        <w:rPr>
          <w:rFonts w:ascii="仿宋" w:hAnsi="仿宋" w:eastAsia="仿宋" w:cs="仿宋"/>
          <w:spacing w:val="3"/>
          <w:sz w:val="31"/>
          <w:szCs w:val="31"/>
        </w:rPr>
        <w:t>2089.73</w:t>
      </w:r>
      <w:r>
        <w:rPr>
          <w:rFonts w:ascii="仿宋" w:hAnsi="仿宋" w:eastAsia="仿宋" w:cs="仿宋"/>
          <w:spacing w:val="-49"/>
          <w:sz w:val="31"/>
          <w:szCs w:val="31"/>
        </w:rPr>
        <w:t xml:space="preserve"> </w:t>
      </w:r>
      <w:r>
        <w:rPr>
          <w:rFonts w:ascii="仿宋" w:hAnsi="仿宋" w:eastAsia="仿宋" w:cs="仿宋"/>
          <w:spacing w:val="3"/>
          <w:sz w:val="31"/>
          <w:szCs w:val="31"/>
        </w:rPr>
        <w:t>万元、政府采购工</w:t>
      </w:r>
      <w:r>
        <w:rPr>
          <w:rFonts w:ascii="仿宋" w:hAnsi="仿宋" w:eastAsia="仿宋" w:cs="仿宋"/>
          <w:spacing w:val="2"/>
          <w:sz w:val="31"/>
          <w:szCs w:val="31"/>
        </w:rPr>
        <w:t>程支出</w:t>
      </w:r>
      <w:r>
        <w:rPr>
          <w:rFonts w:ascii="仿宋" w:hAnsi="仿宋" w:eastAsia="仿宋" w:cs="仿宋"/>
          <w:spacing w:val="-61"/>
          <w:sz w:val="31"/>
          <w:szCs w:val="31"/>
        </w:rPr>
        <w:t xml:space="preserve"> </w:t>
      </w:r>
      <w:r>
        <w:rPr>
          <w:rFonts w:ascii="仿宋" w:hAnsi="仿宋" w:eastAsia="仿宋" w:cs="仿宋"/>
          <w:spacing w:val="2"/>
          <w:sz w:val="31"/>
          <w:szCs w:val="31"/>
        </w:rPr>
        <w:t>8.63</w:t>
      </w:r>
      <w:r>
        <w:rPr>
          <w:rFonts w:ascii="仿宋" w:hAnsi="仿宋" w:eastAsia="仿宋" w:cs="仿宋"/>
          <w:spacing w:val="-50"/>
          <w:sz w:val="31"/>
          <w:szCs w:val="31"/>
        </w:rPr>
        <w:t xml:space="preserve"> </w:t>
      </w:r>
      <w:r>
        <w:rPr>
          <w:rFonts w:ascii="仿宋" w:hAnsi="仿宋" w:eastAsia="仿宋" w:cs="仿宋"/>
          <w:spacing w:val="2"/>
          <w:sz w:val="31"/>
          <w:szCs w:val="31"/>
        </w:rPr>
        <w:t>万元、</w:t>
      </w:r>
    </w:p>
    <w:p>
      <w:pPr>
        <w:spacing w:line="223" w:lineRule="auto"/>
        <w:ind w:left="36"/>
        <w:rPr>
          <w:rFonts w:ascii="仿宋" w:hAnsi="仿宋" w:eastAsia="仿宋" w:cs="仿宋"/>
          <w:sz w:val="31"/>
          <w:szCs w:val="31"/>
        </w:rPr>
      </w:pPr>
      <w:r>
        <w:rPr>
          <w:rFonts w:ascii="仿宋" w:hAnsi="仿宋" w:eastAsia="仿宋" w:cs="仿宋"/>
          <w:spacing w:val="2"/>
          <w:sz w:val="31"/>
          <w:szCs w:val="31"/>
        </w:rPr>
        <w:t>政府采购服务支出</w:t>
      </w:r>
      <w:r>
        <w:rPr>
          <w:rFonts w:ascii="仿宋" w:hAnsi="仿宋" w:eastAsia="仿宋" w:cs="仿宋"/>
          <w:spacing w:val="-54"/>
          <w:sz w:val="31"/>
          <w:szCs w:val="31"/>
        </w:rPr>
        <w:t xml:space="preserve"> </w:t>
      </w:r>
      <w:r>
        <w:rPr>
          <w:rFonts w:ascii="仿宋" w:hAnsi="仿宋" w:eastAsia="仿宋" w:cs="仿宋"/>
          <w:spacing w:val="2"/>
          <w:sz w:val="31"/>
          <w:szCs w:val="31"/>
        </w:rPr>
        <w:t>25.59</w:t>
      </w:r>
      <w:r>
        <w:rPr>
          <w:rFonts w:ascii="仿宋" w:hAnsi="仿宋" w:eastAsia="仿宋" w:cs="仿宋"/>
          <w:spacing w:val="-51"/>
          <w:sz w:val="31"/>
          <w:szCs w:val="31"/>
        </w:rPr>
        <w:t xml:space="preserve"> </w:t>
      </w:r>
      <w:r>
        <w:rPr>
          <w:rFonts w:ascii="仿宋" w:hAnsi="仿宋" w:eastAsia="仿宋" w:cs="仿宋"/>
          <w:spacing w:val="2"/>
          <w:sz w:val="31"/>
          <w:szCs w:val="31"/>
        </w:rPr>
        <w:t>万元。</w:t>
      </w:r>
    </w:p>
    <w:p>
      <w:pPr>
        <w:spacing w:before="248" w:line="372" w:lineRule="auto"/>
        <w:ind w:left="49" w:right="111" w:firstLine="626"/>
        <w:rPr>
          <w:rFonts w:ascii="仿宋" w:hAnsi="仿宋" w:eastAsia="仿宋" w:cs="仿宋"/>
          <w:sz w:val="31"/>
          <w:szCs w:val="31"/>
        </w:rPr>
      </w:pPr>
      <w:r>
        <w:rPr>
          <w:rFonts w:ascii="仿宋" w:hAnsi="仿宋" w:eastAsia="仿宋" w:cs="仿宋"/>
          <w:spacing w:val="-2"/>
          <w:sz w:val="31"/>
          <w:szCs w:val="31"/>
        </w:rPr>
        <w:t>授予中小企业合同金额</w:t>
      </w:r>
      <w:r>
        <w:rPr>
          <w:rFonts w:ascii="仿宋" w:hAnsi="仿宋" w:eastAsia="仿宋" w:cs="仿宋"/>
          <w:spacing w:val="-59"/>
          <w:sz w:val="31"/>
          <w:szCs w:val="31"/>
        </w:rPr>
        <w:t xml:space="preserve"> </w:t>
      </w:r>
      <w:r>
        <w:rPr>
          <w:rFonts w:ascii="仿宋" w:hAnsi="仿宋" w:eastAsia="仿宋" w:cs="仿宋"/>
          <w:spacing w:val="-2"/>
          <w:sz w:val="31"/>
          <w:szCs w:val="31"/>
        </w:rPr>
        <w:t>2123.96</w:t>
      </w:r>
      <w:r>
        <w:rPr>
          <w:rFonts w:ascii="仿宋" w:hAnsi="仿宋" w:eastAsia="仿宋" w:cs="仿宋"/>
          <w:spacing w:val="-53"/>
          <w:sz w:val="31"/>
          <w:szCs w:val="31"/>
        </w:rPr>
        <w:t xml:space="preserve"> </w:t>
      </w:r>
      <w:r>
        <w:rPr>
          <w:rFonts w:ascii="仿宋" w:hAnsi="仿宋" w:eastAsia="仿宋" w:cs="仿宋"/>
          <w:spacing w:val="-2"/>
          <w:sz w:val="31"/>
          <w:szCs w:val="31"/>
        </w:rPr>
        <w:t>万元，</w:t>
      </w:r>
      <w:r>
        <w:rPr>
          <w:rFonts w:ascii="仿宋" w:hAnsi="仿宋" w:eastAsia="仿宋" w:cs="仿宋"/>
          <w:spacing w:val="60"/>
          <w:sz w:val="31"/>
          <w:szCs w:val="31"/>
        </w:rPr>
        <w:t xml:space="preserve"> </w:t>
      </w:r>
      <w:r>
        <w:rPr>
          <w:rFonts w:ascii="仿宋" w:hAnsi="仿宋" w:eastAsia="仿宋" w:cs="仿宋"/>
          <w:spacing w:val="-2"/>
          <w:sz w:val="31"/>
          <w:szCs w:val="31"/>
        </w:rPr>
        <w:t>占政府采</w:t>
      </w:r>
      <w:r>
        <w:rPr>
          <w:rFonts w:ascii="仿宋" w:hAnsi="仿宋" w:eastAsia="仿宋" w:cs="仿宋"/>
          <w:spacing w:val="-3"/>
          <w:sz w:val="31"/>
          <w:szCs w:val="31"/>
        </w:rPr>
        <w:t>购支出</w:t>
      </w:r>
      <w:r>
        <w:rPr>
          <w:rFonts w:ascii="仿宋" w:hAnsi="仿宋" w:eastAsia="仿宋" w:cs="仿宋"/>
          <w:sz w:val="31"/>
          <w:szCs w:val="31"/>
        </w:rPr>
        <w:t xml:space="preserve"> </w:t>
      </w:r>
      <w:r>
        <w:rPr>
          <w:rFonts w:ascii="仿宋" w:hAnsi="仿宋" w:eastAsia="仿宋" w:cs="仿宋"/>
          <w:spacing w:val="-4"/>
          <w:sz w:val="31"/>
          <w:szCs w:val="31"/>
        </w:rPr>
        <w:t>总额的 100.00%，其中：</w:t>
      </w:r>
      <w:r>
        <w:rPr>
          <w:rFonts w:ascii="仿宋" w:hAnsi="仿宋" w:eastAsia="仿宋" w:cs="仿宋"/>
          <w:spacing w:val="51"/>
          <w:sz w:val="31"/>
          <w:szCs w:val="31"/>
        </w:rPr>
        <w:t xml:space="preserve"> </w:t>
      </w:r>
      <w:r>
        <w:rPr>
          <w:rFonts w:ascii="仿宋" w:hAnsi="仿宋" w:eastAsia="仿宋" w:cs="仿宋"/>
          <w:spacing w:val="-4"/>
          <w:sz w:val="31"/>
          <w:szCs w:val="31"/>
        </w:rPr>
        <w:t xml:space="preserve">授予小微企业合同金额 </w:t>
      </w:r>
      <w:r>
        <w:rPr>
          <w:rFonts w:ascii="仿宋" w:hAnsi="仿宋" w:eastAsia="仿宋" w:cs="仿宋"/>
          <w:spacing w:val="-5"/>
          <w:sz w:val="31"/>
          <w:szCs w:val="31"/>
        </w:rPr>
        <w:t>1903.08 万</w:t>
      </w:r>
    </w:p>
    <w:p>
      <w:pPr>
        <w:spacing w:before="1" w:line="223" w:lineRule="auto"/>
        <w:ind w:left="40"/>
        <w:rPr>
          <w:rFonts w:ascii="仿宋" w:hAnsi="仿宋" w:eastAsia="仿宋" w:cs="仿宋"/>
          <w:sz w:val="31"/>
          <w:szCs w:val="31"/>
        </w:rPr>
      </w:pPr>
      <w:r>
        <w:rPr>
          <w:rFonts w:ascii="仿宋" w:hAnsi="仿宋" w:eastAsia="仿宋" w:cs="仿宋"/>
          <w:spacing w:val="5"/>
          <w:sz w:val="31"/>
          <w:szCs w:val="31"/>
        </w:rPr>
        <w:t>元，占政府采购支出总额的</w:t>
      </w:r>
      <w:r>
        <w:rPr>
          <w:rFonts w:ascii="仿宋" w:hAnsi="仿宋" w:eastAsia="仿宋" w:cs="仿宋"/>
          <w:spacing w:val="-47"/>
          <w:sz w:val="31"/>
          <w:szCs w:val="31"/>
        </w:rPr>
        <w:t xml:space="preserve"> </w:t>
      </w:r>
      <w:r>
        <w:rPr>
          <w:rFonts w:ascii="仿宋" w:hAnsi="仿宋" w:eastAsia="仿宋" w:cs="仿宋"/>
          <w:spacing w:val="5"/>
          <w:sz w:val="31"/>
          <w:szCs w:val="31"/>
        </w:rPr>
        <w:t>89.60%。</w:t>
      </w:r>
    </w:p>
    <w:p>
      <w:pPr>
        <w:spacing w:before="248" w:line="224" w:lineRule="auto"/>
        <w:ind w:left="693"/>
        <w:rPr>
          <w:rFonts w:ascii="SimHei" w:hAnsi="SimHei" w:eastAsia="SimHei" w:cs="SimHei"/>
          <w:sz w:val="31"/>
          <w:szCs w:val="31"/>
        </w:rPr>
      </w:pPr>
      <w:r>
        <w:rPr>
          <w:rFonts w:ascii="SimHei" w:hAnsi="SimHei" w:eastAsia="SimHei" w:cs="SimHei"/>
          <w:spacing w:val="4"/>
          <w:sz w:val="31"/>
          <w:szCs w:val="31"/>
        </w:rPr>
        <w:t>（三）国有资产占用情况说明</w:t>
      </w:r>
    </w:p>
    <w:p>
      <w:pPr>
        <w:spacing w:before="245" w:line="372" w:lineRule="auto"/>
        <w:ind w:left="34" w:right="10" w:firstLine="641"/>
        <w:rPr>
          <w:rFonts w:ascii="仿宋" w:hAnsi="仿宋" w:eastAsia="仿宋" w:cs="仿宋"/>
          <w:sz w:val="31"/>
          <w:szCs w:val="31"/>
        </w:rPr>
      </w:pPr>
      <w:r>
        <w:rPr>
          <w:rFonts w:ascii="仿宋" w:hAnsi="仿宋" w:eastAsia="仿宋" w:cs="仿宋"/>
          <w:spacing w:val="-2"/>
          <w:sz w:val="31"/>
          <w:szCs w:val="31"/>
        </w:rPr>
        <w:t>截至</w:t>
      </w:r>
      <w:r>
        <w:rPr>
          <w:rFonts w:ascii="仿宋" w:hAnsi="仿宋" w:eastAsia="仿宋" w:cs="仿宋"/>
          <w:spacing w:val="-51"/>
          <w:sz w:val="31"/>
          <w:szCs w:val="31"/>
        </w:rPr>
        <w:t xml:space="preserve"> </w:t>
      </w:r>
      <w:r>
        <w:rPr>
          <w:rFonts w:ascii="仿宋" w:hAnsi="仿宋" w:eastAsia="仿宋" w:cs="仿宋"/>
          <w:spacing w:val="-2"/>
          <w:sz w:val="31"/>
          <w:szCs w:val="31"/>
        </w:rPr>
        <w:t>2020</w:t>
      </w:r>
      <w:r>
        <w:rPr>
          <w:rFonts w:ascii="仿宋" w:hAnsi="仿宋" w:eastAsia="仿宋" w:cs="仿宋"/>
          <w:spacing w:val="-37"/>
          <w:sz w:val="31"/>
          <w:szCs w:val="31"/>
        </w:rPr>
        <w:t xml:space="preserve"> </w:t>
      </w:r>
      <w:r>
        <w:rPr>
          <w:rFonts w:ascii="仿宋" w:hAnsi="仿宋" w:eastAsia="仿宋" w:cs="仿宋"/>
          <w:spacing w:val="-2"/>
          <w:sz w:val="31"/>
          <w:szCs w:val="31"/>
        </w:rPr>
        <w:t>年</w:t>
      </w:r>
      <w:r>
        <w:rPr>
          <w:rFonts w:ascii="仿宋" w:hAnsi="仿宋" w:eastAsia="仿宋" w:cs="仿宋"/>
          <w:spacing w:val="-32"/>
          <w:sz w:val="31"/>
          <w:szCs w:val="31"/>
        </w:rPr>
        <w:t xml:space="preserve"> </w:t>
      </w:r>
      <w:r>
        <w:rPr>
          <w:rFonts w:ascii="仿宋" w:hAnsi="仿宋" w:eastAsia="仿宋" w:cs="仿宋"/>
          <w:spacing w:val="-2"/>
          <w:sz w:val="31"/>
          <w:szCs w:val="31"/>
        </w:rPr>
        <w:t>12</w:t>
      </w:r>
      <w:r>
        <w:rPr>
          <w:rFonts w:ascii="仿宋" w:hAnsi="仿宋" w:eastAsia="仿宋" w:cs="仿宋"/>
          <w:spacing w:val="-29"/>
          <w:sz w:val="31"/>
          <w:szCs w:val="31"/>
        </w:rPr>
        <w:t xml:space="preserve"> </w:t>
      </w:r>
      <w:r>
        <w:rPr>
          <w:rFonts w:ascii="仿宋" w:hAnsi="仿宋" w:eastAsia="仿宋" w:cs="仿宋"/>
          <w:spacing w:val="-2"/>
          <w:sz w:val="31"/>
          <w:szCs w:val="31"/>
        </w:rPr>
        <w:t>月</w:t>
      </w:r>
      <w:r>
        <w:rPr>
          <w:rFonts w:ascii="仿宋" w:hAnsi="仿宋" w:eastAsia="仿宋" w:cs="仿宋"/>
          <w:spacing w:val="-48"/>
          <w:sz w:val="31"/>
          <w:szCs w:val="31"/>
        </w:rPr>
        <w:t xml:space="preserve"> </w:t>
      </w:r>
      <w:r>
        <w:rPr>
          <w:rFonts w:ascii="仿宋" w:hAnsi="仿宋" w:eastAsia="仿宋" w:cs="仿宋"/>
          <w:spacing w:val="-2"/>
          <w:sz w:val="31"/>
          <w:szCs w:val="31"/>
        </w:rPr>
        <w:t>31 日，单位共有房屋</w:t>
      </w:r>
      <w:r>
        <w:rPr>
          <w:rFonts w:ascii="仿宋" w:hAnsi="仿宋" w:eastAsia="仿宋" w:cs="仿宋"/>
          <w:spacing w:val="-31"/>
          <w:sz w:val="31"/>
          <w:szCs w:val="31"/>
        </w:rPr>
        <w:t xml:space="preserve"> </w:t>
      </w:r>
      <w:r>
        <w:rPr>
          <w:rFonts w:ascii="仿宋" w:hAnsi="仿宋" w:eastAsia="仿宋" w:cs="仿宋"/>
          <w:spacing w:val="-2"/>
          <w:sz w:val="31"/>
          <w:szCs w:val="31"/>
        </w:rPr>
        <w:t>15882.33</w:t>
      </w:r>
      <w:r>
        <w:rPr>
          <w:rFonts w:ascii="仿宋" w:hAnsi="仿宋" w:eastAsia="仿宋" w:cs="仿宋"/>
          <w:spacing w:val="-3"/>
          <w:sz w:val="31"/>
          <w:szCs w:val="31"/>
        </w:rPr>
        <w:t xml:space="preserve">（平 </w:t>
      </w:r>
      <w:r>
        <w:rPr>
          <w:rFonts w:ascii="仿宋" w:hAnsi="仿宋" w:eastAsia="仿宋" w:cs="仿宋"/>
          <w:spacing w:val="-4"/>
          <w:sz w:val="31"/>
          <w:szCs w:val="31"/>
        </w:rPr>
        <w:t>方米</w:t>
      </w:r>
      <w:r>
        <w:rPr>
          <w:rFonts w:ascii="仿宋" w:hAnsi="仿宋" w:eastAsia="仿宋" w:cs="仿宋"/>
          <w:spacing w:val="-24"/>
          <w:sz w:val="31"/>
          <w:szCs w:val="31"/>
        </w:rPr>
        <w:t>），</w:t>
      </w:r>
      <w:r>
        <w:rPr>
          <w:rFonts w:ascii="仿宋" w:hAnsi="仿宋" w:eastAsia="仿宋" w:cs="仿宋"/>
          <w:spacing w:val="-4"/>
          <w:sz w:val="31"/>
          <w:szCs w:val="31"/>
        </w:rPr>
        <w:t>价值</w:t>
      </w:r>
      <w:r>
        <w:rPr>
          <w:rFonts w:ascii="仿宋" w:hAnsi="仿宋" w:eastAsia="仿宋" w:cs="仿宋"/>
          <w:spacing w:val="-34"/>
          <w:sz w:val="31"/>
          <w:szCs w:val="31"/>
        </w:rPr>
        <w:t xml:space="preserve"> </w:t>
      </w:r>
      <w:r>
        <w:rPr>
          <w:rFonts w:ascii="仿宋" w:hAnsi="仿宋" w:eastAsia="仿宋" w:cs="仿宋"/>
          <w:spacing w:val="-4"/>
          <w:sz w:val="31"/>
          <w:szCs w:val="31"/>
        </w:rPr>
        <w:t>3174.36 万元。车辆</w:t>
      </w:r>
      <w:r>
        <w:rPr>
          <w:rFonts w:ascii="仿宋" w:hAnsi="仿宋" w:eastAsia="仿宋" w:cs="仿宋"/>
          <w:spacing w:val="-32"/>
          <w:sz w:val="31"/>
          <w:szCs w:val="31"/>
        </w:rPr>
        <w:t xml:space="preserve"> </w:t>
      </w:r>
      <w:r>
        <w:rPr>
          <w:rFonts w:ascii="仿宋" w:hAnsi="仿宋" w:eastAsia="仿宋" w:cs="仿宋"/>
          <w:spacing w:val="-4"/>
          <w:sz w:val="31"/>
          <w:szCs w:val="31"/>
        </w:rPr>
        <w:t>3</w:t>
      </w:r>
      <w:r>
        <w:rPr>
          <w:rFonts w:ascii="仿宋" w:hAnsi="仿宋" w:eastAsia="仿宋" w:cs="仿宋"/>
          <w:spacing w:val="-30"/>
          <w:sz w:val="31"/>
          <w:szCs w:val="31"/>
        </w:rPr>
        <w:t xml:space="preserve"> </w:t>
      </w:r>
      <w:r>
        <w:rPr>
          <w:rFonts w:ascii="仿宋" w:hAnsi="仿宋" w:eastAsia="仿宋" w:cs="仿宋"/>
          <w:spacing w:val="-4"/>
          <w:sz w:val="31"/>
          <w:szCs w:val="31"/>
        </w:rPr>
        <w:t>辆，价值</w:t>
      </w:r>
      <w:r>
        <w:rPr>
          <w:rFonts w:ascii="仿宋" w:hAnsi="仿宋" w:eastAsia="仿宋" w:cs="仿宋"/>
          <w:spacing w:val="-42"/>
          <w:sz w:val="31"/>
          <w:szCs w:val="31"/>
        </w:rPr>
        <w:t xml:space="preserve"> </w:t>
      </w:r>
      <w:r>
        <w:rPr>
          <w:rFonts w:ascii="仿宋" w:hAnsi="仿宋" w:eastAsia="仿宋" w:cs="仿宋"/>
          <w:spacing w:val="-4"/>
          <w:sz w:val="31"/>
          <w:szCs w:val="31"/>
        </w:rPr>
        <w:t>46.21 万</w:t>
      </w:r>
      <w:r>
        <w:rPr>
          <w:rFonts w:ascii="仿宋" w:hAnsi="仿宋" w:eastAsia="仿宋" w:cs="仿宋"/>
          <w:spacing w:val="-5"/>
          <w:sz w:val="31"/>
          <w:szCs w:val="31"/>
        </w:rPr>
        <w:t>元，</w:t>
      </w:r>
      <w:r>
        <w:rPr>
          <w:rFonts w:ascii="仿宋" w:hAnsi="仿宋" w:eastAsia="仿宋" w:cs="仿宋"/>
          <w:sz w:val="31"/>
          <w:szCs w:val="31"/>
        </w:rPr>
        <w:t xml:space="preserve">  </w:t>
      </w:r>
      <w:r>
        <w:rPr>
          <w:rFonts w:ascii="仿宋" w:hAnsi="仿宋" w:eastAsia="仿宋" w:cs="仿宋"/>
          <w:spacing w:val="-5"/>
          <w:sz w:val="31"/>
          <w:szCs w:val="31"/>
        </w:rPr>
        <w:t>副部（省）</w:t>
      </w:r>
      <w:r>
        <w:rPr>
          <w:rFonts w:ascii="仿宋" w:hAnsi="仿宋" w:eastAsia="仿宋" w:cs="仿宋"/>
          <w:spacing w:val="-75"/>
          <w:sz w:val="31"/>
          <w:szCs w:val="31"/>
        </w:rPr>
        <w:t xml:space="preserve"> </w:t>
      </w:r>
      <w:r>
        <w:rPr>
          <w:rFonts w:ascii="仿宋" w:hAnsi="仿宋" w:eastAsia="仿宋" w:cs="仿宋"/>
          <w:spacing w:val="-5"/>
          <w:sz w:val="31"/>
          <w:szCs w:val="31"/>
        </w:rPr>
        <w:t>级及以上领导用车</w:t>
      </w:r>
      <w:r>
        <w:rPr>
          <w:rFonts w:ascii="仿宋" w:hAnsi="仿宋" w:eastAsia="仿宋" w:cs="仿宋"/>
          <w:spacing w:val="-62"/>
          <w:sz w:val="31"/>
          <w:szCs w:val="31"/>
        </w:rPr>
        <w:t xml:space="preserve"> </w:t>
      </w:r>
      <w:r>
        <w:rPr>
          <w:rFonts w:ascii="仿宋" w:hAnsi="仿宋" w:eastAsia="仿宋" w:cs="仿宋"/>
          <w:spacing w:val="-5"/>
          <w:sz w:val="31"/>
          <w:szCs w:val="31"/>
        </w:rPr>
        <w:t>0</w:t>
      </w:r>
      <w:r>
        <w:rPr>
          <w:rFonts w:ascii="仿宋" w:hAnsi="仿宋" w:eastAsia="仿宋" w:cs="仿宋"/>
          <w:spacing w:val="-54"/>
          <w:sz w:val="31"/>
          <w:szCs w:val="31"/>
        </w:rPr>
        <w:t xml:space="preserve"> </w:t>
      </w:r>
      <w:r>
        <w:rPr>
          <w:rFonts w:ascii="仿宋" w:hAnsi="仿宋" w:eastAsia="仿宋" w:cs="仿宋"/>
          <w:spacing w:val="-5"/>
          <w:sz w:val="31"/>
          <w:szCs w:val="31"/>
        </w:rPr>
        <w:t>辆、主要领导</w:t>
      </w:r>
      <w:r>
        <w:rPr>
          <w:rFonts w:ascii="仿宋" w:hAnsi="仿宋" w:eastAsia="仿宋" w:cs="仿宋"/>
          <w:spacing w:val="-6"/>
          <w:sz w:val="31"/>
          <w:szCs w:val="31"/>
        </w:rPr>
        <w:t>干部用车</w:t>
      </w:r>
      <w:r>
        <w:rPr>
          <w:rFonts w:ascii="仿宋" w:hAnsi="仿宋" w:eastAsia="仿宋" w:cs="仿宋"/>
          <w:spacing w:val="-61"/>
          <w:sz w:val="31"/>
          <w:szCs w:val="31"/>
        </w:rPr>
        <w:t xml:space="preserve"> </w:t>
      </w:r>
      <w:r>
        <w:rPr>
          <w:rFonts w:ascii="仿宋" w:hAnsi="仿宋" w:eastAsia="仿宋" w:cs="仿宋"/>
          <w:spacing w:val="-6"/>
          <w:sz w:val="31"/>
          <w:szCs w:val="31"/>
        </w:rPr>
        <w:t>0</w:t>
      </w:r>
      <w:r>
        <w:rPr>
          <w:rFonts w:ascii="仿宋" w:hAnsi="仿宋" w:eastAsia="仿宋" w:cs="仿宋"/>
          <w:spacing w:val="-54"/>
          <w:sz w:val="31"/>
          <w:szCs w:val="31"/>
        </w:rPr>
        <w:t xml:space="preserve"> </w:t>
      </w:r>
      <w:r>
        <w:rPr>
          <w:rFonts w:ascii="仿宋" w:hAnsi="仿宋" w:eastAsia="仿宋" w:cs="仿宋"/>
          <w:spacing w:val="-6"/>
          <w:sz w:val="31"/>
          <w:szCs w:val="31"/>
        </w:rPr>
        <w:t>辆、</w:t>
      </w:r>
      <w:r>
        <w:rPr>
          <w:rFonts w:ascii="仿宋" w:hAnsi="仿宋" w:eastAsia="仿宋" w:cs="仿宋"/>
          <w:sz w:val="31"/>
          <w:szCs w:val="31"/>
        </w:rPr>
        <w:t xml:space="preserve"> </w:t>
      </w:r>
      <w:r>
        <w:rPr>
          <w:rFonts w:ascii="仿宋" w:hAnsi="仿宋" w:eastAsia="仿宋" w:cs="仿宋"/>
          <w:spacing w:val="-4"/>
          <w:sz w:val="31"/>
          <w:szCs w:val="31"/>
        </w:rPr>
        <w:t>机要通信用车</w:t>
      </w:r>
      <w:r>
        <w:rPr>
          <w:rFonts w:ascii="仿宋" w:hAnsi="仿宋" w:eastAsia="仿宋" w:cs="仿宋"/>
          <w:spacing w:val="-59"/>
          <w:sz w:val="31"/>
          <w:szCs w:val="31"/>
        </w:rPr>
        <w:t xml:space="preserve"> </w:t>
      </w:r>
      <w:r>
        <w:rPr>
          <w:rFonts w:ascii="仿宋" w:hAnsi="仿宋" w:eastAsia="仿宋" w:cs="仿宋"/>
          <w:spacing w:val="-4"/>
          <w:sz w:val="31"/>
          <w:szCs w:val="31"/>
        </w:rPr>
        <w:t>0</w:t>
      </w:r>
      <w:r>
        <w:rPr>
          <w:rFonts w:ascii="仿宋" w:hAnsi="仿宋" w:eastAsia="仿宋" w:cs="仿宋"/>
          <w:spacing w:val="-53"/>
          <w:sz w:val="31"/>
          <w:szCs w:val="31"/>
        </w:rPr>
        <w:t xml:space="preserve"> </w:t>
      </w:r>
      <w:r>
        <w:rPr>
          <w:rFonts w:ascii="仿宋" w:hAnsi="仿宋" w:eastAsia="仿宋" w:cs="仿宋"/>
          <w:spacing w:val="-4"/>
          <w:sz w:val="31"/>
          <w:szCs w:val="31"/>
        </w:rPr>
        <w:t>辆、应急保障用车</w:t>
      </w:r>
      <w:r>
        <w:rPr>
          <w:rFonts w:ascii="仿宋" w:hAnsi="仿宋" w:eastAsia="仿宋" w:cs="仿宋"/>
          <w:spacing w:val="-61"/>
          <w:sz w:val="31"/>
          <w:szCs w:val="31"/>
        </w:rPr>
        <w:t xml:space="preserve"> </w:t>
      </w:r>
      <w:r>
        <w:rPr>
          <w:rFonts w:ascii="仿宋" w:hAnsi="仿宋" w:eastAsia="仿宋" w:cs="仿宋"/>
          <w:spacing w:val="-4"/>
          <w:sz w:val="31"/>
          <w:szCs w:val="31"/>
        </w:rPr>
        <w:t>0</w:t>
      </w:r>
      <w:r>
        <w:rPr>
          <w:rFonts w:ascii="仿宋" w:hAnsi="仿宋" w:eastAsia="仿宋" w:cs="仿宋"/>
          <w:spacing w:val="-54"/>
          <w:sz w:val="31"/>
          <w:szCs w:val="31"/>
        </w:rPr>
        <w:t xml:space="preserve"> </w:t>
      </w:r>
      <w:r>
        <w:rPr>
          <w:rFonts w:ascii="仿宋" w:hAnsi="仿宋" w:eastAsia="仿宋" w:cs="仿宋"/>
          <w:spacing w:val="-4"/>
          <w:sz w:val="31"/>
          <w:szCs w:val="31"/>
        </w:rPr>
        <w:t>辆、执法执勤用车</w:t>
      </w:r>
      <w:r>
        <w:rPr>
          <w:rFonts w:ascii="仿宋" w:hAnsi="仿宋" w:eastAsia="仿宋" w:cs="仿宋"/>
          <w:spacing w:val="-61"/>
          <w:sz w:val="31"/>
          <w:szCs w:val="31"/>
        </w:rPr>
        <w:t xml:space="preserve"> </w:t>
      </w:r>
      <w:r>
        <w:rPr>
          <w:rFonts w:ascii="仿宋" w:hAnsi="仿宋" w:eastAsia="仿宋" w:cs="仿宋"/>
          <w:spacing w:val="-4"/>
          <w:sz w:val="31"/>
          <w:szCs w:val="31"/>
        </w:rPr>
        <w:t>0</w:t>
      </w:r>
      <w:r>
        <w:rPr>
          <w:rFonts w:ascii="仿宋" w:hAnsi="仿宋" w:eastAsia="仿宋" w:cs="仿宋"/>
          <w:spacing w:val="-52"/>
          <w:sz w:val="31"/>
          <w:szCs w:val="31"/>
        </w:rPr>
        <w:t xml:space="preserve"> </w:t>
      </w:r>
      <w:r>
        <w:rPr>
          <w:rFonts w:ascii="仿宋" w:hAnsi="仿宋" w:eastAsia="仿宋" w:cs="仿宋"/>
          <w:spacing w:val="-4"/>
          <w:sz w:val="31"/>
          <w:szCs w:val="31"/>
        </w:rPr>
        <w:t>辆、</w:t>
      </w:r>
      <w:r>
        <w:rPr>
          <w:rFonts w:ascii="仿宋" w:hAnsi="仿宋" w:eastAsia="仿宋" w:cs="仿宋"/>
          <w:sz w:val="31"/>
          <w:szCs w:val="31"/>
        </w:rPr>
        <w:t xml:space="preserve"> </w:t>
      </w:r>
      <w:r>
        <w:rPr>
          <w:rFonts w:ascii="仿宋" w:hAnsi="仿宋" w:eastAsia="仿宋" w:cs="仿宋"/>
          <w:spacing w:val="5"/>
          <w:sz w:val="31"/>
          <w:szCs w:val="31"/>
        </w:rPr>
        <w:t>特种专业技术用车</w:t>
      </w:r>
      <w:r>
        <w:rPr>
          <w:rFonts w:ascii="仿宋" w:hAnsi="仿宋" w:eastAsia="仿宋" w:cs="仿宋"/>
          <w:spacing w:val="-47"/>
          <w:sz w:val="31"/>
          <w:szCs w:val="31"/>
        </w:rPr>
        <w:t xml:space="preserve"> </w:t>
      </w:r>
      <w:r>
        <w:rPr>
          <w:rFonts w:ascii="仿宋" w:hAnsi="仿宋" w:eastAsia="仿宋" w:cs="仿宋"/>
          <w:spacing w:val="5"/>
          <w:sz w:val="31"/>
          <w:szCs w:val="31"/>
        </w:rPr>
        <w:t>0</w:t>
      </w:r>
      <w:r>
        <w:rPr>
          <w:rFonts w:ascii="仿宋" w:hAnsi="仿宋" w:eastAsia="仿宋" w:cs="仿宋"/>
          <w:spacing w:val="-40"/>
          <w:sz w:val="31"/>
          <w:szCs w:val="31"/>
        </w:rPr>
        <w:t xml:space="preserve"> </w:t>
      </w:r>
      <w:r>
        <w:rPr>
          <w:rFonts w:ascii="仿宋" w:hAnsi="仿宋" w:eastAsia="仿宋" w:cs="仿宋"/>
          <w:spacing w:val="5"/>
          <w:sz w:val="31"/>
          <w:szCs w:val="31"/>
        </w:rPr>
        <w:t>辆、离退休干部用车</w:t>
      </w:r>
      <w:r>
        <w:rPr>
          <w:rFonts w:ascii="仿宋" w:hAnsi="仿宋" w:eastAsia="仿宋" w:cs="仿宋"/>
          <w:spacing w:val="-48"/>
          <w:sz w:val="31"/>
          <w:szCs w:val="31"/>
        </w:rPr>
        <w:t xml:space="preserve"> </w:t>
      </w:r>
      <w:r>
        <w:rPr>
          <w:rFonts w:ascii="仿宋" w:hAnsi="仿宋" w:eastAsia="仿宋" w:cs="仿宋"/>
          <w:spacing w:val="5"/>
          <w:sz w:val="31"/>
          <w:szCs w:val="31"/>
        </w:rPr>
        <w:t>0</w:t>
      </w:r>
      <w:r>
        <w:rPr>
          <w:rFonts w:ascii="仿宋" w:hAnsi="仿宋" w:eastAsia="仿宋" w:cs="仿宋"/>
          <w:spacing w:val="-40"/>
          <w:sz w:val="31"/>
          <w:szCs w:val="31"/>
        </w:rPr>
        <w:t xml:space="preserve"> </w:t>
      </w:r>
      <w:r>
        <w:rPr>
          <w:rFonts w:ascii="仿宋" w:hAnsi="仿宋" w:eastAsia="仿宋" w:cs="仿宋"/>
          <w:spacing w:val="5"/>
          <w:sz w:val="31"/>
          <w:szCs w:val="31"/>
        </w:rPr>
        <w:t>辆、其他用</w:t>
      </w:r>
      <w:r>
        <w:rPr>
          <w:rFonts w:ascii="仿宋" w:hAnsi="仿宋" w:eastAsia="仿宋" w:cs="仿宋"/>
          <w:spacing w:val="4"/>
          <w:sz w:val="31"/>
          <w:szCs w:val="31"/>
        </w:rPr>
        <w:t>车</w:t>
      </w:r>
      <w:r>
        <w:rPr>
          <w:rFonts w:ascii="仿宋" w:hAnsi="仿宋" w:eastAsia="仿宋" w:cs="仿宋"/>
          <w:spacing w:val="-43"/>
          <w:sz w:val="31"/>
          <w:szCs w:val="31"/>
        </w:rPr>
        <w:t xml:space="preserve"> </w:t>
      </w:r>
      <w:r>
        <w:rPr>
          <w:rFonts w:ascii="仿宋" w:hAnsi="仿宋" w:eastAsia="仿宋" w:cs="仿宋"/>
          <w:spacing w:val="4"/>
          <w:sz w:val="31"/>
          <w:szCs w:val="31"/>
        </w:rPr>
        <w:t>3</w:t>
      </w:r>
      <w:r>
        <w:rPr>
          <w:rFonts w:ascii="仿宋" w:hAnsi="仿宋" w:eastAsia="仿宋" w:cs="仿宋"/>
          <w:sz w:val="31"/>
          <w:szCs w:val="31"/>
        </w:rPr>
        <w:t xml:space="preserve"> </w:t>
      </w:r>
      <w:r>
        <w:rPr>
          <w:rFonts w:ascii="仿宋" w:hAnsi="仿宋" w:eastAsia="仿宋" w:cs="仿宋"/>
          <w:spacing w:val="8"/>
          <w:sz w:val="31"/>
          <w:szCs w:val="31"/>
        </w:rPr>
        <w:t>辆，其他用车主要是：业务用车；单位价值 50 万元以上通</w:t>
      </w:r>
    </w:p>
    <w:p>
      <w:pPr>
        <w:spacing w:line="222" w:lineRule="auto"/>
        <w:jc w:val="right"/>
        <w:rPr>
          <w:rFonts w:ascii="仿宋" w:hAnsi="仿宋" w:eastAsia="仿宋" w:cs="仿宋"/>
          <w:sz w:val="31"/>
          <w:szCs w:val="31"/>
        </w:rPr>
      </w:pPr>
      <w:r>
        <w:rPr>
          <w:rFonts w:ascii="仿宋" w:hAnsi="仿宋" w:eastAsia="仿宋" w:cs="仿宋"/>
          <w:spacing w:val="-26"/>
          <w:sz w:val="31"/>
          <w:szCs w:val="31"/>
        </w:rPr>
        <w:t>用设备</w:t>
      </w:r>
      <w:r>
        <w:rPr>
          <w:rFonts w:ascii="仿宋" w:hAnsi="仿宋" w:eastAsia="仿宋" w:cs="仿宋"/>
          <w:spacing w:val="-65"/>
          <w:sz w:val="31"/>
          <w:szCs w:val="31"/>
        </w:rPr>
        <w:t xml:space="preserve"> </w:t>
      </w:r>
      <w:r>
        <w:rPr>
          <w:rFonts w:ascii="仿宋" w:hAnsi="仿宋" w:eastAsia="仿宋" w:cs="仿宋"/>
          <w:spacing w:val="-26"/>
          <w:sz w:val="31"/>
          <w:szCs w:val="31"/>
        </w:rPr>
        <w:t>0 台（套）、单位价值</w:t>
      </w:r>
      <w:r>
        <w:rPr>
          <w:rFonts w:ascii="仿宋" w:hAnsi="仿宋" w:eastAsia="仿宋" w:cs="仿宋"/>
          <w:spacing w:val="-42"/>
          <w:sz w:val="31"/>
          <w:szCs w:val="31"/>
        </w:rPr>
        <w:t xml:space="preserve"> </w:t>
      </w:r>
      <w:r>
        <w:rPr>
          <w:rFonts w:ascii="仿宋" w:hAnsi="仿宋" w:eastAsia="仿宋" w:cs="仿宋"/>
          <w:spacing w:val="-26"/>
          <w:sz w:val="31"/>
          <w:szCs w:val="31"/>
        </w:rPr>
        <w:t>100</w:t>
      </w:r>
      <w:r>
        <w:rPr>
          <w:rFonts w:ascii="仿宋" w:hAnsi="仿宋" w:eastAsia="仿宋" w:cs="仿宋"/>
          <w:spacing w:val="-54"/>
          <w:sz w:val="31"/>
          <w:szCs w:val="31"/>
        </w:rPr>
        <w:t xml:space="preserve"> </w:t>
      </w:r>
      <w:r>
        <w:rPr>
          <w:rFonts w:ascii="仿宋" w:hAnsi="仿宋" w:eastAsia="仿宋" w:cs="仿宋"/>
          <w:spacing w:val="-26"/>
          <w:sz w:val="31"/>
          <w:szCs w:val="31"/>
        </w:rPr>
        <w:t>万元以上专用设备</w:t>
      </w:r>
      <w:r>
        <w:rPr>
          <w:rFonts w:ascii="仿宋" w:hAnsi="仿宋" w:eastAsia="仿宋" w:cs="仿宋"/>
          <w:spacing w:val="-60"/>
          <w:sz w:val="31"/>
          <w:szCs w:val="31"/>
        </w:rPr>
        <w:t xml:space="preserve"> </w:t>
      </w:r>
      <w:r>
        <w:rPr>
          <w:rFonts w:ascii="仿宋" w:hAnsi="仿宋" w:eastAsia="仿宋" w:cs="仿宋"/>
          <w:spacing w:val="-26"/>
          <w:sz w:val="31"/>
          <w:szCs w:val="31"/>
        </w:rPr>
        <w:t xml:space="preserve">0 </w:t>
      </w:r>
      <w:r>
        <w:rPr>
          <w:rFonts w:ascii="仿宋" w:hAnsi="仿宋" w:eastAsia="仿宋" w:cs="仿宋"/>
          <w:spacing w:val="-27"/>
          <w:sz w:val="31"/>
          <w:szCs w:val="31"/>
        </w:rPr>
        <w:t>台（套）。</w:t>
      </w:r>
    </w:p>
    <w:p>
      <w:pPr>
        <w:spacing w:before="251" w:line="224" w:lineRule="auto"/>
        <w:ind w:left="671"/>
        <w:rPr>
          <w:rFonts w:ascii="SimHei" w:hAnsi="SimHei" w:eastAsia="SimHei" w:cs="SimHei"/>
          <w:sz w:val="31"/>
          <w:szCs w:val="31"/>
        </w:rPr>
      </w:pPr>
      <w:r>
        <w:rPr>
          <w:rFonts w:ascii="SimHei" w:hAnsi="SimHei" w:eastAsia="SimHei" w:cs="SimHei"/>
          <w:spacing w:val="7"/>
          <w:sz w:val="31"/>
          <w:szCs w:val="31"/>
        </w:rPr>
        <w:t>十一、预算绩效的情况说明</w:t>
      </w:r>
    </w:p>
    <w:p>
      <w:pPr>
        <w:spacing w:before="246" w:line="372" w:lineRule="auto"/>
        <w:ind w:left="38" w:right="114" w:firstLine="639"/>
        <w:rPr>
          <w:rFonts w:ascii="仿宋" w:hAnsi="仿宋" w:eastAsia="仿宋" w:cs="仿宋"/>
          <w:sz w:val="31"/>
          <w:szCs w:val="31"/>
        </w:rPr>
      </w:pPr>
      <w:r>
        <w:rPr>
          <w:rFonts w:ascii="仿宋" w:hAnsi="仿宋" w:eastAsia="仿宋" w:cs="仿宋"/>
          <w:spacing w:val="-1"/>
          <w:sz w:val="31"/>
          <w:szCs w:val="31"/>
        </w:rPr>
        <w:t>根据预算绩效管理要求，</w:t>
      </w:r>
      <w:r>
        <w:rPr>
          <w:rFonts w:ascii="仿宋" w:hAnsi="仿宋" w:eastAsia="仿宋" w:cs="仿宋"/>
          <w:spacing w:val="72"/>
          <w:sz w:val="31"/>
          <w:szCs w:val="31"/>
        </w:rPr>
        <w:t xml:space="preserve"> </w:t>
      </w:r>
      <w:r>
        <w:rPr>
          <w:rFonts w:ascii="仿宋" w:hAnsi="仿宋" w:eastAsia="仿宋" w:cs="仿宋"/>
          <w:spacing w:val="-1"/>
          <w:sz w:val="31"/>
          <w:szCs w:val="31"/>
        </w:rPr>
        <w:t>我单位 2020 年度开展预算绩</w:t>
      </w:r>
      <w:r>
        <w:rPr>
          <w:rFonts w:ascii="仿宋" w:hAnsi="仿宋" w:eastAsia="仿宋" w:cs="仿宋"/>
          <w:sz w:val="31"/>
          <w:szCs w:val="31"/>
        </w:rPr>
        <w:t xml:space="preserve"> </w:t>
      </w:r>
      <w:r>
        <w:rPr>
          <w:rFonts w:ascii="仿宋" w:hAnsi="仿宋" w:eastAsia="仿宋" w:cs="仿宋"/>
          <w:spacing w:val="2"/>
          <w:sz w:val="31"/>
          <w:szCs w:val="31"/>
        </w:rPr>
        <w:t>效评价项目 19 个，共涉及资金 8329.37 万元。预算绩效管</w:t>
      </w:r>
      <w:r>
        <w:rPr>
          <w:rFonts w:ascii="仿宋" w:hAnsi="仿宋" w:eastAsia="仿宋" w:cs="仿宋"/>
          <w:sz w:val="31"/>
          <w:szCs w:val="31"/>
        </w:rPr>
        <w:t xml:space="preserve"> </w:t>
      </w:r>
      <w:r>
        <w:rPr>
          <w:rFonts w:ascii="仿宋" w:hAnsi="仿宋" w:eastAsia="仿宋" w:cs="仿宋"/>
          <w:spacing w:val="2"/>
          <w:sz w:val="31"/>
          <w:szCs w:val="31"/>
        </w:rPr>
        <w:t>理取得的成效： 一是建立部门职责与绩效目标的对应关系。</w:t>
      </w:r>
    </w:p>
    <w:p>
      <w:pPr>
        <w:spacing w:before="2" w:line="222" w:lineRule="auto"/>
        <w:ind w:left="36"/>
        <w:rPr>
          <w:rFonts w:ascii="仿宋" w:hAnsi="仿宋" w:eastAsia="仿宋" w:cs="仿宋"/>
          <w:sz w:val="31"/>
          <w:szCs w:val="31"/>
        </w:rPr>
      </w:pPr>
      <w:r>
        <w:rPr>
          <w:rFonts w:ascii="仿宋" w:hAnsi="仿宋" w:eastAsia="仿宋" w:cs="仿宋"/>
          <w:spacing w:val="8"/>
          <w:sz w:val="31"/>
          <w:szCs w:val="31"/>
        </w:rPr>
        <w:t>充分体现以“政”领“财”，将部门职责分解为较具体的绩</w:t>
      </w:r>
    </w:p>
    <w:p>
      <w:pPr>
        <w:spacing w:line="222" w:lineRule="auto"/>
        <w:rPr>
          <w:rFonts w:ascii="仿宋" w:hAnsi="仿宋" w:eastAsia="仿宋" w:cs="仿宋"/>
          <w:sz w:val="31"/>
          <w:szCs w:val="31"/>
        </w:rPr>
        <w:sectPr>
          <w:footerReference r:id="rId14" w:type="default"/>
          <w:pgSz w:w="11907" w:h="16839"/>
          <w:pgMar w:top="1431" w:right="1686" w:bottom="1151" w:left="1785" w:header="0" w:footer="991" w:gutter="0"/>
        </w:sectPr>
      </w:pPr>
    </w:p>
    <w:p>
      <w:pPr>
        <w:spacing w:before="152" w:line="372" w:lineRule="auto"/>
        <w:ind w:left="35" w:right="15" w:firstLine="5"/>
        <w:rPr>
          <w:rFonts w:ascii="仿宋" w:hAnsi="仿宋" w:eastAsia="仿宋" w:cs="仿宋"/>
          <w:sz w:val="31"/>
          <w:szCs w:val="31"/>
        </w:rPr>
      </w:pPr>
      <w:r>
        <w:rPr>
          <w:rFonts w:ascii="仿宋" w:hAnsi="仿宋" w:eastAsia="仿宋" w:cs="仿宋"/>
          <w:spacing w:val="-5"/>
          <w:sz w:val="31"/>
          <w:szCs w:val="31"/>
        </w:rPr>
        <w:t>效目标，</w:t>
      </w:r>
      <w:r>
        <w:rPr>
          <w:rFonts w:ascii="仿宋" w:hAnsi="仿宋" w:eastAsia="仿宋" w:cs="仿宋"/>
          <w:spacing w:val="45"/>
          <w:sz w:val="31"/>
          <w:szCs w:val="31"/>
        </w:rPr>
        <w:t xml:space="preserve"> </w:t>
      </w:r>
      <w:r>
        <w:rPr>
          <w:rFonts w:ascii="仿宋" w:hAnsi="仿宋" w:eastAsia="仿宋" w:cs="仿宋"/>
          <w:spacing w:val="-5"/>
          <w:sz w:val="31"/>
          <w:szCs w:val="31"/>
        </w:rPr>
        <w:t>为衡量部门职责的完成情况提供依据</w:t>
      </w:r>
      <w:r>
        <w:rPr>
          <w:rFonts w:ascii="仿宋" w:hAnsi="仿宋" w:eastAsia="仿宋" w:cs="仿宋"/>
          <w:spacing w:val="-6"/>
          <w:sz w:val="31"/>
          <w:szCs w:val="31"/>
        </w:rPr>
        <w:t>， 提升项目绩</w:t>
      </w:r>
      <w:r>
        <w:rPr>
          <w:rFonts w:ascii="仿宋" w:hAnsi="仿宋" w:eastAsia="仿宋" w:cs="仿宋"/>
          <w:sz w:val="31"/>
          <w:szCs w:val="31"/>
        </w:rPr>
        <w:t xml:space="preserve"> </w:t>
      </w:r>
      <w:r>
        <w:rPr>
          <w:rFonts w:ascii="仿宋" w:hAnsi="仿宋" w:eastAsia="仿宋" w:cs="仿宋"/>
          <w:spacing w:val="8"/>
          <w:sz w:val="31"/>
          <w:szCs w:val="31"/>
        </w:rPr>
        <w:t>效目标及指标的设置水平；二是绩效理念逐步树立。通过开</w:t>
      </w:r>
      <w:r>
        <w:rPr>
          <w:rFonts w:ascii="仿宋" w:hAnsi="仿宋" w:eastAsia="仿宋" w:cs="仿宋"/>
          <w:spacing w:val="10"/>
          <w:sz w:val="31"/>
          <w:szCs w:val="31"/>
        </w:rPr>
        <w:t xml:space="preserve"> </w:t>
      </w:r>
      <w:r>
        <w:rPr>
          <w:rFonts w:ascii="仿宋" w:hAnsi="仿宋" w:eastAsia="仿宋" w:cs="仿宋"/>
          <w:spacing w:val="-3"/>
          <w:sz w:val="31"/>
          <w:szCs w:val="31"/>
        </w:rPr>
        <w:t>展预算绩效管理工作， 逐步树立了绩效理念</w:t>
      </w:r>
      <w:r>
        <w:rPr>
          <w:rFonts w:ascii="仿宋" w:hAnsi="仿宋" w:eastAsia="仿宋" w:cs="仿宋"/>
          <w:spacing w:val="-4"/>
          <w:sz w:val="31"/>
          <w:szCs w:val="31"/>
        </w:rPr>
        <w:t>， 对预算绩效管</w:t>
      </w:r>
      <w:r>
        <w:rPr>
          <w:rFonts w:ascii="仿宋" w:hAnsi="仿宋" w:eastAsia="仿宋" w:cs="仿宋"/>
          <w:sz w:val="31"/>
          <w:szCs w:val="31"/>
        </w:rPr>
        <w:t xml:space="preserve"> </w:t>
      </w:r>
      <w:r>
        <w:rPr>
          <w:rFonts w:ascii="仿宋" w:hAnsi="仿宋" w:eastAsia="仿宋" w:cs="仿宋"/>
          <w:spacing w:val="8"/>
          <w:sz w:val="31"/>
          <w:szCs w:val="31"/>
        </w:rPr>
        <w:t>理工作的态度逐渐由“被动接受”变为“主动实施”，逐步</w:t>
      </w:r>
      <w:r>
        <w:rPr>
          <w:rFonts w:ascii="仿宋" w:hAnsi="仿宋" w:eastAsia="仿宋" w:cs="仿宋"/>
          <w:spacing w:val="5"/>
          <w:sz w:val="31"/>
          <w:szCs w:val="31"/>
        </w:rPr>
        <w:t xml:space="preserve"> </w:t>
      </w:r>
      <w:r>
        <w:rPr>
          <w:rFonts w:ascii="仿宋" w:hAnsi="仿宋" w:eastAsia="仿宋" w:cs="仿宋"/>
          <w:spacing w:val="-9"/>
          <w:sz w:val="31"/>
          <w:szCs w:val="31"/>
        </w:rPr>
        <w:t>形成了“以绩效为目标，</w:t>
      </w:r>
      <w:r>
        <w:rPr>
          <w:rFonts w:ascii="仿宋" w:hAnsi="仿宋" w:eastAsia="仿宋" w:cs="仿宋"/>
          <w:spacing w:val="87"/>
          <w:sz w:val="31"/>
          <w:szCs w:val="31"/>
        </w:rPr>
        <w:t xml:space="preserve"> </w:t>
      </w:r>
      <w:r>
        <w:rPr>
          <w:rFonts w:ascii="仿宋" w:hAnsi="仿宋" w:eastAsia="仿宋" w:cs="仿宋"/>
          <w:spacing w:val="-9"/>
          <w:sz w:val="31"/>
          <w:szCs w:val="31"/>
        </w:rPr>
        <w:t>以结果为导向，</w:t>
      </w:r>
      <w:r>
        <w:rPr>
          <w:rFonts w:ascii="仿宋" w:hAnsi="仿宋" w:eastAsia="仿宋" w:cs="仿宋"/>
          <w:spacing w:val="58"/>
          <w:sz w:val="31"/>
          <w:szCs w:val="31"/>
        </w:rPr>
        <w:t xml:space="preserve"> </w:t>
      </w:r>
      <w:r>
        <w:rPr>
          <w:rFonts w:ascii="仿宋" w:hAnsi="仿宋" w:eastAsia="仿宋" w:cs="仿宋"/>
          <w:spacing w:val="-9"/>
          <w:sz w:val="31"/>
          <w:szCs w:val="31"/>
        </w:rPr>
        <w:t>重视责任和成本，</w:t>
      </w:r>
      <w:r>
        <w:rPr>
          <w:rFonts w:ascii="仿宋" w:hAnsi="仿宋" w:eastAsia="仿宋" w:cs="仿宋"/>
          <w:sz w:val="31"/>
          <w:szCs w:val="31"/>
        </w:rPr>
        <w:t xml:space="preserve"> </w:t>
      </w:r>
      <w:r>
        <w:rPr>
          <w:rFonts w:ascii="仿宋" w:hAnsi="仿宋" w:eastAsia="仿宋" w:cs="仿宋"/>
          <w:spacing w:val="8"/>
          <w:sz w:val="31"/>
          <w:szCs w:val="31"/>
        </w:rPr>
        <w:t>重视产出和结果”的预算绩效管理新理念。发现的问题及原</w:t>
      </w:r>
      <w:r>
        <w:rPr>
          <w:rFonts w:ascii="仿宋" w:hAnsi="仿宋" w:eastAsia="仿宋" w:cs="仿宋"/>
          <w:spacing w:val="12"/>
          <w:sz w:val="31"/>
          <w:szCs w:val="31"/>
        </w:rPr>
        <w:t xml:space="preserve"> </w:t>
      </w:r>
      <w:r>
        <w:rPr>
          <w:rFonts w:ascii="仿宋" w:hAnsi="仿宋" w:eastAsia="仿宋" w:cs="仿宋"/>
          <w:spacing w:val="2"/>
          <w:sz w:val="31"/>
          <w:szCs w:val="31"/>
        </w:rPr>
        <w:t>因： 一是项目绩效目标和指标设置的规范性、科学合理性需</w:t>
      </w:r>
      <w:r>
        <w:rPr>
          <w:rFonts w:ascii="仿宋" w:hAnsi="仿宋" w:eastAsia="仿宋" w:cs="仿宋"/>
          <w:spacing w:val="9"/>
          <w:sz w:val="31"/>
          <w:szCs w:val="31"/>
        </w:rPr>
        <w:t xml:space="preserve"> </w:t>
      </w:r>
      <w:r>
        <w:rPr>
          <w:rFonts w:ascii="仿宋" w:hAnsi="仿宋" w:eastAsia="仿宋" w:cs="仿宋"/>
          <w:sz w:val="31"/>
          <w:szCs w:val="31"/>
        </w:rPr>
        <w:t>要进一步提高和完善，</w:t>
      </w:r>
      <w:r>
        <w:rPr>
          <w:rFonts w:ascii="仿宋" w:hAnsi="仿宋" w:eastAsia="仿宋" w:cs="仿宋"/>
          <w:spacing w:val="63"/>
          <w:sz w:val="31"/>
          <w:szCs w:val="31"/>
        </w:rPr>
        <w:t xml:space="preserve"> </w:t>
      </w:r>
      <w:r>
        <w:rPr>
          <w:rFonts w:ascii="仿宋" w:hAnsi="仿宋" w:eastAsia="仿宋" w:cs="仿宋"/>
          <w:sz w:val="31"/>
          <w:szCs w:val="31"/>
        </w:rPr>
        <w:t>因掌握绩效管理经验不足；二是绩效 管理不够细化，</w:t>
      </w:r>
      <w:r>
        <w:rPr>
          <w:rFonts w:ascii="仿宋" w:hAnsi="仿宋" w:eastAsia="仿宋" w:cs="仿宋"/>
          <w:spacing w:val="63"/>
          <w:sz w:val="31"/>
          <w:szCs w:val="31"/>
        </w:rPr>
        <w:t xml:space="preserve"> </w:t>
      </w:r>
      <w:r>
        <w:rPr>
          <w:rFonts w:ascii="仿宋" w:hAnsi="仿宋" w:eastAsia="仿宋" w:cs="仿宋"/>
          <w:sz w:val="31"/>
          <w:szCs w:val="31"/>
        </w:rPr>
        <w:t xml:space="preserve">因为对绩效管理知识学习的不够透彻。下一 </w:t>
      </w:r>
      <w:r>
        <w:rPr>
          <w:rFonts w:ascii="仿宋" w:hAnsi="仿宋" w:eastAsia="仿宋" w:cs="仿宋"/>
          <w:spacing w:val="-5"/>
          <w:sz w:val="31"/>
          <w:szCs w:val="31"/>
        </w:rPr>
        <w:t>步改进措施： 一是进一步加强政策学习，</w:t>
      </w:r>
      <w:r>
        <w:rPr>
          <w:rFonts w:ascii="仿宋" w:hAnsi="仿宋" w:eastAsia="仿宋" w:cs="仿宋"/>
          <w:spacing w:val="48"/>
          <w:sz w:val="31"/>
          <w:szCs w:val="31"/>
        </w:rPr>
        <w:t xml:space="preserve"> </w:t>
      </w:r>
      <w:r>
        <w:rPr>
          <w:rFonts w:ascii="仿宋" w:hAnsi="仿宋" w:eastAsia="仿宋" w:cs="仿宋"/>
          <w:spacing w:val="-5"/>
          <w:sz w:val="31"/>
          <w:szCs w:val="31"/>
        </w:rPr>
        <w:t>不断强</w:t>
      </w:r>
      <w:r>
        <w:rPr>
          <w:rFonts w:ascii="仿宋" w:hAnsi="仿宋" w:eastAsia="仿宋" w:cs="仿宋"/>
          <w:spacing w:val="-6"/>
          <w:sz w:val="31"/>
          <w:szCs w:val="31"/>
        </w:rPr>
        <w:t>化绩效意识</w:t>
      </w:r>
      <w:r>
        <w:rPr>
          <w:rFonts w:ascii="仿宋" w:hAnsi="仿宋" w:eastAsia="仿宋" w:cs="仿宋"/>
          <w:sz w:val="31"/>
          <w:szCs w:val="31"/>
        </w:rPr>
        <w:t xml:space="preserve"> </w:t>
      </w:r>
      <w:r>
        <w:rPr>
          <w:rFonts w:ascii="仿宋" w:hAnsi="仿宋" w:eastAsia="仿宋" w:cs="仿宋"/>
          <w:spacing w:val="2"/>
          <w:sz w:val="31"/>
          <w:szCs w:val="31"/>
        </w:rPr>
        <w:t>和绩效管理理念，积极掌握绩效管理工作方式方法， 及时总</w:t>
      </w:r>
      <w:r>
        <w:rPr>
          <w:rFonts w:ascii="仿宋" w:hAnsi="仿宋" w:eastAsia="仿宋" w:cs="仿宋"/>
          <w:spacing w:val="9"/>
          <w:sz w:val="31"/>
          <w:szCs w:val="31"/>
        </w:rPr>
        <w:t xml:space="preserve"> </w:t>
      </w:r>
      <w:r>
        <w:rPr>
          <w:rFonts w:ascii="仿宋" w:hAnsi="仿宋" w:eastAsia="仿宋" w:cs="仿宋"/>
          <w:spacing w:val="8"/>
          <w:sz w:val="31"/>
          <w:szCs w:val="31"/>
        </w:rPr>
        <w:t>结项目支出绩效管理经验，将绩效管理理念贯穿预算管理的</w:t>
      </w:r>
      <w:r>
        <w:rPr>
          <w:rFonts w:ascii="仿宋" w:hAnsi="仿宋" w:eastAsia="仿宋" w:cs="仿宋"/>
          <w:spacing w:val="12"/>
          <w:sz w:val="31"/>
          <w:szCs w:val="31"/>
        </w:rPr>
        <w:t xml:space="preserve"> </w:t>
      </w:r>
      <w:r>
        <w:rPr>
          <w:rFonts w:ascii="仿宋" w:hAnsi="仿宋" w:eastAsia="仿宋" w:cs="仿宋"/>
          <w:spacing w:val="-5"/>
          <w:sz w:val="31"/>
          <w:szCs w:val="31"/>
        </w:rPr>
        <w:t>全流程；</w:t>
      </w:r>
      <w:r>
        <w:rPr>
          <w:rFonts w:ascii="仿宋" w:hAnsi="仿宋" w:eastAsia="仿宋" w:cs="仿宋"/>
          <w:spacing w:val="48"/>
          <w:sz w:val="31"/>
          <w:szCs w:val="31"/>
        </w:rPr>
        <w:t xml:space="preserve"> </w:t>
      </w:r>
      <w:r>
        <w:rPr>
          <w:rFonts w:ascii="仿宋" w:hAnsi="仿宋" w:eastAsia="仿宋" w:cs="仿宋"/>
          <w:spacing w:val="-5"/>
          <w:sz w:val="31"/>
          <w:szCs w:val="31"/>
        </w:rPr>
        <w:t>二是进一步提高绩效管理， 进一步多渠</w:t>
      </w:r>
      <w:r>
        <w:rPr>
          <w:rFonts w:ascii="仿宋" w:hAnsi="仿宋" w:eastAsia="仿宋" w:cs="仿宋"/>
          <w:spacing w:val="-6"/>
          <w:sz w:val="31"/>
          <w:szCs w:val="31"/>
        </w:rPr>
        <w:t>道学习绩效</w:t>
      </w:r>
      <w:r>
        <w:rPr>
          <w:rFonts w:ascii="仿宋" w:hAnsi="仿宋" w:eastAsia="仿宋" w:cs="仿宋"/>
          <w:sz w:val="31"/>
          <w:szCs w:val="31"/>
        </w:rPr>
        <w:t xml:space="preserve"> </w:t>
      </w:r>
      <w:r>
        <w:rPr>
          <w:rFonts w:ascii="仿宋" w:hAnsi="仿宋" w:eastAsia="仿宋" w:cs="仿宋"/>
          <w:spacing w:val="8"/>
          <w:sz w:val="31"/>
          <w:szCs w:val="31"/>
        </w:rPr>
        <w:t>项目方案、项目预算安排等资料，把绩效项目明细分解及细</w:t>
      </w:r>
      <w:r>
        <w:rPr>
          <w:rFonts w:ascii="仿宋" w:hAnsi="仿宋" w:eastAsia="仿宋" w:cs="仿宋"/>
          <w:spacing w:val="10"/>
          <w:sz w:val="31"/>
          <w:szCs w:val="31"/>
        </w:rPr>
        <w:t xml:space="preserve"> </w:t>
      </w:r>
      <w:r>
        <w:rPr>
          <w:rFonts w:ascii="仿宋" w:hAnsi="仿宋" w:eastAsia="仿宋" w:cs="仿宋"/>
          <w:spacing w:val="-13"/>
          <w:sz w:val="31"/>
          <w:szCs w:val="31"/>
        </w:rPr>
        <w:t>化管理，</w:t>
      </w:r>
      <w:r>
        <w:rPr>
          <w:rFonts w:ascii="仿宋" w:hAnsi="仿宋" w:eastAsia="仿宋" w:cs="仿宋"/>
          <w:spacing w:val="59"/>
          <w:sz w:val="31"/>
          <w:szCs w:val="31"/>
        </w:rPr>
        <w:t xml:space="preserve"> </w:t>
      </w:r>
      <w:r>
        <w:rPr>
          <w:rFonts w:ascii="仿宋" w:hAnsi="仿宋" w:eastAsia="仿宋" w:cs="仿宋"/>
          <w:spacing w:val="-13"/>
          <w:sz w:val="31"/>
          <w:szCs w:val="31"/>
        </w:rPr>
        <w:t>并加大执行力，</w:t>
      </w:r>
      <w:r>
        <w:rPr>
          <w:rFonts w:ascii="仿宋" w:hAnsi="仿宋" w:eastAsia="仿宋" w:cs="仿宋"/>
          <w:spacing w:val="45"/>
          <w:sz w:val="31"/>
          <w:szCs w:val="31"/>
        </w:rPr>
        <w:t xml:space="preserve"> </w:t>
      </w:r>
      <w:r>
        <w:rPr>
          <w:rFonts w:ascii="仿宋" w:hAnsi="仿宋" w:eastAsia="仿宋" w:cs="仿宋"/>
          <w:spacing w:val="-13"/>
          <w:sz w:val="31"/>
          <w:szCs w:val="31"/>
        </w:rPr>
        <w:t>提高绩效管理的精细化水平， 着力</w:t>
      </w:r>
      <w:r>
        <w:rPr>
          <w:rFonts w:ascii="仿宋" w:hAnsi="仿宋" w:eastAsia="仿宋" w:cs="仿宋"/>
          <w:sz w:val="31"/>
          <w:szCs w:val="31"/>
        </w:rPr>
        <w:t xml:space="preserve"> </w:t>
      </w:r>
      <w:r>
        <w:rPr>
          <w:rFonts w:ascii="仿宋" w:hAnsi="仿宋" w:eastAsia="仿宋" w:cs="仿宋"/>
          <w:spacing w:val="8"/>
          <w:sz w:val="31"/>
          <w:szCs w:val="31"/>
        </w:rPr>
        <w:t>实现绩效项目滚动实施的效应。具体项目自评情况附项目支</w:t>
      </w:r>
    </w:p>
    <w:p>
      <w:pPr>
        <w:spacing w:line="223" w:lineRule="auto"/>
        <w:ind w:left="68"/>
        <w:rPr>
          <w:rFonts w:ascii="仿宋" w:hAnsi="仿宋" w:eastAsia="仿宋" w:cs="仿宋"/>
          <w:sz w:val="31"/>
          <w:szCs w:val="31"/>
        </w:rPr>
      </w:pPr>
      <w:r>
        <w:rPr>
          <w:rFonts w:ascii="仿宋" w:hAnsi="仿宋" w:eastAsia="仿宋" w:cs="仿宋"/>
          <w:spacing w:val="-5"/>
          <w:sz w:val="31"/>
          <w:szCs w:val="31"/>
        </w:rPr>
        <w:t>出绩效自评表。</w:t>
      </w:r>
    </w:p>
    <w:p>
      <w:pPr>
        <w:spacing w:before="249" w:line="224" w:lineRule="auto"/>
        <w:ind w:left="2821"/>
        <w:rPr>
          <w:rFonts w:ascii="SimHei" w:hAnsi="SimHei" w:eastAsia="SimHei" w:cs="SimHei"/>
          <w:sz w:val="31"/>
          <w:szCs w:val="31"/>
        </w:rPr>
      </w:pPr>
      <w:r>
        <w:rPr>
          <w:rFonts w:ascii="SimHei" w:hAnsi="SimHei" w:eastAsia="SimHei" w:cs="SimHei"/>
          <w:spacing w:val="8"/>
          <w:sz w:val="31"/>
          <w:szCs w:val="31"/>
        </w:rPr>
        <w:t>第三部分 专业名词解释</w:t>
      </w:r>
    </w:p>
    <w:p>
      <w:pPr>
        <w:spacing w:before="247" w:line="224" w:lineRule="auto"/>
        <w:ind w:left="680"/>
        <w:rPr>
          <w:rFonts w:ascii="仿宋" w:hAnsi="仿宋" w:eastAsia="仿宋" w:cs="仿宋"/>
          <w:sz w:val="31"/>
          <w:szCs w:val="31"/>
        </w:rPr>
      </w:pPr>
      <w:r>
        <w:rPr>
          <w:rFonts w:ascii="仿宋" w:hAnsi="仿宋" w:eastAsia="仿宋" w:cs="仿宋"/>
          <w:spacing w:val="-1"/>
          <w:sz w:val="31"/>
          <w:szCs w:val="31"/>
        </w:rPr>
        <w:t>财政拨款收入： 指同级财政当年拨付的资金。</w:t>
      </w:r>
    </w:p>
    <w:p>
      <w:pPr>
        <w:spacing w:before="248" w:line="624" w:lineRule="exact"/>
        <w:ind w:right="17"/>
        <w:jc w:val="right"/>
        <w:rPr>
          <w:rFonts w:ascii="仿宋" w:hAnsi="仿宋" w:eastAsia="仿宋" w:cs="仿宋"/>
          <w:sz w:val="31"/>
          <w:szCs w:val="31"/>
        </w:rPr>
      </w:pPr>
      <w:r>
        <w:rPr>
          <w:rFonts w:ascii="仿宋" w:hAnsi="仿宋" w:eastAsia="仿宋" w:cs="仿宋"/>
          <w:spacing w:val="8"/>
          <w:position w:val="23"/>
          <w:sz w:val="31"/>
          <w:szCs w:val="31"/>
        </w:rPr>
        <w:t>上级补助收入：指事业单位从主管部门和上级单位取得</w:t>
      </w:r>
    </w:p>
    <w:p>
      <w:pPr>
        <w:spacing w:before="2" w:line="222" w:lineRule="auto"/>
        <w:ind w:left="54"/>
        <w:rPr>
          <w:rFonts w:ascii="仿宋" w:hAnsi="仿宋" w:eastAsia="仿宋" w:cs="仿宋"/>
          <w:sz w:val="31"/>
          <w:szCs w:val="31"/>
        </w:rPr>
      </w:pPr>
      <w:r>
        <w:rPr>
          <w:rFonts w:ascii="仿宋" w:hAnsi="仿宋" w:eastAsia="仿宋" w:cs="仿宋"/>
          <w:spacing w:val="1"/>
          <w:sz w:val="31"/>
          <w:szCs w:val="31"/>
        </w:rPr>
        <w:t>的非财政补助收入。</w:t>
      </w:r>
    </w:p>
    <w:p>
      <w:pPr>
        <w:spacing w:before="249" w:line="222" w:lineRule="auto"/>
        <w:ind w:right="17"/>
        <w:jc w:val="right"/>
        <w:rPr>
          <w:rFonts w:ascii="仿宋" w:hAnsi="仿宋" w:eastAsia="仿宋" w:cs="仿宋"/>
          <w:sz w:val="31"/>
          <w:szCs w:val="31"/>
        </w:rPr>
      </w:pPr>
      <w:r>
        <w:rPr>
          <w:rFonts w:ascii="仿宋" w:hAnsi="仿宋" w:eastAsia="仿宋" w:cs="仿宋"/>
          <w:spacing w:val="8"/>
          <w:sz w:val="31"/>
          <w:szCs w:val="31"/>
        </w:rPr>
        <w:t>事业收入：指事业单位开展专业业务活动及其辅助活动</w:t>
      </w:r>
    </w:p>
    <w:p>
      <w:pPr>
        <w:spacing w:line="222" w:lineRule="auto"/>
        <w:rPr>
          <w:rFonts w:ascii="仿宋" w:hAnsi="仿宋" w:eastAsia="仿宋" w:cs="仿宋"/>
          <w:sz w:val="31"/>
          <w:szCs w:val="31"/>
        </w:rPr>
        <w:sectPr>
          <w:footerReference r:id="rId15" w:type="default"/>
          <w:pgSz w:w="11907" w:h="16839"/>
          <w:pgMar w:top="1431" w:right="1785" w:bottom="1151" w:left="1785" w:header="0" w:footer="991" w:gutter="0"/>
        </w:sectPr>
      </w:pPr>
    </w:p>
    <w:p>
      <w:pPr>
        <w:spacing w:before="161" w:line="224" w:lineRule="auto"/>
        <w:ind w:left="36"/>
        <w:rPr>
          <w:rFonts w:ascii="仿宋" w:hAnsi="仿宋" w:eastAsia="仿宋" w:cs="仿宋"/>
          <w:sz w:val="31"/>
          <w:szCs w:val="31"/>
        </w:rPr>
      </w:pPr>
      <w:r>
        <w:rPr>
          <w:rFonts w:ascii="仿宋" w:hAnsi="仿宋" w:eastAsia="仿宋" w:cs="仿宋"/>
          <w:sz w:val="31"/>
          <w:szCs w:val="31"/>
        </w:rPr>
        <w:t>所取得的收入。</w:t>
      </w:r>
    </w:p>
    <w:p>
      <w:pPr>
        <w:spacing w:before="248" w:line="624" w:lineRule="exact"/>
        <w:ind w:right="17"/>
        <w:jc w:val="right"/>
        <w:rPr>
          <w:rFonts w:ascii="仿宋" w:hAnsi="仿宋" w:eastAsia="仿宋" w:cs="仿宋"/>
          <w:sz w:val="31"/>
          <w:szCs w:val="31"/>
        </w:rPr>
      </w:pPr>
      <w:r>
        <w:rPr>
          <w:rFonts w:ascii="仿宋" w:hAnsi="仿宋" w:eastAsia="仿宋" w:cs="仿宋"/>
          <w:spacing w:val="8"/>
          <w:position w:val="23"/>
          <w:sz w:val="31"/>
          <w:szCs w:val="31"/>
        </w:rPr>
        <w:t>经营收入：指事业单位在专业业务活动及其辅助活动之</w:t>
      </w:r>
    </w:p>
    <w:p>
      <w:pPr>
        <w:spacing w:before="1" w:line="222" w:lineRule="auto"/>
        <w:ind w:left="39"/>
        <w:rPr>
          <w:rFonts w:ascii="仿宋" w:hAnsi="仿宋" w:eastAsia="仿宋" w:cs="仿宋"/>
          <w:sz w:val="31"/>
          <w:szCs w:val="31"/>
        </w:rPr>
      </w:pPr>
      <w:r>
        <w:rPr>
          <w:rFonts w:ascii="仿宋" w:hAnsi="仿宋" w:eastAsia="仿宋" w:cs="仿宋"/>
          <w:spacing w:val="5"/>
          <w:sz w:val="31"/>
          <w:szCs w:val="31"/>
        </w:rPr>
        <w:t>外开展非独立核算经营活动取得的收入。</w:t>
      </w:r>
    </w:p>
    <w:p>
      <w:pPr>
        <w:spacing w:before="249" w:line="624" w:lineRule="exact"/>
        <w:ind w:right="17"/>
        <w:jc w:val="right"/>
        <w:rPr>
          <w:rFonts w:ascii="仿宋" w:hAnsi="仿宋" w:eastAsia="仿宋" w:cs="仿宋"/>
          <w:sz w:val="31"/>
          <w:szCs w:val="31"/>
        </w:rPr>
      </w:pPr>
      <w:r>
        <w:rPr>
          <w:rFonts w:ascii="仿宋" w:hAnsi="仿宋" w:eastAsia="仿宋" w:cs="仿宋"/>
          <w:spacing w:val="1"/>
          <w:position w:val="23"/>
          <w:sz w:val="31"/>
          <w:szCs w:val="31"/>
        </w:rPr>
        <w:t>附属单位上缴收入： 指事业单位附属的独立核算单位按</w:t>
      </w:r>
    </w:p>
    <w:p>
      <w:pPr>
        <w:spacing w:before="1" w:line="223" w:lineRule="auto"/>
        <w:ind w:left="32"/>
        <w:rPr>
          <w:rFonts w:ascii="仿宋" w:hAnsi="仿宋" w:eastAsia="仿宋" w:cs="仿宋"/>
          <w:sz w:val="31"/>
          <w:szCs w:val="31"/>
        </w:rPr>
      </w:pPr>
      <w:r>
        <w:rPr>
          <w:rFonts w:ascii="仿宋" w:hAnsi="仿宋" w:eastAsia="仿宋" w:cs="仿宋"/>
          <w:spacing w:val="3"/>
          <w:sz w:val="31"/>
          <w:szCs w:val="31"/>
        </w:rPr>
        <w:t>有关规定上缴的收入。</w:t>
      </w:r>
    </w:p>
    <w:p>
      <w:pPr>
        <w:spacing w:before="248" w:line="625" w:lineRule="exact"/>
        <w:jc w:val="right"/>
        <w:rPr>
          <w:rFonts w:ascii="仿宋" w:hAnsi="仿宋" w:eastAsia="仿宋" w:cs="仿宋"/>
          <w:sz w:val="31"/>
          <w:szCs w:val="31"/>
        </w:rPr>
      </w:pPr>
      <w:r>
        <w:rPr>
          <w:rFonts w:ascii="仿宋" w:hAnsi="仿宋" w:eastAsia="仿宋" w:cs="仿宋"/>
          <w:spacing w:val="-28"/>
          <w:position w:val="23"/>
          <w:sz w:val="31"/>
          <w:szCs w:val="31"/>
        </w:rPr>
        <w:t>其他收入：</w:t>
      </w:r>
      <w:r>
        <w:rPr>
          <w:rFonts w:ascii="仿宋" w:hAnsi="仿宋" w:eastAsia="仿宋" w:cs="仿宋"/>
          <w:spacing w:val="-27"/>
          <w:position w:val="23"/>
          <w:sz w:val="31"/>
          <w:szCs w:val="31"/>
        </w:rPr>
        <w:t>指除上述“财政拨款收入”、“事业收入”、“</w:t>
      </w:r>
      <w:r>
        <w:rPr>
          <w:rFonts w:ascii="仿宋" w:hAnsi="仿宋" w:eastAsia="仿宋" w:cs="仿宋"/>
          <w:spacing w:val="-22"/>
          <w:position w:val="23"/>
          <w:sz w:val="31"/>
          <w:szCs w:val="31"/>
        </w:rPr>
        <w:t>经</w:t>
      </w:r>
    </w:p>
    <w:p>
      <w:pPr>
        <w:spacing w:line="222" w:lineRule="auto"/>
        <w:ind w:left="44"/>
        <w:rPr>
          <w:rFonts w:ascii="仿宋" w:hAnsi="仿宋" w:eastAsia="仿宋" w:cs="仿宋"/>
          <w:sz w:val="31"/>
          <w:szCs w:val="31"/>
        </w:rPr>
      </w:pPr>
      <w:r>
        <w:rPr>
          <w:rFonts w:ascii="仿宋" w:hAnsi="仿宋" w:eastAsia="仿宋" w:cs="仿宋"/>
          <w:spacing w:val="-7"/>
          <w:sz w:val="31"/>
          <w:szCs w:val="31"/>
        </w:rPr>
        <w:t>营收入”、“附属单位上缴收入”等之外取得的收入。</w:t>
      </w:r>
    </w:p>
    <w:p>
      <w:pPr>
        <w:spacing w:before="249" w:line="372" w:lineRule="auto"/>
        <w:ind w:left="38" w:right="16" w:firstLine="644"/>
        <w:rPr>
          <w:rFonts w:ascii="仿宋" w:hAnsi="仿宋" w:eastAsia="仿宋" w:cs="仿宋"/>
          <w:sz w:val="31"/>
          <w:szCs w:val="31"/>
        </w:rPr>
      </w:pPr>
      <w:r>
        <w:rPr>
          <w:rFonts w:ascii="仿宋" w:hAnsi="仿宋" w:eastAsia="仿宋" w:cs="仿宋"/>
          <w:spacing w:val="8"/>
          <w:sz w:val="31"/>
          <w:szCs w:val="31"/>
        </w:rPr>
        <w:t>年初结转和结余：指以前年度支出预算因客观条件变化</w:t>
      </w:r>
      <w:r>
        <w:rPr>
          <w:rFonts w:ascii="仿宋" w:hAnsi="仿宋" w:eastAsia="仿宋" w:cs="仿宋"/>
          <w:spacing w:val="2"/>
          <w:sz w:val="31"/>
          <w:szCs w:val="31"/>
        </w:rPr>
        <w:t xml:space="preserve"> </w:t>
      </w:r>
      <w:r>
        <w:rPr>
          <w:rFonts w:ascii="仿宋" w:hAnsi="仿宋" w:eastAsia="仿宋" w:cs="仿宋"/>
          <w:sz w:val="31"/>
          <w:szCs w:val="31"/>
        </w:rPr>
        <w:t>未执行完毕、结转到本年度按有关规定继续使用的</w:t>
      </w:r>
      <w:r>
        <w:rPr>
          <w:rFonts w:ascii="仿宋" w:hAnsi="仿宋" w:eastAsia="仿宋" w:cs="仿宋"/>
          <w:spacing w:val="-1"/>
          <w:sz w:val="31"/>
          <w:szCs w:val="31"/>
        </w:rPr>
        <w:t>资金，</w:t>
      </w:r>
      <w:r>
        <w:rPr>
          <w:rFonts w:ascii="仿宋" w:hAnsi="仿宋" w:eastAsia="仿宋" w:cs="仿宋"/>
          <w:spacing w:val="64"/>
          <w:sz w:val="31"/>
          <w:szCs w:val="31"/>
        </w:rPr>
        <w:t xml:space="preserve"> </w:t>
      </w:r>
      <w:r>
        <w:rPr>
          <w:rFonts w:ascii="仿宋" w:hAnsi="仿宋" w:eastAsia="仿宋" w:cs="仿宋"/>
          <w:spacing w:val="-1"/>
          <w:sz w:val="31"/>
          <w:szCs w:val="31"/>
        </w:rPr>
        <w:t>既</w:t>
      </w:r>
      <w:r>
        <w:rPr>
          <w:rFonts w:ascii="仿宋" w:hAnsi="仿宋" w:eastAsia="仿宋" w:cs="仿宋"/>
          <w:sz w:val="31"/>
          <w:szCs w:val="31"/>
        </w:rPr>
        <w:t xml:space="preserve"> </w:t>
      </w:r>
      <w:r>
        <w:rPr>
          <w:rFonts w:ascii="仿宋" w:hAnsi="仿宋" w:eastAsia="仿宋" w:cs="仿宋"/>
          <w:spacing w:val="8"/>
          <w:sz w:val="31"/>
          <w:szCs w:val="31"/>
        </w:rPr>
        <w:t>包括财政拨款结转和结余，也包括事业收入、经营收入、其</w:t>
      </w:r>
    </w:p>
    <w:p>
      <w:pPr>
        <w:spacing w:before="2" w:line="219" w:lineRule="auto"/>
        <w:ind w:left="36"/>
        <w:rPr>
          <w:rFonts w:ascii="仿宋" w:hAnsi="仿宋" w:eastAsia="仿宋" w:cs="仿宋"/>
          <w:sz w:val="31"/>
          <w:szCs w:val="31"/>
        </w:rPr>
      </w:pPr>
      <w:r>
        <w:rPr>
          <w:rFonts w:ascii="仿宋" w:hAnsi="仿宋" w:eastAsia="仿宋" w:cs="仿宋"/>
          <w:spacing w:val="3"/>
          <w:sz w:val="31"/>
          <w:szCs w:val="31"/>
        </w:rPr>
        <w:t>他收入的结转和结余。</w:t>
      </w:r>
    </w:p>
    <w:p>
      <w:pPr>
        <w:spacing w:before="253" w:line="372" w:lineRule="auto"/>
        <w:ind w:left="32" w:right="17" w:firstLine="650"/>
        <w:rPr>
          <w:rFonts w:ascii="仿宋" w:hAnsi="仿宋" w:eastAsia="仿宋" w:cs="仿宋"/>
          <w:sz w:val="31"/>
          <w:szCs w:val="31"/>
        </w:rPr>
      </w:pPr>
      <w:r>
        <w:rPr>
          <w:rFonts w:ascii="仿宋" w:hAnsi="仿宋" w:eastAsia="仿宋" w:cs="仿宋"/>
          <w:spacing w:val="8"/>
          <w:sz w:val="31"/>
          <w:szCs w:val="31"/>
        </w:rPr>
        <w:t>年末结转和结余：指本年度或以前年度预算安排、因客</w:t>
      </w:r>
      <w:r>
        <w:rPr>
          <w:rFonts w:ascii="仿宋" w:hAnsi="仿宋" w:eastAsia="仿宋" w:cs="仿宋"/>
          <w:sz w:val="31"/>
          <w:szCs w:val="31"/>
        </w:rPr>
        <w:t xml:space="preserve"> </w:t>
      </w:r>
      <w:r>
        <w:rPr>
          <w:rFonts w:ascii="仿宋" w:hAnsi="仿宋" w:eastAsia="仿宋" w:cs="仿宋"/>
          <w:spacing w:val="2"/>
          <w:sz w:val="31"/>
          <w:szCs w:val="31"/>
        </w:rPr>
        <w:t>观条件发生变化无法按原计划实施， 需要延迟到以后年度按</w:t>
      </w:r>
      <w:r>
        <w:rPr>
          <w:rFonts w:ascii="仿宋" w:hAnsi="仿宋" w:eastAsia="仿宋" w:cs="仿宋"/>
          <w:spacing w:val="15"/>
          <w:sz w:val="31"/>
          <w:szCs w:val="31"/>
        </w:rPr>
        <w:t xml:space="preserve"> </w:t>
      </w:r>
      <w:r>
        <w:rPr>
          <w:rFonts w:ascii="仿宋" w:hAnsi="仿宋" w:eastAsia="仿宋" w:cs="仿宋"/>
          <w:sz w:val="31"/>
          <w:szCs w:val="31"/>
        </w:rPr>
        <w:t>有关规定继续使用的资金，既包括财政拨款结转和结余，</w:t>
      </w:r>
      <w:r>
        <w:rPr>
          <w:rFonts w:ascii="仿宋" w:hAnsi="仿宋" w:eastAsia="仿宋" w:cs="仿宋"/>
          <w:spacing w:val="66"/>
          <w:sz w:val="31"/>
          <w:szCs w:val="31"/>
        </w:rPr>
        <w:t xml:space="preserve"> </w:t>
      </w:r>
      <w:r>
        <w:rPr>
          <w:rFonts w:ascii="仿宋" w:hAnsi="仿宋" w:eastAsia="仿宋" w:cs="仿宋"/>
          <w:sz w:val="31"/>
          <w:szCs w:val="31"/>
        </w:rPr>
        <w:t>也</w:t>
      </w:r>
    </w:p>
    <w:p>
      <w:pPr>
        <w:spacing w:before="1" w:line="219" w:lineRule="auto"/>
        <w:ind w:left="48"/>
        <w:rPr>
          <w:rFonts w:ascii="仿宋" w:hAnsi="仿宋" w:eastAsia="仿宋" w:cs="仿宋"/>
          <w:sz w:val="31"/>
          <w:szCs w:val="31"/>
        </w:rPr>
      </w:pPr>
      <w:r>
        <w:rPr>
          <w:rFonts w:ascii="仿宋" w:hAnsi="仿宋" w:eastAsia="仿宋" w:cs="仿宋"/>
          <w:spacing w:val="6"/>
          <w:sz w:val="31"/>
          <w:szCs w:val="31"/>
        </w:rPr>
        <w:t>包括事业收入、经营收入、其他收入的结转和结余。</w:t>
      </w:r>
    </w:p>
    <w:p>
      <w:pPr>
        <w:spacing w:before="255" w:line="624" w:lineRule="exact"/>
        <w:ind w:right="19"/>
        <w:jc w:val="right"/>
        <w:rPr>
          <w:rFonts w:ascii="仿宋" w:hAnsi="仿宋" w:eastAsia="仿宋" w:cs="仿宋"/>
          <w:sz w:val="31"/>
          <w:szCs w:val="31"/>
        </w:rPr>
      </w:pPr>
      <w:r>
        <w:rPr>
          <w:rFonts w:ascii="仿宋" w:hAnsi="仿宋" w:eastAsia="仿宋" w:cs="仿宋"/>
          <w:spacing w:val="8"/>
          <w:position w:val="23"/>
          <w:sz w:val="31"/>
          <w:szCs w:val="31"/>
        </w:rPr>
        <w:t>基本支出：指为保障机构正常运转、完成日常工作任务</w:t>
      </w:r>
    </w:p>
    <w:p>
      <w:pPr>
        <w:spacing w:before="1" w:line="224" w:lineRule="auto"/>
        <w:ind w:left="41"/>
        <w:rPr>
          <w:rFonts w:ascii="仿宋" w:hAnsi="仿宋" w:eastAsia="仿宋" w:cs="仿宋"/>
          <w:sz w:val="31"/>
          <w:szCs w:val="31"/>
        </w:rPr>
      </w:pPr>
      <w:r>
        <w:rPr>
          <w:rFonts w:ascii="仿宋" w:hAnsi="仿宋" w:eastAsia="仿宋" w:cs="仿宋"/>
          <w:spacing w:val="4"/>
          <w:sz w:val="31"/>
          <w:szCs w:val="31"/>
        </w:rPr>
        <w:t>而发生的人员支出和公用支出。</w:t>
      </w:r>
    </w:p>
    <w:p>
      <w:pPr>
        <w:spacing w:before="248" w:line="624" w:lineRule="exact"/>
        <w:ind w:right="17"/>
        <w:jc w:val="right"/>
        <w:rPr>
          <w:rFonts w:ascii="仿宋" w:hAnsi="仿宋" w:eastAsia="仿宋" w:cs="仿宋"/>
          <w:sz w:val="31"/>
          <w:szCs w:val="31"/>
        </w:rPr>
      </w:pPr>
      <w:r>
        <w:rPr>
          <w:rFonts w:ascii="仿宋" w:hAnsi="仿宋" w:eastAsia="仿宋" w:cs="仿宋"/>
          <w:spacing w:val="8"/>
          <w:position w:val="23"/>
          <w:sz w:val="31"/>
          <w:szCs w:val="31"/>
        </w:rPr>
        <w:t>项目支出：指在基本支出之外为完成特定行政任务和事</w:t>
      </w:r>
    </w:p>
    <w:p>
      <w:pPr>
        <w:spacing w:before="1" w:line="223" w:lineRule="auto"/>
        <w:ind w:left="35"/>
        <w:rPr>
          <w:rFonts w:ascii="仿宋" w:hAnsi="仿宋" w:eastAsia="仿宋" w:cs="仿宋"/>
          <w:sz w:val="31"/>
          <w:szCs w:val="31"/>
        </w:rPr>
      </w:pPr>
      <w:r>
        <w:rPr>
          <w:rFonts w:ascii="仿宋" w:hAnsi="仿宋" w:eastAsia="仿宋" w:cs="仿宋"/>
          <w:spacing w:val="7"/>
          <w:sz w:val="31"/>
          <w:szCs w:val="31"/>
        </w:rPr>
        <w:t>业发展目标所发生的支出。</w:t>
      </w:r>
    </w:p>
    <w:p>
      <w:pPr>
        <w:spacing w:before="248" w:line="624" w:lineRule="exact"/>
        <w:ind w:right="17"/>
        <w:jc w:val="right"/>
        <w:rPr>
          <w:rFonts w:ascii="仿宋" w:hAnsi="仿宋" w:eastAsia="仿宋" w:cs="仿宋"/>
          <w:sz w:val="31"/>
          <w:szCs w:val="31"/>
        </w:rPr>
      </w:pPr>
      <w:r>
        <w:rPr>
          <w:rFonts w:ascii="仿宋" w:hAnsi="仿宋" w:eastAsia="仿宋" w:cs="仿宋"/>
          <w:spacing w:val="8"/>
          <w:position w:val="23"/>
          <w:sz w:val="31"/>
          <w:szCs w:val="31"/>
        </w:rPr>
        <w:t>经营支出：指事业单位在专业业务活动及其辅助活动之</w:t>
      </w:r>
    </w:p>
    <w:p>
      <w:pPr>
        <w:spacing w:before="2" w:line="222" w:lineRule="auto"/>
        <w:ind w:left="39"/>
        <w:rPr>
          <w:rFonts w:ascii="仿宋" w:hAnsi="仿宋" w:eastAsia="仿宋" w:cs="仿宋"/>
          <w:sz w:val="31"/>
          <w:szCs w:val="31"/>
        </w:rPr>
      </w:pPr>
      <w:r>
        <w:rPr>
          <w:rFonts w:ascii="仿宋" w:hAnsi="仿宋" w:eastAsia="仿宋" w:cs="仿宋"/>
          <w:spacing w:val="5"/>
          <w:sz w:val="31"/>
          <w:szCs w:val="31"/>
        </w:rPr>
        <w:t>外开展非独立核算经营活动发生的支出。</w:t>
      </w:r>
    </w:p>
    <w:p>
      <w:pPr>
        <w:spacing w:before="249" w:line="222" w:lineRule="auto"/>
        <w:ind w:right="17"/>
        <w:jc w:val="right"/>
        <w:rPr>
          <w:rFonts w:ascii="仿宋" w:hAnsi="仿宋" w:eastAsia="仿宋" w:cs="仿宋"/>
          <w:sz w:val="31"/>
          <w:szCs w:val="31"/>
        </w:rPr>
      </w:pPr>
      <w:r>
        <w:rPr>
          <w:rFonts w:ascii="仿宋" w:hAnsi="仿宋" w:eastAsia="仿宋" w:cs="仿宋"/>
          <w:spacing w:val="1"/>
          <w:sz w:val="31"/>
          <w:szCs w:val="31"/>
        </w:rPr>
        <w:t>对附属单位补助支出： 指事业单位发生的用非财政预算</w:t>
      </w:r>
    </w:p>
    <w:p>
      <w:pPr>
        <w:spacing w:line="222" w:lineRule="auto"/>
        <w:rPr>
          <w:rFonts w:ascii="仿宋" w:hAnsi="仿宋" w:eastAsia="仿宋" w:cs="仿宋"/>
          <w:sz w:val="31"/>
          <w:szCs w:val="31"/>
        </w:rPr>
        <w:sectPr>
          <w:pgSz w:w="11907" w:h="16839"/>
          <w:pgMar w:top="1431" w:right="1785" w:bottom="1151" w:left="1785" w:header="0" w:footer="991" w:gutter="0"/>
        </w:sectPr>
      </w:pPr>
    </w:p>
    <w:p>
      <w:pPr>
        <w:spacing w:before="162" w:line="222" w:lineRule="auto"/>
        <w:ind w:left="51"/>
        <w:rPr>
          <w:rFonts w:ascii="仿宋" w:hAnsi="仿宋" w:eastAsia="仿宋" w:cs="仿宋"/>
          <w:sz w:val="31"/>
          <w:szCs w:val="31"/>
        </w:rPr>
      </w:pPr>
      <w:r>
        <w:rPr>
          <w:rFonts w:ascii="仿宋" w:hAnsi="仿宋" w:eastAsia="仿宋" w:cs="仿宋"/>
          <w:spacing w:val="4"/>
          <w:sz w:val="31"/>
          <w:szCs w:val="31"/>
        </w:rPr>
        <w:t>资金对附属单位的补助支出。</w:t>
      </w:r>
    </w:p>
    <w:p>
      <w:pPr>
        <w:spacing w:before="246" w:line="372" w:lineRule="auto"/>
        <w:ind w:left="35" w:firstLine="611"/>
        <w:jc w:val="both"/>
        <w:rPr>
          <w:rFonts w:ascii="仿宋" w:hAnsi="仿宋" w:eastAsia="仿宋" w:cs="仿宋"/>
          <w:sz w:val="31"/>
          <w:szCs w:val="31"/>
        </w:rPr>
      </w:pPr>
      <w:r>
        <w:rPr>
          <w:rFonts w:ascii="仿宋" w:hAnsi="仿宋" w:eastAsia="仿宋" w:cs="仿宋"/>
          <w:spacing w:val="9"/>
          <w:sz w:val="31"/>
          <w:szCs w:val="31"/>
        </w:rPr>
        <w:t>“三公”经费：指用一般公共预算财政拨款安排的因公</w:t>
      </w:r>
      <w:r>
        <w:rPr>
          <w:rFonts w:ascii="仿宋" w:hAnsi="仿宋" w:eastAsia="仿宋" w:cs="仿宋"/>
          <w:spacing w:val="13"/>
          <w:sz w:val="31"/>
          <w:szCs w:val="31"/>
        </w:rPr>
        <w:t xml:space="preserve"> </w:t>
      </w:r>
      <w:r>
        <w:rPr>
          <w:rFonts w:ascii="仿宋" w:hAnsi="仿宋" w:eastAsia="仿宋" w:cs="仿宋"/>
          <w:spacing w:val="-4"/>
          <w:sz w:val="31"/>
          <w:szCs w:val="31"/>
        </w:rPr>
        <w:t>出国（境）</w:t>
      </w:r>
      <w:r>
        <w:rPr>
          <w:rFonts w:ascii="仿宋" w:hAnsi="仿宋" w:eastAsia="仿宋" w:cs="仿宋"/>
          <w:spacing w:val="-49"/>
          <w:sz w:val="31"/>
          <w:szCs w:val="31"/>
        </w:rPr>
        <w:t xml:space="preserve"> </w:t>
      </w:r>
      <w:r>
        <w:rPr>
          <w:rFonts w:ascii="仿宋" w:hAnsi="仿宋" w:eastAsia="仿宋" w:cs="仿宋"/>
          <w:spacing w:val="-4"/>
          <w:sz w:val="31"/>
          <w:szCs w:val="31"/>
        </w:rPr>
        <w:t>费、公务用车购置及运行费和公务接待费。其中，</w:t>
      </w:r>
      <w:r>
        <w:rPr>
          <w:rFonts w:ascii="仿宋" w:hAnsi="仿宋" w:eastAsia="仿宋" w:cs="仿宋"/>
          <w:sz w:val="31"/>
          <w:szCs w:val="31"/>
        </w:rPr>
        <w:t xml:space="preserve"> </w:t>
      </w:r>
      <w:r>
        <w:rPr>
          <w:rFonts w:ascii="仿宋" w:hAnsi="仿宋" w:eastAsia="仿宋" w:cs="仿宋"/>
          <w:spacing w:val="8"/>
          <w:sz w:val="31"/>
          <w:szCs w:val="31"/>
        </w:rPr>
        <w:t>因公出国（境）费反映单位公务出国（境）的国际旅费、国</w:t>
      </w:r>
      <w:r>
        <w:rPr>
          <w:rFonts w:ascii="仿宋" w:hAnsi="仿宋" w:eastAsia="仿宋" w:cs="仿宋"/>
          <w:spacing w:val="13"/>
          <w:sz w:val="31"/>
          <w:szCs w:val="31"/>
        </w:rPr>
        <w:t xml:space="preserve"> </w:t>
      </w:r>
      <w:r>
        <w:rPr>
          <w:rFonts w:ascii="仿宋" w:hAnsi="仿宋" w:eastAsia="仿宋" w:cs="仿宋"/>
          <w:sz w:val="31"/>
          <w:szCs w:val="31"/>
        </w:rPr>
        <w:t>外城市间交通费、住宿费、伙食费、培训费、公杂</w:t>
      </w:r>
      <w:r>
        <w:rPr>
          <w:rFonts w:ascii="仿宋" w:hAnsi="仿宋" w:eastAsia="仿宋" w:cs="仿宋"/>
          <w:spacing w:val="-1"/>
          <w:sz w:val="31"/>
          <w:szCs w:val="31"/>
        </w:rPr>
        <w:t>费等支出；</w:t>
      </w:r>
      <w:r>
        <w:rPr>
          <w:rFonts w:ascii="仿宋" w:hAnsi="仿宋" w:eastAsia="仿宋" w:cs="仿宋"/>
          <w:sz w:val="31"/>
          <w:szCs w:val="31"/>
        </w:rPr>
        <w:t xml:space="preserve"> </w:t>
      </w:r>
      <w:r>
        <w:rPr>
          <w:rFonts w:ascii="仿宋" w:hAnsi="仿宋" w:eastAsia="仿宋" w:cs="仿宋"/>
          <w:spacing w:val="8"/>
          <w:sz w:val="31"/>
          <w:szCs w:val="31"/>
        </w:rPr>
        <w:t>公务用车购置费反映公务用车购置支出（含车辆购置税、牌</w:t>
      </w:r>
      <w:r>
        <w:rPr>
          <w:rFonts w:ascii="仿宋" w:hAnsi="仿宋" w:eastAsia="仿宋" w:cs="仿宋"/>
          <w:spacing w:val="10"/>
          <w:sz w:val="31"/>
          <w:szCs w:val="31"/>
        </w:rPr>
        <w:t xml:space="preserve"> </w:t>
      </w:r>
      <w:r>
        <w:rPr>
          <w:rFonts w:ascii="仿宋" w:hAnsi="仿宋" w:eastAsia="仿宋" w:cs="仿宋"/>
          <w:spacing w:val="13"/>
          <w:sz w:val="31"/>
          <w:szCs w:val="31"/>
        </w:rPr>
        <w:t>照费</w:t>
      </w:r>
      <w:r>
        <w:rPr>
          <w:rFonts w:ascii="仿宋" w:hAnsi="仿宋" w:eastAsia="仿宋" w:cs="仿宋"/>
          <w:spacing w:val="-83"/>
          <w:sz w:val="31"/>
          <w:szCs w:val="31"/>
        </w:rPr>
        <w:t>）；</w:t>
      </w:r>
      <w:r>
        <w:rPr>
          <w:rFonts w:ascii="仿宋" w:hAnsi="仿宋" w:eastAsia="仿宋" w:cs="仿宋"/>
          <w:spacing w:val="-85"/>
          <w:sz w:val="31"/>
          <w:szCs w:val="31"/>
        </w:rPr>
        <w:t xml:space="preserve"> </w:t>
      </w:r>
      <w:r>
        <w:rPr>
          <w:rFonts w:ascii="仿宋" w:hAnsi="仿宋" w:eastAsia="仿宋" w:cs="仿宋"/>
          <w:spacing w:val="13"/>
          <w:sz w:val="31"/>
          <w:szCs w:val="31"/>
        </w:rPr>
        <w:t>公务用车运行维护费反映单位按规定保留的公务用</w:t>
      </w:r>
      <w:r>
        <w:rPr>
          <w:rFonts w:ascii="仿宋" w:hAnsi="仿宋" w:eastAsia="仿宋" w:cs="仿宋"/>
          <w:sz w:val="31"/>
          <w:szCs w:val="31"/>
        </w:rPr>
        <w:t xml:space="preserve"> </w:t>
      </w:r>
      <w:r>
        <w:rPr>
          <w:rFonts w:ascii="仿宋" w:hAnsi="仿宋" w:eastAsia="仿宋" w:cs="仿宋"/>
          <w:spacing w:val="8"/>
          <w:sz w:val="31"/>
          <w:szCs w:val="31"/>
        </w:rPr>
        <w:t>车燃料费、维修费、过路过桥费、保险费、安全奖励费用等</w:t>
      </w:r>
      <w:r>
        <w:rPr>
          <w:rFonts w:ascii="仿宋" w:hAnsi="仿宋" w:eastAsia="仿宋" w:cs="仿宋"/>
          <w:spacing w:val="12"/>
          <w:sz w:val="31"/>
          <w:szCs w:val="31"/>
        </w:rPr>
        <w:t xml:space="preserve"> </w:t>
      </w:r>
      <w:r>
        <w:rPr>
          <w:rFonts w:ascii="仿宋" w:hAnsi="仿宋" w:eastAsia="仿宋" w:cs="仿宋"/>
          <w:spacing w:val="2"/>
          <w:sz w:val="31"/>
          <w:szCs w:val="31"/>
        </w:rPr>
        <w:t>支出； 公务接待费反映单位按规定开支的各类公务接待（含</w:t>
      </w:r>
    </w:p>
    <w:p>
      <w:pPr>
        <w:spacing w:before="1" w:line="222" w:lineRule="auto"/>
        <w:ind w:left="39"/>
        <w:rPr>
          <w:rFonts w:ascii="仿宋" w:hAnsi="仿宋" w:eastAsia="仿宋" w:cs="仿宋"/>
          <w:sz w:val="31"/>
          <w:szCs w:val="31"/>
        </w:rPr>
      </w:pPr>
      <w:r>
        <w:rPr>
          <w:rFonts w:ascii="仿宋" w:hAnsi="仿宋" w:eastAsia="仿宋" w:cs="仿宋"/>
          <w:sz w:val="31"/>
          <w:szCs w:val="31"/>
        </w:rPr>
        <w:t>外宾接待）费用。</w:t>
      </w:r>
    </w:p>
    <w:p>
      <w:pPr>
        <w:spacing w:before="246" w:line="372" w:lineRule="auto"/>
        <w:ind w:left="41" w:right="88" w:firstLine="634"/>
        <w:jc w:val="both"/>
        <w:rPr>
          <w:rFonts w:ascii="仿宋" w:hAnsi="仿宋" w:eastAsia="仿宋" w:cs="仿宋"/>
          <w:sz w:val="31"/>
          <w:szCs w:val="31"/>
        </w:rPr>
      </w:pPr>
      <w:r>
        <w:rPr>
          <w:rFonts w:ascii="仿宋" w:hAnsi="仿宋" w:eastAsia="仿宋" w:cs="仿宋"/>
          <w:spacing w:val="1"/>
          <w:sz w:val="31"/>
          <w:szCs w:val="31"/>
        </w:rPr>
        <w:t>机关运行经费： 为保障行政单位（含参照公务员法管理</w:t>
      </w:r>
      <w:r>
        <w:rPr>
          <w:rFonts w:ascii="仿宋" w:hAnsi="仿宋" w:eastAsia="仿宋" w:cs="仿宋"/>
          <w:spacing w:val="18"/>
          <w:sz w:val="31"/>
          <w:szCs w:val="31"/>
        </w:rPr>
        <w:t xml:space="preserve"> </w:t>
      </w:r>
      <w:r>
        <w:rPr>
          <w:rFonts w:ascii="仿宋" w:hAnsi="仿宋" w:eastAsia="仿宋" w:cs="仿宋"/>
          <w:spacing w:val="-2"/>
          <w:sz w:val="31"/>
          <w:szCs w:val="31"/>
        </w:rPr>
        <w:t>的事业单位）</w:t>
      </w:r>
      <w:r>
        <w:rPr>
          <w:rFonts w:ascii="仿宋" w:hAnsi="仿宋" w:eastAsia="仿宋" w:cs="仿宋"/>
          <w:spacing w:val="-38"/>
          <w:sz w:val="31"/>
          <w:szCs w:val="31"/>
        </w:rPr>
        <w:t xml:space="preserve"> </w:t>
      </w:r>
      <w:r>
        <w:rPr>
          <w:rFonts w:ascii="仿宋" w:hAnsi="仿宋" w:eastAsia="仿宋" w:cs="仿宋"/>
          <w:spacing w:val="-2"/>
          <w:sz w:val="31"/>
          <w:szCs w:val="31"/>
        </w:rPr>
        <w:t>运行用于购买货物和服务的各项资金</w:t>
      </w:r>
      <w:r>
        <w:rPr>
          <w:rFonts w:ascii="仿宋" w:hAnsi="仿宋" w:eastAsia="仿宋" w:cs="仿宋"/>
          <w:spacing w:val="-3"/>
          <w:sz w:val="31"/>
          <w:szCs w:val="31"/>
        </w:rPr>
        <w:t>， 包括办</w:t>
      </w:r>
      <w:r>
        <w:rPr>
          <w:rFonts w:ascii="仿宋" w:hAnsi="仿宋" w:eastAsia="仿宋" w:cs="仿宋"/>
          <w:sz w:val="31"/>
          <w:szCs w:val="31"/>
        </w:rPr>
        <w:t xml:space="preserve"> </w:t>
      </w:r>
      <w:r>
        <w:rPr>
          <w:rFonts w:ascii="仿宋" w:hAnsi="仿宋" w:eastAsia="仿宋" w:cs="仿宋"/>
          <w:spacing w:val="8"/>
          <w:sz w:val="31"/>
          <w:szCs w:val="31"/>
        </w:rPr>
        <w:t>公及印刷费、邮电费、差旅费、会议费、福利费、日常维修</w:t>
      </w:r>
      <w:r>
        <w:rPr>
          <w:rFonts w:ascii="仿宋" w:hAnsi="仿宋" w:eastAsia="仿宋" w:cs="仿宋"/>
          <w:spacing w:val="6"/>
          <w:sz w:val="31"/>
          <w:szCs w:val="31"/>
        </w:rPr>
        <w:t xml:space="preserve"> </w:t>
      </w:r>
      <w:r>
        <w:rPr>
          <w:rFonts w:ascii="仿宋" w:hAnsi="仿宋" w:eastAsia="仿宋" w:cs="仿宋"/>
          <w:spacing w:val="8"/>
          <w:sz w:val="31"/>
          <w:szCs w:val="31"/>
        </w:rPr>
        <w:t>费、专用材料及一般设备购置费、办公用房水电费、办公用</w:t>
      </w:r>
      <w:r>
        <w:rPr>
          <w:rFonts w:ascii="仿宋" w:hAnsi="仿宋" w:eastAsia="仿宋" w:cs="仿宋"/>
          <w:spacing w:val="4"/>
          <w:sz w:val="31"/>
          <w:szCs w:val="31"/>
        </w:rPr>
        <w:t xml:space="preserve"> </w:t>
      </w:r>
      <w:r>
        <w:rPr>
          <w:rFonts w:ascii="仿宋" w:hAnsi="仿宋" w:eastAsia="仿宋" w:cs="仿宋"/>
          <w:spacing w:val="8"/>
          <w:sz w:val="31"/>
          <w:szCs w:val="31"/>
        </w:rPr>
        <w:t>房取暖费、办公用房物业管理费、公务用车运行维护费以及</w:t>
      </w:r>
    </w:p>
    <w:p>
      <w:pPr>
        <w:spacing w:before="1" w:line="222" w:lineRule="auto"/>
        <w:ind w:left="38"/>
        <w:rPr>
          <w:rFonts w:ascii="仿宋" w:hAnsi="仿宋" w:eastAsia="仿宋" w:cs="仿宋"/>
          <w:sz w:val="31"/>
          <w:szCs w:val="31"/>
        </w:rPr>
      </w:pPr>
      <w:r>
        <w:rPr>
          <w:rFonts w:ascii="仿宋" w:hAnsi="仿宋" w:eastAsia="仿宋" w:cs="仿宋"/>
          <w:spacing w:val="2"/>
          <w:sz w:val="31"/>
          <w:szCs w:val="31"/>
        </w:rPr>
        <w:t>其他费用。</w:t>
      </w:r>
    </w:p>
    <w:p>
      <w:pPr>
        <w:spacing w:before="250" w:line="624" w:lineRule="exact"/>
        <w:ind w:left="2021"/>
        <w:rPr>
          <w:rFonts w:ascii="SimHei" w:hAnsi="SimHei" w:eastAsia="SimHei" w:cs="SimHei"/>
          <w:sz w:val="31"/>
          <w:szCs w:val="31"/>
        </w:rPr>
      </w:pPr>
      <w:r>
        <w:rPr>
          <w:rFonts w:ascii="SimHei" w:hAnsi="SimHei" w:eastAsia="SimHei" w:cs="SimHei"/>
          <w:spacing w:val="8"/>
          <w:position w:val="23"/>
          <w:sz w:val="31"/>
          <w:szCs w:val="31"/>
        </w:rPr>
        <w:t>第四部分 部门决算报表（见附表）</w:t>
      </w:r>
    </w:p>
    <w:p>
      <w:pPr>
        <w:spacing w:before="1" w:line="224" w:lineRule="auto"/>
        <w:ind w:left="672"/>
        <w:rPr>
          <w:rFonts w:ascii="SimHei" w:hAnsi="SimHei" w:eastAsia="SimHei" w:cs="SimHei"/>
          <w:sz w:val="31"/>
          <w:szCs w:val="31"/>
        </w:rPr>
      </w:pPr>
      <w:r>
        <w:rPr>
          <w:rFonts w:ascii="SimHei" w:hAnsi="SimHei" w:eastAsia="SimHei" w:cs="SimHei"/>
          <w:spacing w:val="7"/>
          <w:sz w:val="31"/>
          <w:szCs w:val="31"/>
        </w:rPr>
        <w:t>一、《收入支出决算总表》</w:t>
      </w:r>
    </w:p>
    <w:p>
      <w:pPr>
        <w:spacing w:before="247" w:line="624" w:lineRule="exact"/>
        <w:ind w:left="672"/>
        <w:rPr>
          <w:rFonts w:ascii="SimHei" w:hAnsi="SimHei" w:eastAsia="SimHei" w:cs="SimHei"/>
          <w:sz w:val="31"/>
          <w:szCs w:val="31"/>
        </w:rPr>
      </w:pPr>
      <w:r>
        <w:rPr>
          <w:rFonts w:ascii="SimHei" w:hAnsi="SimHei" w:eastAsia="SimHei" w:cs="SimHei"/>
          <w:spacing w:val="7"/>
          <w:position w:val="23"/>
          <w:sz w:val="31"/>
          <w:szCs w:val="31"/>
        </w:rPr>
        <w:t>二、《收入决算表》</w:t>
      </w:r>
    </w:p>
    <w:p>
      <w:pPr>
        <w:spacing w:before="1" w:line="224" w:lineRule="auto"/>
        <w:ind w:left="674"/>
        <w:rPr>
          <w:rFonts w:ascii="SimHei" w:hAnsi="SimHei" w:eastAsia="SimHei" w:cs="SimHei"/>
          <w:sz w:val="31"/>
          <w:szCs w:val="31"/>
        </w:rPr>
      </w:pPr>
      <w:r>
        <w:rPr>
          <w:rFonts w:ascii="SimHei" w:hAnsi="SimHei" w:eastAsia="SimHei" w:cs="SimHei"/>
          <w:spacing w:val="6"/>
          <w:sz w:val="31"/>
          <w:szCs w:val="31"/>
        </w:rPr>
        <w:t>三、《支出决算表》</w:t>
      </w:r>
    </w:p>
    <w:p>
      <w:pPr>
        <w:spacing w:before="248" w:line="224" w:lineRule="auto"/>
        <w:ind w:left="686"/>
        <w:rPr>
          <w:rFonts w:ascii="SimHei" w:hAnsi="SimHei" w:eastAsia="SimHei" w:cs="SimHei"/>
          <w:sz w:val="31"/>
          <w:szCs w:val="31"/>
        </w:rPr>
      </w:pPr>
      <w:r>
        <w:rPr>
          <w:rFonts w:ascii="SimHei" w:hAnsi="SimHei" w:eastAsia="SimHei" w:cs="SimHei"/>
          <w:spacing w:val="7"/>
          <w:sz w:val="31"/>
          <w:szCs w:val="31"/>
        </w:rPr>
        <w:t>四、《财政拨款收入支出决算总表》</w:t>
      </w:r>
    </w:p>
    <w:p>
      <w:pPr>
        <w:spacing w:before="246" w:line="224" w:lineRule="auto"/>
        <w:ind w:left="676"/>
        <w:rPr>
          <w:rFonts w:ascii="SimHei" w:hAnsi="SimHei" w:eastAsia="SimHei" w:cs="SimHei"/>
          <w:sz w:val="31"/>
          <w:szCs w:val="31"/>
        </w:rPr>
      </w:pPr>
      <w:r>
        <w:rPr>
          <w:rFonts w:ascii="SimHei" w:hAnsi="SimHei" w:eastAsia="SimHei" w:cs="SimHei"/>
          <w:spacing w:val="8"/>
          <w:sz w:val="31"/>
          <w:szCs w:val="31"/>
        </w:rPr>
        <w:t>五、《一般公共预算财政拨款支出决算表》</w:t>
      </w:r>
    </w:p>
    <w:p>
      <w:pPr>
        <w:spacing w:line="224" w:lineRule="auto"/>
        <w:rPr>
          <w:rFonts w:ascii="SimHei" w:hAnsi="SimHei" w:eastAsia="SimHei" w:cs="SimHei"/>
          <w:sz w:val="31"/>
          <w:szCs w:val="31"/>
        </w:rPr>
        <w:sectPr>
          <w:footerReference r:id="rId16" w:type="default"/>
          <w:pgSz w:w="11907" w:h="16839"/>
          <w:pgMar w:top="1431" w:right="1714" w:bottom="1151" w:left="1785" w:header="0" w:footer="991" w:gutter="0"/>
        </w:sectPr>
      </w:pPr>
    </w:p>
    <w:p>
      <w:pPr>
        <w:spacing w:before="161" w:line="224" w:lineRule="auto"/>
        <w:ind w:left="677"/>
        <w:rPr>
          <w:rFonts w:ascii="SimHei" w:hAnsi="SimHei" w:eastAsia="SimHei" w:cs="SimHei"/>
          <w:sz w:val="31"/>
          <w:szCs w:val="31"/>
        </w:rPr>
      </w:pPr>
      <w:r>
        <w:rPr>
          <w:rFonts w:ascii="SimHei" w:hAnsi="SimHei" w:eastAsia="SimHei" w:cs="SimHei"/>
          <w:spacing w:val="8"/>
          <w:sz w:val="31"/>
          <w:szCs w:val="31"/>
        </w:rPr>
        <w:t>六、《一般公共预算财政拨款基本支出决算表》</w:t>
      </w:r>
    </w:p>
    <w:p>
      <w:pPr>
        <w:spacing w:before="248" w:line="624" w:lineRule="exact"/>
        <w:jc w:val="right"/>
        <w:rPr>
          <w:rFonts w:ascii="SimHei" w:hAnsi="SimHei" w:eastAsia="SimHei" w:cs="SimHei"/>
          <w:sz w:val="31"/>
          <w:szCs w:val="31"/>
        </w:rPr>
      </w:pPr>
      <w:r>
        <w:rPr>
          <w:rFonts w:ascii="SimHei" w:hAnsi="SimHei" w:eastAsia="SimHei" w:cs="SimHei"/>
          <w:spacing w:val="2"/>
          <w:position w:val="23"/>
          <w:sz w:val="31"/>
          <w:szCs w:val="31"/>
        </w:rPr>
        <w:t>七、《一般公共预算财政拨款“三公”经费支出决算表》</w:t>
      </w:r>
    </w:p>
    <w:p>
      <w:pPr>
        <w:spacing w:line="224" w:lineRule="auto"/>
        <w:ind w:left="667"/>
        <w:rPr>
          <w:rFonts w:ascii="SimHei" w:hAnsi="SimHei" w:eastAsia="SimHei" w:cs="SimHei"/>
          <w:sz w:val="31"/>
          <w:szCs w:val="31"/>
        </w:rPr>
      </w:pPr>
      <w:r>
        <w:rPr>
          <w:rFonts w:ascii="SimHei" w:hAnsi="SimHei" w:eastAsia="SimHei" w:cs="SimHei"/>
          <w:spacing w:val="9"/>
          <w:sz w:val="31"/>
          <w:szCs w:val="31"/>
        </w:rPr>
        <w:t>八、《政府性基金预算财政拨款收入支出决算</w:t>
      </w:r>
      <w:r>
        <w:rPr>
          <w:rFonts w:ascii="SimHei" w:hAnsi="SimHei" w:eastAsia="SimHei" w:cs="SimHei"/>
          <w:spacing w:val="8"/>
          <w:sz w:val="31"/>
          <w:szCs w:val="31"/>
        </w:rPr>
        <w:t>表》</w:t>
      </w:r>
    </w:p>
    <w:p>
      <w:pPr>
        <w:spacing w:before="247" w:line="224" w:lineRule="auto"/>
        <w:ind w:left="675"/>
        <w:rPr>
          <w:rFonts w:ascii="SimHei" w:hAnsi="SimHei" w:eastAsia="SimHei" w:cs="SimHei"/>
          <w:sz w:val="31"/>
          <w:szCs w:val="31"/>
        </w:rPr>
      </w:pPr>
      <w:r>
        <w:rPr>
          <w:rFonts w:ascii="SimHei" w:hAnsi="SimHei" w:eastAsia="SimHei" w:cs="SimHei"/>
          <w:spacing w:val="2"/>
          <w:sz w:val="31"/>
          <w:szCs w:val="31"/>
        </w:rPr>
        <w:t>九、 《国有资本经营预算财政拨款收入支</w:t>
      </w:r>
      <w:r>
        <w:rPr>
          <w:rFonts w:ascii="SimHei" w:hAnsi="SimHei" w:eastAsia="SimHei" w:cs="SimHei"/>
          <w:spacing w:val="1"/>
          <w:sz w:val="31"/>
          <w:szCs w:val="31"/>
        </w:rPr>
        <w:t>出决算表》</w:t>
      </w:r>
    </w:p>
    <w:p>
      <w:pPr>
        <w:spacing w:line="224" w:lineRule="auto"/>
        <w:rPr>
          <w:rFonts w:ascii="SimHei" w:hAnsi="SimHei" w:eastAsia="SimHei" w:cs="SimHei"/>
          <w:sz w:val="31"/>
          <w:szCs w:val="31"/>
        </w:rPr>
        <w:sectPr>
          <w:footerReference r:id="rId17" w:type="default"/>
          <w:pgSz w:w="11907" w:h="16839"/>
          <w:pgMar w:top="1431" w:right="1648" w:bottom="1151" w:left="1785" w:header="0" w:footer="991" w:gutter="0"/>
        </w:sectPr>
      </w:pPr>
    </w:p>
    <w:p>
      <w:pPr>
        <w:spacing w:before="167" w:line="13763" w:lineRule="exact"/>
        <w:ind w:firstLine="14"/>
      </w:pPr>
      <w:r>
        <w:rPr>
          <w:position w:val="-275"/>
        </w:rPr>
        <w:drawing>
          <wp:inline distT="0" distB="0" distL="0" distR="0">
            <wp:extent cx="5303520" cy="8738870"/>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20"/>
                    <a:stretch>
                      <a:fillRect/>
                    </a:stretch>
                  </pic:blipFill>
                  <pic:spPr>
                    <a:xfrm>
                      <a:off x="0" y="0"/>
                      <a:ext cx="5303520" cy="8739204"/>
                    </a:xfrm>
                    <a:prstGeom prst="rect">
                      <a:avLst/>
                    </a:prstGeom>
                  </pic:spPr>
                </pic:pic>
              </a:graphicData>
            </a:graphic>
          </wp:inline>
        </w:drawing>
      </w:r>
    </w:p>
    <w:p>
      <w:pPr>
        <w:spacing w:line="13763" w:lineRule="exact"/>
        <w:sectPr>
          <w:footerReference r:id="rId18" w:type="default"/>
          <w:pgSz w:w="11906" w:h="16839"/>
          <w:pgMar w:top="1431" w:right="1753" w:bottom="400" w:left="1785" w:header="0" w:footer="0" w:gutter="0"/>
        </w:sectPr>
      </w:pPr>
    </w:p>
    <w:p>
      <w:pPr>
        <w:spacing w:before="161" w:line="13815" w:lineRule="exact"/>
        <w:ind w:firstLine="14"/>
      </w:pPr>
      <w:r>
        <w:rPr>
          <w:position w:val="-276"/>
        </w:rPr>
        <w:drawing>
          <wp:inline distT="0" distB="0" distL="0" distR="0">
            <wp:extent cx="5269865" cy="8772525"/>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21"/>
                    <a:stretch>
                      <a:fillRect/>
                    </a:stretch>
                  </pic:blipFill>
                  <pic:spPr>
                    <a:xfrm>
                      <a:off x="0" y="0"/>
                      <a:ext cx="5269991" cy="8772765"/>
                    </a:xfrm>
                    <a:prstGeom prst="rect">
                      <a:avLst/>
                    </a:prstGeom>
                  </pic:spPr>
                </pic:pic>
              </a:graphicData>
            </a:graphic>
          </wp:inline>
        </w:drawing>
      </w:r>
    </w:p>
    <w:p>
      <w:pPr>
        <w:spacing w:line="13815" w:lineRule="exact"/>
        <w:sectPr>
          <w:pgSz w:w="11906" w:h="16839"/>
          <w:pgMar w:top="1431" w:right="1785" w:bottom="400" w:left="1785" w:header="0" w:footer="0" w:gutter="0"/>
        </w:sectPr>
      </w:pPr>
    </w:p>
    <w:p>
      <w:pPr>
        <w:pStyle w:val="2"/>
        <w:spacing w:line="345" w:lineRule="auto"/>
      </w:pPr>
    </w:p>
    <w:p>
      <w:pPr>
        <w:spacing w:line="13583" w:lineRule="exact"/>
        <w:ind w:firstLine="14"/>
      </w:pPr>
      <w:r>
        <w:rPr>
          <w:position w:val="-271"/>
        </w:rPr>
        <w:drawing>
          <wp:inline distT="0" distB="0" distL="0" distR="0">
            <wp:extent cx="5303520" cy="8624570"/>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22"/>
                    <a:stretch>
                      <a:fillRect/>
                    </a:stretch>
                  </pic:blipFill>
                  <pic:spPr>
                    <a:xfrm>
                      <a:off x="0" y="0"/>
                      <a:ext cx="5303520" cy="8625049"/>
                    </a:xfrm>
                    <a:prstGeom prst="rect">
                      <a:avLst/>
                    </a:prstGeom>
                  </pic:spPr>
                </pic:pic>
              </a:graphicData>
            </a:graphic>
          </wp:inline>
        </w:drawing>
      </w:r>
    </w:p>
    <w:p>
      <w:pPr>
        <w:spacing w:line="13583" w:lineRule="exact"/>
        <w:sectPr>
          <w:pgSz w:w="11906" w:h="16839"/>
          <w:pgMar w:top="1431" w:right="1753" w:bottom="400" w:left="1785" w:header="0" w:footer="0" w:gutter="0"/>
        </w:sectPr>
      </w:pPr>
    </w:p>
    <w:p>
      <w:pPr>
        <w:pStyle w:val="2"/>
        <w:spacing w:line="336" w:lineRule="auto"/>
      </w:pPr>
    </w:p>
    <w:p>
      <w:pPr>
        <w:spacing w:line="13558" w:lineRule="exact"/>
        <w:ind w:firstLine="14"/>
      </w:pPr>
      <w:r>
        <w:rPr>
          <w:position w:val="-271"/>
        </w:rPr>
        <w:drawing>
          <wp:inline distT="0" distB="0" distL="0" distR="0">
            <wp:extent cx="5303520" cy="8608695"/>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23"/>
                    <a:stretch>
                      <a:fillRect/>
                    </a:stretch>
                  </pic:blipFill>
                  <pic:spPr>
                    <a:xfrm>
                      <a:off x="0" y="0"/>
                      <a:ext cx="5303520" cy="8609323"/>
                    </a:xfrm>
                    <a:prstGeom prst="rect">
                      <a:avLst/>
                    </a:prstGeom>
                  </pic:spPr>
                </pic:pic>
              </a:graphicData>
            </a:graphic>
          </wp:inline>
        </w:drawing>
      </w:r>
    </w:p>
    <w:p>
      <w:pPr>
        <w:spacing w:line="13558" w:lineRule="exact"/>
        <w:sectPr>
          <w:pgSz w:w="11906" w:h="16839"/>
          <w:pgMar w:top="1431" w:right="1753" w:bottom="400" w:left="1785" w:header="0" w:footer="0" w:gutter="0"/>
        </w:sectPr>
      </w:pPr>
    </w:p>
    <w:p>
      <w:pPr>
        <w:spacing w:before="235" w:line="10607" w:lineRule="exact"/>
        <w:ind w:firstLine="14"/>
      </w:pPr>
      <w:r>
        <w:rPr>
          <w:position w:val="-212"/>
        </w:rPr>
        <w:drawing>
          <wp:inline distT="0" distB="0" distL="0" distR="0">
            <wp:extent cx="5286375" cy="6735445"/>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24"/>
                    <a:stretch>
                      <a:fillRect/>
                    </a:stretch>
                  </pic:blipFill>
                  <pic:spPr>
                    <a:xfrm>
                      <a:off x="0" y="0"/>
                      <a:ext cx="5286755" cy="6735678"/>
                    </a:xfrm>
                    <a:prstGeom prst="rect">
                      <a:avLst/>
                    </a:prstGeom>
                  </pic:spPr>
                </pic:pic>
              </a:graphicData>
            </a:graphic>
          </wp:inline>
        </w:drawing>
      </w:r>
    </w:p>
    <w:p>
      <w:pPr>
        <w:spacing w:line="10607" w:lineRule="exact"/>
        <w:sectPr>
          <w:pgSz w:w="11906" w:h="16839"/>
          <w:pgMar w:top="1431" w:right="1780" w:bottom="400" w:left="1785" w:header="0" w:footer="0" w:gutter="0"/>
        </w:sectPr>
      </w:pPr>
    </w:p>
    <w:p>
      <w:pPr>
        <w:spacing w:before="174" w:line="13495" w:lineRule="exact"/>
        <w:ind w:firstLine="14"/>
      </w:pPr>
      <w:r>
        <w:rPr>
          <w:position w:val="-269"/>
        </w:rPr>
        <w:drawing>
          <wp:inline distT="0" distB="0" distL="0" distR="0">
            <wp:extent cx="5336540" cy="8569325"/>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25"/>
                    <a:stretch>
                      <a:fillRect/>
                    </a:stretch>
                  </pic:blipFill>
                  <pic:spPr>
                    <a:xfrm>
                      <a:off x="0" y="0"/>
                      <a:ext cx="5337048" cy="8569590"/>
                    </a:xfrm>
                    <a:prstGeom prst="rect">
                      <a:avLst/>
                    </a:prstGeom>
                  </pic:spPr>
                </pic:pic>
              </a:graphicData>
            </a:graphic>
          </wp:inline>
        </w:drawing>
      </w:r>
    </w:p>
    <w:p>
      <w:pPr>
        <w:spacing w:line="13495" w:lineRule="exact"/>
        <w:sectPr>
          <w:pgSz w:w="11906" w:h="16839"/>
          <w:pgMar w:top="1431" w:right="1701" w:bottom="400" w:left="1785" w:header="0" w:footer="0" w:gutter="0"/>
        </w:sectPr>
      </w:pPr>
    </w:p>
    <w:p>
      <w:pPr>
        <w:pStyle w:val="2"/>
        <w:spacing w:line="266" w:lineRule="auto"/>
      </w:pPr>
    </w:p>
    <w:p>
      <w:pPr>
        <w:spacing w:line="13639" w:lineRule="exact"/>
        <w:ind w:firstLine="14"/>
      </w:pPr>
      <w:r>
        <w:rPr>
          <w:position w:val="-272"/>
        </w:rPr>
        <w:drawing>
          <wp:inline distT="0" distB="0" distL="0" distR="0">
            <wp:extent cx="5370195" cy="8660765"/>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26"/>
                    <a:stretch>
                      <a:fillRect/>
                    </a:stretch>
                  </pic:blipFill>
                  <pic:spPr>
                    <a:xfrm>
                      <a:off x="0" y="0"/>
                      <a:ext cx="5370576" cy="8661007"/>
                    </a:xfrm>
                    <a:prstGeom prst="rect">
                      <a:avLst/>
                    </a:prstGeom>
                  </pic:spPr>
                </pic:pic>
              </a:graphicData>
            </a:graphic>
          </wp:inline>
        </w:drawing>
      </w:r>
    </w:p>
    <w:p>
      <w:pPr>
        <w:spacing w:line="13639" w:lineRule="exact"/>
        <w:sectPr>
          <w:pgSz w:w="11906" w:h="16839"/>
          <w:pgMar w:top="1431" w:right="1648" w:bottom="400" w:left="1785" w:header="0" w:footer="0" w:gutter="0"/>
        </w:sectPr>
      </w:pPr>
    </w:p>
    <w:p>
      <w:pPr>
        <w:pStyle w:val="2"/>
        <w:spacing w:line="243" w:lineRule="auto"/>
      </w:pPr>
    </w:p>
    <w:p>
      <w:pPr>
        <w:spacing w:line="11466" w:lineRule="exact"/>
        <w:ind w:firstLine="14"/>
      </w:pPr>
      <w:r>
        <w:rPr>
          <w:position w:val="-229"/>
        </w:rPr>
        <w:drawing>
          <wp:inline distT="0" distB="0" distL="0" distR="0">
            <wp:extent cx="5286375" cy="7280910"/>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27"/>
                    <a:stretch>
                      <a:fillRect/>
                    </a:stretch>
                  </pic:blipFill>
                  <pic:spPr>
                    <a:xfrm>
                      <a:off x="0" y="0"/>
                      <a:ext cx="5286755" cy="7281311"/>
                    </a:xfrm>
                    <a:prstGeom prst="rect">
                      <a:avLst/>
                    </a:prstGeom>
                  </pic:spPr>
                </pic:pic>
              </a:graphicData>
            </a:graphic>
          </wp:inline>
        </w:drawing>
      </w:r>
    </w:p>
    <w:p>
      <w:pPr>
        <w:spacing w:line="11466" w:lineRule="exact"/>
        <w:sectPr>
          <w:pgSz w:w="11906" w:h="16839"/>
          <w:pgMar w:top="1431" w:right="1780" w:bottom="400" w:left="1785" w:header="0" w:footer="0" w:gutter="0"/>
        </w:sectPr>
      </w:pPr>
    </w:p>
    <w:p>
      <w:pPr>
        <w:spacing w:line="30" w:lineRule="exact"/>
      </w:pPr>
    </w:p>
    <w:tbl>
      <w:tblPr>
        <w:tblStyle w:val="5"/>
        <w:tblW w:w="8286" w:type="dxa"/>
        <w:tblInd w:w="16"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8286"/>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Ex>
        <w:trPr>
          <w:trHeight w:val="11175" w:hRule="atLeast"/>
        </w:trPr>
        <w:tc>
          <w:tcPr>
            <w:tcW w:w="8286" w:type="dxa"/>
            <w:vAlign w:val="top"/>
          </w:tcPr>
          <w:p>
            <w:pPr>
              <w:spacing w:before="74" w:line="11087" w:lineRule="exact"/>
            </w:pPr>
            <w:r>
              <w:rPr>
                <w:position w:val="-221"/>
              </w:rPr>
              <w:drawing>
                <wp:inline distT="0" distB="0" distL="0" distR="0">
                  <wp:extent cx="5249545" cy="7040245"/>
                  <wp:effectExtent l="0" t="0" r="0" b="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28"/>
                          <a:stretch>
                            <a:fillRect/>
                          </a:stretch>
                        </pic:blipFill>
                        <pic:spPr>
                          <a:xfrm>
                            <a:off x="0" y="0"/>
                            <a:ext cx="5250053" cy="7040429"/>
                          </a:xfrm>
                          <a:prstGeom prst="rect">
                            <a:avLst/>
                          </a:prstGeom>
                        </pic:spPr>
                      </pic:pic>
                    </a:graphicData>
                  </a:graphic>
                </wp:inline>
              </w:drawing>
            </w:r>
          </w:p>
        </w:tc>
      </w:tr>
    </w:tbl>
    <w:p>
      <w:pPr>
        <w:pStyle w:val="2"/>
      </w:pPr>
    </w:p>
    <w:p>
      <w:pPr>
        <w:sectPr>
          <w:pgSz w:w="11906" w:h="16839"/>
          <w:pgMar w:top="1431" w:right="1785" w:bottom="400" w:left="1785" w:header="0" w:footer="0" w:gutter="0"/>
        </w:sectPr>
      </w:pPr>
    </w:p>
    <w:p>
      <w:pPr>
        <w:spacing w:before="140" w:line="8259" w:lineRule="exact"/>
        <w:ind w:firstLine="14"/>
      </w:pPr>
      <w:r>
        <w:rPr>
          <w:position w:val="-165"/>
        </w:rPr>
        <w:drawing>
          <wp:inline distT="0" distB="0" distL="0" distR="0">
            <wp:extent cx="5344160" cy="5243830"/>
            <wp:effectExtent l="0" t="0" r="0" b="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29"/>
                    <a:stretch>
                      <a:fillRect/>
                    </a:stretch>
                  </pic:blipFill>
                  <pic:spPr>
                    <a:xfrm>
                      <a:off x="0" y="0"/>
                      <a:ext cx="5344667" cy="5244279"/>
                    </a:xfrm>
                    <a:prstGeom prst="rect">
                      <a:avLst/>
                    </a:prstGeom>
                  </pic:spPr>
                </pic:pic>
              </a:graphicData>
            </a:graphic>
          </wp:inline>
        </w:drawing>
      </w:r>
    </w:p>
    <w:p>
      <w:pPr>
        <w:spacing w:line="8259" w:lineRule="exact"/>
        <w:sectPr>
          <w:pgSz w:w="11906" w:h="16839"/>
          <w:pgMar w:top="1431" w:right="1689" w:bottom="400" w:left="1785" w:header="0" w:footer="0" w:gutter="0"/>
        </w:sectPr>
      </w:pPr>
    </w:p>
    <w:p>
      <w:pPr>
        <w:spacing w:before="175" w:line="13804" w:lineRule="exact"/>
        <w:ind w:firstLine="14"/>
      </w:pPr>
      <w:r>
        <w:rPr>
          <w:position w:val="-276"/>
        </w:rPr>
        <w:drawing>
          <wp:inline distT="0" distB="0" distL="0" distR="0">
            <wp:extent cx="5320030" cy="8764905"/>
            <wp:effectExtent l="0" t="0" r="0" b="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30"/>
                    <a:stretch>
                      <a:fillRect/>
                    </a:stretch>
                  </pic:blipFill>
                  <pic:spPr>
                    <a:xfrm>
                      <a:off x="0" y="0"/>
                      <a:ext cx="5320283" cy="8765108"/>
                    </a:xfrm>
                    <a:prstGeom prst="rect">
                      <a:avLst/>
                    </a:prstGeom>
                  </pic:spPr>
                </pic:pic>
              </a:graphicData>
            </a:graphic>
          </wp:inline>
        </w:drawing>
      </w:r>
    </w:p>
    <w:p>
      <w:pPr>
        <w:spacing w:line="13804" w:lineRule="exact"/>
        <w:sectPr>
          <w:pgSz w:w="11906" w:h="16839"/>
          <w:pgMar w:top="1431" w:right="1727" w:bottom="400" w:left="1785" w:header="0" w:footer="0" w:gutter="0"/>
        </w:sectPr>
      </w:pPr>
    </w:p>
    <w:p>
      <w:pPr>
        <w:spacing w:before="159" w:line="13836" w:lineRule="exact"/>
        <w:ind w:firstLine="14"/>
      </w:pPr>
      <w:r>
        <w:rPr>
          <w:position w:val="-276"/>
        </w:rPr>
        <w:drawing>
          <wp:inline distT="0" distB="0" distL="0" distR="0">
            <wp:extent cx="5303520" cy="8785860"/>
            <wp:effectExtent l="0" t="0" r="0" b="0"/>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31"/>
                    <a:stretch>
                      <a:fillRect/>
                    </a:stretch>
                  </pic:blipFill>
                  <pic:spPr>
                    <a:xfrm>
                      <a:off x="0" y="0"/>
                      <a:ext cx="5303520" cy="8785990"/>
                    </a:xfrm>
                    <a:prstGeom prst="rect">
                      <a:avLst/>
                    </a:prstGeom>
                  </pic:spPr>
                </pic:pic>
              </a:graphicData>
            </a:graphic>
          </wp:inline>
        </w:drawing>
      </w:r>
    </w:p>
    <w:p>
      <w:pPr>
        <w:spacing w:line="13836" w:lineRule="exact"/>
        <w:sectPr>
          <w:pgSz w:w="11906" w:h="16839"/>
          <w:pgMar w:top="1431" w:right="1753" w:bottom="400" w:left="1785" w:header="0" w:footer="0" w:gutter="0"/>
        </w:sectPr>
      </w:pPr>
    </w:p>
    <w:p>
      <w:pPr>
        <w:spacing w:line="87" w:lineRule="exact"/>
      </w:pPr>
    </w:p>
    <w:tbl>
      <w:tblPr>
        <w:tblStyle w:val="5"/>
        <w:tblW w:w="8260" w:type="dxa"/>
        <w:tblInd w:w="16"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8260"/>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Ex>
        <w:trPr>
          <w:trHeight w:val="13556" w:hRule="atLeast"/>
        </w:trPr>
        <w:tc>
          <w:tcPr>
            <w:tcW w:w="8260" w:type="dxa"/>
            <w:vAlign w:val="top"/>
          </w:tcPr>
          <w:p>
            <w:pPr>
              <w:spacing w:before="135" w:line="13408" w:lineRule="exact"/>
            </w:pPr>
            <w:r>
              <w:rPr>
                <w:position w:val="-268"/>
              </w:rPr>
              <w:drawing>
                <wp:inline distT="0" distB="0" distL="0" distR="0">
                  <wp:extent cx="5233035" cy="8514080"/>
                  <wp:effectExtent l="0" t="0" r="0" b="0"/>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32"/>
                          <a:stretch>
                            <a:fillRect/>
                          </a:stretch>
                        </pic:blipFill>
                        <pic:spPr>
                          <a:xfrm>
                            <a:off x="0" y="0"/>
                            <a:ext cx="5233288" cy="8514159"/>
                          </a:xfrm>
                          <a:prstGeom prst="rect">
                            <a:avLst/>
                          </a:prstGeom>
                        </pic:spPr>
                      </pic:pic>
                    </a:graphicData>
                  </a:graphic>
                </wp:inline>
              </w:drawing>
            </w:r>
          </w:p>
        </w:tc>
      </w:tr>
    </w:tbl>
    <w:p>
      <w:pPr>
        <w:pStyle w:val="2"/>
      </w:pPr>
    </w:p>
    <w:p>
      <w:pPr>
        <w:sectPr>
          <w:pgSz w:w="11906" w:h="16839"/>
          <w:pgMar w:top="1431" w:right="1785" w:bottom="400" w:left="1785" w:header="0" w:footer="0" w:gutter="0"/>
        </w:sectPr>
      </w:pPr>
    </w:p>
    <w:p>
      <w:pPr>
        <w:spacing w:line="37" w:lineRule="exact"/>
      </w:pPr>
    </w:p>
    <w:tbl>
      <w:tblPr>
        <w:tblStyle w:val="5"/>
        <w:tblW w:w="8260" w:type="dxa"/>
        <w:tblInd w:w="16"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8260"/>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Ex>
        <w:trPr>
          <w:trHeight w:val="13969" w:hRule="atLeast"/>
        </w:trPr>
        <w:tc>
          <w:tcPr>
            <w:tcW w:w="8260" w:type="dxa"/>
            <w:vAlign w:val="top"/>
          </w:tcPr>
          <w:p>
            <w:pPr>
              <w:spacing w:before="94" w:line="13865" w:lineRule="exact"/>
            </w:pPr>
            <w:r>
              <w:rPr>
                <w:position w:val="-277"/>
              </w:rPr>
              <w:drawing>
                <wp:inline distT="0" distB="0" distL="0" distR="0">
                  <wp:extent cx="5233035" cy="8803640"/>
                  <wp:effectExtent l="0" t="0" r="0" b="0"/>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33"/>
                          <a:stretch>
                            <a:fillRect/>
                          </a:stretch>
                        </pic:blipFill>
                        <pic:spPr>
                          <a:xfrm>
                            <a:off x="0" y="0"/>
                            <a:ext cx="5233288" cy="8803857"/>
                          </a:xfrm>
                          <a:prstGeom prst="rect">
                            <a:avLst/>
                          </a:prstGeom>
                        </pic:spPr>
                      </pic:pic>
                    </a:graphicData>
                  </a:graphic>
                </wp:inline>
              </w:drawing>
            </w:r>
          </w:p>
        </w:tc>
      </w:tr>
    </w:tbl>
    <w:p>
      <w:pPr>
        <w:pStyle w:val="2"/>
      </w:pPr>
    </w:p>
    <w:p>
      <w:pPr>
        <w:sectPr>
          <w:pgSz w:w="11906" w:h="16839"/>
          <w:pgMar w:top="1431" w:right="1785" w:bottom="400" w:left="1785" w:header="0" w:footer="0" w:gutter="0"/>
        </w:sectPr>
      </w:pPr>
    </w:p>
    <w:p>
      <w:pPr>
        <w:spacing w:before="189" w:line="13467" w:lineRule="exact"/>
        <w:ind w:firstLine="14"/>
      </w:pPr>
      <w:r>
        <w:rPr>
          <w:position w:val="-269"/>
        </w:rPr>
        <w:drawing>
          <wp:inline distT="0" distB="0" distL="0" distR="0">
            <wp:extent cx="5327650" cy="8551545"/>
            <wp:effectExtent l="0" t="0" r="0" b="0"/>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34"/>
                    <a:stretch>
                      <a:fillRect/>
                    </a:stretch>
                  </pic:blipFill>
                  <pic:spPr>
                    <a:xfrm>
                      <a:off x="0" y="0"/>
                      <a:ext cx="5327903" cy="8551767"/>
                    </a:xfrm>
                    <a:prstGeom prst="rect">
                      <a:avLst/>
                    </a:prstGeom>
                  </pic:spPr>
                </pic:pic>
              </a:graphicData>
            </a:graphic>
          </wp:inline>
        </w:drawing>
      </w:r>
    </w:p>
    <w:p>
      <w:pPr>
        <w:spacing w:line="13467" w:lineRule="exact"/>
        <w:sectPr>
          <w:pgSz w:w="11906" w:h="16839"/>
          <w:pgMar w:top="1431" w:right="1715" w:bottom="400" w:left="1785" w:header="0" w:footer="0" w:gutter="0"/>
        </w:sectPr>
      </w:pPr>
    </w:p>
    <w:p>
      <w:pPr>
        <w:pStyle w:val="2"/>
        <w:spacing w:line="242" w:lineRule="auto"/>
      </w:pPr>
    </w:p>
    <w:p>
      <w:pPr>
        <w:spacing w:line="13692" w:lineRule="exact"/>
        <w:ind w:firstLine="14"/>
      </w:pPr>
      <w:r>
        <w:rPr>
          <w:position w:val="-273"/>
        </w:rPr>
        <w:drawing>
          <wp:inline distT="0" distB="0" distL="0" distR="0">
            <wp:extent cx="5286375" cy="8694420"/>
            <wp:effectExtent l="0" t="0" r="0" b="0"/>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35"/>
                    <a:stretch>
                      <a:fillRect/>
                    </a:stretch>
                  </pic:blipFill>
                  <pic:spPr>
                    <a:xfrm>
                      <a:off x="0" y="0"/>
                      <a:ext cx="5286755" cy="8694573"/>
                    </a:xfrm>
                    <a:prstGeom prst="rect">
                      <a:avLst/>
                    </a:prstGeom>
                  </pic:spPr>
                </pic:pic>
              </a:graphicData>
            </a:graphic>
          </wp:inline>
        </w:drawing>
      </w:r>
    </w:p>
    <w:p>
      <w:pPr>
        <w:spacing w:line="13692" w:lineRule="exact"/>
        <w:sectPr>
          <w:pgSz w:w="11906" w:h="16839"/>
          <w:pgMar w:top="1431" w:right="1780" w:bottom="400" w:left="1785" w:header="0" w:footer="0" w:gutter="0"/>
        </w:sectPr>
      </w:pPr>
    </w:p>
    <w:p>
      <w:pPr>
        <w:pStyle w:val="2"/>
        <w:spacing w:line="246" w:lineRule="auto"/>
      </w:pPr>
    </w:p>
    <w:p>
      <w:pPr>
        <w:spacing w:line="13659" w:lineRule="exact"/>
        <w:ind w:firstLine="14"/>
      </w:pPr>
      <w:r>
        <w:rPr>
          <w:position w:val="-273"/>
        </w:rPr>
        <w:drawing>
          <wp:inline distT="0" distB="0" distL="0" distR="0">
            <wp:extent cx="5269865" cy="8673465"/>
            <wp:effectExtent l="0" t="0" r="0" b="0"/>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36"/>
                    <a:stretch>
                      <a:fillRect/>
                    </a:stretch>
                  </pic:blipFill>
                  <pic:spPr>
                    <a:xfrm>
                      <a:off x="0" y="0"/>
                      <a:ext cx="5269991" cy="8673687"/>
                    </a:xfrm>
                    <a:prstGeom prst="rect">
                      <a:avLst/>
                    </a:prstGeom>
                  </pic:spPr>
                </pic:pic>
              </a:graphicData>
            </a:graphic>
          </wp:inline>
        </w:drawing>
      </w:r>
    </w:p>
    <w:p>
      <w:pPr>
        <w:spacing w:line="13659" w:lineRule="exact"/>
        <w:sectPr>
          <w:pgSz w:w="11906" w:h="16839"/>
          <w:pgMar w:top="1431" w:right="1785" w:bottom="400" w:left="1785" w:header="0" w:footer="0" w:gutter="0"/>
        </w:sectPr>
      </w:pPr>
    </w:p>
    <w:p>
      <w:pPr>
        <w:spacing w:before="11" w:line="14032" w:lineRule="exact"/>
        <w:ind w:firstLine="14"/>
      </w:pPr>
      <w:r>
        <w:rPr>
          <w:position w:val="-280"/>
        </w:rPr>
        <w:drawing>
          <wp:inline distT="0" distB="0" distL="0" distR="0">
            <wp:extent cx="5336540" cy="8910320"/>
            <wp:effectExtent l="0" t="0" r="0" b="0"/>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37"/>
                    <a:stretch>
                      <a:fillRect/>
                    </a:stretch>
                  </pic:blipFill>
                  <pic:spPr>
                    <a:xfrm>
                      <a:off x="0" y="0"/>
                      <a:ext cx="5337048" cy="8910827"/>
                    </a:xfrm>
                    <a:prstGeom prst="rect">
                      <a:avLst/>
                    </a:prstGeom>
                  </pic:spPr>
                </pic:pic>
              </a:graphicData>
            </a:graphic>
          </wp:inline>
        </w:drawing>
      </w:r>
    </w:p>
    <w:p>
      <w:pPr>
        <w:spacing w:line="14032" w:lineRule="exact"/>
        <w:sectPr>
          <w:pgSz w:w="11906" w:h="16839"/>
          <w:pgMar w:top="1431" w:right="1701" w:bottom="400" w:left="1785" w:header="0" w:footer="0" w:gutter="0"/>
        </w:sectPr>
      </w:pPr>
    </w:p>
    <w:p>
      <w:pPr>
        <w:spacing w:before="189" w:line="13153" w:lineRule="exact"/>
        <w:ind w:firstLine="14"/>
      </w:pPr>
      <w:r>
        <w:rPr>
          <w:position w:val="-263"/>
        </w:rPr>
        <w:drawing>
          <wp:inline distT="0" distB="0" distL="0" distR="0">
            <wp:extent cx="5336540" cy="8351520"/>
            <wp:effectExtent l="0" t="0" r="0" b="0"/>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38"/>
                    <a:stretch>
                      <a:fillRect/>
                    </a:stretch>
                  </pic:blipFill>
                  <pic:spPr>
                    <a:xfrm>
                      <a:off x="0" y="0"/>
                      <a:ext cx="5337048" cy="8352082"/>
                    </a:xfrm>
                    <a:prstGeom prst="rect">
                      <a:avLst/>
                    </a:prstGeom>
                  </pic:spPr>
                </pic:pic>
              </a:graphicData>
            </a:graphic>
          </wp:inline>
        </w:drawing>
      </w:r>
    </w:p>
    <w:p>
      <w:pPr>
        <w:spacing w:line="13153" w:lineRule="exact"/>
        <w:sectPr>
          <w:pgSz w:w="11906" w:h="16839"/>
          <w:pgMar w:top="1431" w:right="1701" w:bottom="400" w:left="1785" w:header="0" w:footer="0" w:gutter="0"/>
        </w:sectPr>
      </w:pPr>
    </w:p>
    <w:p>
      <w:pPr>
        <w:pStyle w:val="2"/>
        <w:spacing w:line="339" w:lineRule="auto"/>
      </w:pPr>
    </w:p>
    <w:p>
      <w:pPr>
        <w:spacing w:before="117" w:line="209" w:lineRule="auto"/>
        <w:ind w:left="6234"/>
        <w:rPr>
          <w:rFonts w:ascii="宋体" w:hAnsi="宋体" w:eastAsia="宋体" w:cs="宋体"/>
          <w:sz w:val="36"/>
          <w:szCs w:val="36"/>
        </w:rPr>
      </w:pPr>
      <w:r>
        <w:rPr>
          <w:rFonts w:ascii="宋体" w:hAnsi="宋体" w:eastAsia="宋体" w:cs="宋体"/>
          <w:spacing w:val="-3"/>
          <w:sz w:val="36"/>
          <w:szCs w:val="36"/>
        </w:rPr>
        <w:t>收入支出决算总表</w:t>
      </w:r>
    </w:p>
    <w:p>
      <w:pPr>
        <w:spacing w:line="192" w:lineRule="auto"/>
        <w:ind w:left="13774"/>
        <w:rPr>
          <w:rFonts w:ascii="宋体" w:hAnsi="宋体" w:eastAsia="宋体" w:cs="宋体"/>
          <w:sz w:val="19"/>
          <w:szCs w:val="19"/>
        </w:rPr>
      </w:pPr>
      <w:r>
        <w:rPr>
          <w:rFonts w:ascii="宋体" w:hAnsi="宋体" w:eastAsia="宋体" w:cs="宋体"/>
          <w:spacing w:val="2"/>
          <w:sz w:val="19"/>
          <w:szCs w:val="19"/>
        </w:rPr>
        <w:t>公开01表</w:t>
      </w:r>
    </w:p>
    <w:p>
      <w:pPr>
        <w:spacing w:line="192" w:lineRule="auto"/>
        <w:rPr>
          <w:rFonts w:ascii="宋体" w:hAnsi="宋体" w:eastAsia="宋体" w:cs="宋体"/>
          <w:sz w:val="19"/>
          <w:szCs w:val="19"/>
        </w:rPr>
        <w:sectPr>
          <w:pgSz w:w="16839" w:h="11907"/>
          <w:pgMar w:top="1012" w:right="1123" w:bottom="400" w:left="1113" w:header="0" w:footer="0" w:gutter="0"/>
          <w:cols w:equalWidth="0" w:num="1">
            <w:col w:w="14602"/>
          </w:cols>
        </w:sectPr>
      </w:pPr>
    </w:p>
    <w:p>
      <w:pPr>
        <w:spacing w:before="39" w:line="191" w:lineRule="auto"/>
        <w:ind w:left="52"/>
        <w:rPr>
          <w:rFonts w:ascii="宋体" w:hAnsi="宋体" w:eastAsia="宋体" w:cs="宋体"/>
          <w:sz w:val="19"/>
          <w:szCs w:val="19"/>
        </w:rPr>
      </w:pPr>
      <w:r>
        <w:rPr>
          <w:rFonts w:ascii="宋体" w:hAnsi="宋体" w:eastAsia="宋体" w:cs="宋体"/>
          <w:spacing w:val="6"/>
          <w:sz w:val="19"/>
          <w:szCs w:val="19"/>
        </w:rPr>
        <w:t>编制单位：新疆巴州和静县卫生健康委员会</w:t>
      </w:r>
    </w:p>
    <w:p>
      <w:pPr>
        <w:pStyle w:val="2"/>
        <w:spacing w:line="14" w:lineRule="auto"/>
        <w:rPr>
          <w:sz w:val="2"/>
        </w:rPr>
      </w:pPr>
      <w:r>
        <w:rPr>
          <w:sz w:val="2"/>
          <w:szCs w:val="2"/>
        </w:rPr>
        <w:br w:type="column"/>
      </w:r>
    </w:p>
    <w:p>
      <w:pPr>
        <w:spacing w:before="38" w:line="191" w:lineRule="auto"/>
        <w:rPr>
          <w:rFonts w:ascii="宋体" w:hAnsi="宋体" w:eastAsia="宋体" w:cs="宋体"/>
          <w:sz w:val="19"/>
          <w:szCs w:val="19"/>
        </w:rPr>
      </w:pPr>
      <w:r>
        <w:rPr>
          <w:rFonts w:ascii="宋体" w:hAnsi="宋体" w:eastAsia="宋体" w:cs="宋体"/>
          <w:spacing w:val="2"/>
          <w:sz w:val="19"/>
          <w:szCs w:val="19"/>
        </w:rPr>
        <w:t>2020年度</w:t>
      </w:r>
    </w:p>
    <w:p>
      <w:pPr>
        <w:pStyle w:val="2"/>
        <w:spacing w:line="14" w:lineRule="auto"/>
        <w:rPr>
          <w:sz w:val="2"/>
        </w:rPr>
      </w:pPr>
      <w:r>
        <w:rPr>
          <w:sz w:val="2"/>
          <w:szCs w:val="2"/>
        </w:rPr>
        <w:br w:type="column"/>
      </w:r>
    </w:p>
    <w:p>
      <w:pPr>
        <w:spacing w:before="38" w:line="191" w:lineRule="auto"/>
        <w:rPr>
          <w:rFonts w:ascii="宋体" w:hAnsi="宋体" w:eastAsia="宋体" w:cs="宋体"/>
          <w:sz w:val="19"/>
          <w:szCs w:val="19"/>
        </w:rPr>
      </w:pPr>
      <w:r>
        <w:rPr>
          <w:rFonts w:ascii="宋体" w:hAnsi="宋体" w:eastAsia="宋体" w:cs="宋体"/>
          <w:spacing w:val="5"/>
          <w:sz w:val="19"/>
          <w:szCs w:val="19"/>
        </w:rPr>
        <w:t>金额单位：万元</w:t>
      </w:r>
    </w:p>
    <w:p>
      <w:pPr>
        <w:spacing w:line="191" w:lineRule="auto"/>
        <w:rPr>
          <w:rFonts w:ascii="宋体" w:hAnsi="宋体" w:eastAsia="宋体" w:cs="宋体"/>
          <w:sz w:val="19"/>
          <w:szCs w:val="19"/>
        </w:rPr>
        <w:sectPr>
          <w:type w:val="continuous"/>
          <w:pgSz w:w="16839" w:h="11907"/>
          <w:pgMar w:top="1012" w:right="1123" w:bottom="400" w:left="1113" w:header="0" w:footer="0" w:gutter="0"/>
          <w:cols w:equalWidth="0" w:num="3">
            <w:col w:w="7164" w:space="100"/>
            <w:col w:w="5817" w:space="100"/>
            <w:col w:w="1422"/>
          </w:cols>
        </w:sectPr>
      </w:pPr>
    </w:p>
    <w:p>
      <w:pPr>
        <w:spacing w:line="136" w:lineRule="auto"/>
        <w:rPr>
          <w:rFonts w:ascii="Arial"/>
          <w:sz w:val="2"/>
        </w:rPr>
      </w:pPr>
    </w:p>
    <w:tbl>
      <w:tblPr>
        <w:tblStyle w:val="5"/>
        <w:tblW w:w="14578"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850"/>
        <w:gridCol w:w="985"/>
        <w:gridCol w:w="3587"/>
        <w:gridCol w:w="3104"/>
        <w:gridCol w:w="491"/>
        <w:gridCol w:w="156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228" w:hRule="atLeast"/>
        </w:trPr>
        <w:tc>
          <w:tcPr>
            <w:tcW w:w="9422" w:type="dxa"/>
            <w:gridSpan w:val="3"/>
            <w:vAlign w:val="top"/>
          </w:tcPr>
          <w:p>
            <w:pPr>
              <w:pStyle w:val="6"/>
              <w:spacing w:before="22" w:line="201" w:lineRule="auto"/>
              <w:ind w:left="4549"/>
            </w:pPr>
            <w:r>
              <w:drawing>
                <wp:anchor distT="0" distB="0" distL="0" distR="0" simplePos="0" relativeHeight="251658240" behindDoc="1" locked="0" layoutInCell="1" allowOverlap="1">
                  <wp:simplePos x="0" y="0"/>
                  <wp:positionH relativeFrom="column">
                    <wp:posOffset>635</wp:posOffset>
                  </wp:positionH>
                  <wp:positionV relativeFrom="paragraph">
                    <wp:posOffset>-5080</wp:posOffset>
                  </wp:positionV>
                  <wp:extent cx="9251950" cy="4931410"/>
                  <wp:effectExtent l="0" t="0" r="0" b="0"/>
                  <wp:wrapNone/>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39"/>
                          <a:stretch>
                            <a:fillRect/>
                          </a:stretch>
                        </pic:blipFill>
                        <pic:spPr>
                          <a:xfrm>
                            <a:off x="0" y="0"/>
                            <a:ext cx="9251950" cy="4931105"/>
                          </a:xfrm>
                          <a:prstGeom prst="rect">
                            <a:avLst/>
                          </a:prstGeom>
                        </pic:spPr>
                      </pic:pic>
                    </a:graphicData>
                  </a:graphic>
                </wp:anchor>
              </w:drawing>
            </w:r>
            <w:r>
              <w:rPr>
                <w:spacing w:val="-4"/>
              </w:rPr>
              <w:t>收入</w:t>
            </w:r>
          </w:p>
        </w:tc>
        <w:tc>
          <w:tcPr>
            <w:tcW w:w="5156" w:type="dxa"/>
            <w:gridSpan w:val="3"/>
            <w:tcBorders>
              <w:right w:val="single" w:color="000000" w:sz="12" w:space="0"/>
            </w:tcBorders>
            <w:vAlign w:val="top"/>
          </w:tcPr>
          <w:p>
            <w:pPr>
              <w:pStyle w:val="6"/>
              <w:spacing w:before="22" w:line="201" w:lineRule="auto"/>
              <w:ind w:left="2409"/>
            </w:pPr>
            <w:r>
              <w:rPr>
                <w:spacing w:val="-2"/>
              </w:rP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219" w:hRule="atLeast"/>
        </w:trPr>
        <w:tc>
          <w:tcPr>
            <w:tcW w:w="4850" w:type="dxa"/>
            <w:vAlign w:val="top"/>
          </w:tcPr>
          <w:p>
            <w:pPr>
              <w:pStyle w:val="6"/>
              <w:spacing w:before="23" w:line="190" w:lineRule="auto"/>
              <w:ind w:left="2256"/>
            </w:pPr>
            <w:r>
              <w:rPr>
                <w:spacing w:val="-3"/>
              </w:rPr>
              <w:t>项目</w:t>
            </w:r>
          </w:p>
        </w:tc>
        <w:tc>
          <w:tcPr>
            <w:tcW w:w="985" w:type="dxa"/>
            <w:vAlign w:val="top"/>
          </w:tcPr>
          <w:p>
            <w:pPr>
              <w:pStyle w:val="6"/>
              <w:spacing w:before="23" w:line="190" w:lineRule="auto"/>
              <w:ind w:left="322"/>
            </w:pPr>
            <w:r>
              <w:rPr>
                <w:spacing w:val="-3"/>
              </w:rPr>
              <w:t>行次</w:t>
            </w:r>
          </w:p>
        </w:tc>
        <w:tc>
          <w:tcPr>
            <w:tcW w:w="3587" w:type="dxa"/>
            <w:vAlign w:val="top"/>
          </w:tcPr>
          <w:p>
            <w:pPr>
              <w:pStyle w:val="6"/>
              <w:spacing w:before="23" w:line="190" w:lineRule="auto"/>
              <w:ind w:left="1541"/>
            </w:pPr>
            <w:r>
              <w:rPr>
                <w:spacing w:val="-3"/>
              </w:rPr>
              <w:t>决算数</w:t>
            </w:r>
          </w:p>
        </w:tc>
        <w:tc>
          <w:tcPr>
            <w:tcW w:w="3104" w:type="dxa"/>
            <w:vAlign w:val="top"/>
          </w:tcPr>
          <w:p>
            <w:pPr>
              <w:pStyle w:val="6"/>
              <w:spacing w:before="23" w:line="190" w:lineRule="auto"/>
              <w:ind w:left="851"/>
            </w:pPr>
            <w:r>
              <w:rPr>
                <w:spacing w:val="-1"/>
              </w:rPr>
              <w:t>项目(按功能分类)</w:t>
            </w:r>
          </w:p>
        </w:tc>
        <w:tc>
          <w:tcPr>
            <w:tcW w:w="491" w:type="dxa"/>
            <w:vAlign w:val="top"/>
          </w:tcPr>
          <w:p>
            <w:pPr>
              <w:pStyle w:val="6"/>
              <w:spacing w:before="23" w:line="190" w:lineRule="auto"/>
              <w:ind w:left="87"/>
            </w:pPr>
            <w:r>
              <w:rPr>
                <w:spacing w:val="-3"/>
              </w:rPr>
              <w:t>行次</w:t>
            </w:r>
          </w:p>
        </w:tc>
        <w:tc>
          <w:tcPr>
            <w:tcW w:w="1561" w:type="dxa"/>
            <w:tcBorders>
              <w:right w:val="single" w:color="000000" w:sz="12" w:space="0"/>
            </w:tcBorders>
            <w:vAlign w:val="top"/>
          </w:tcPr>
          <w:p>
            <w:pPr>
              <w:pStyle w:val="6"/>
              <w:spacing w:before="23" w:line="190" w:lineRule="auto"/>
              <w:ind w:left="530"/>
            </w:pPr>
            <w:r>
              <w:rPr>
                <w:spacing w:val="-3"/>
              </w:rPr>
              <w:t>决算数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219" w:hRule="atLeast"/>
        </w:trPr>
        <w:tc>
          <w:tcPr>
            <w:tcW w:w="4850" w:type="dxa"/>
            <w:vAlign w:val="top"/>
          </w:tcPr>
          <w:p>
            <w:pPr>
              <w:pStyle w:val="6"/>
              <w:spacing w:before="25" w:line="188" w:lineRule="auto"/>
              <w:ind w:left="2253"/>
            </w:pPr>
            <w:r>
              <w:rPr>
                <w:spacing w:val="-2"/>
              </w:rPr>
              <w:t>栏次</w:t>
            </w:r>
          </w:p>
        </w:tc>
        <w:tc>
          <w:tcPr>
            <w:tcW w:w="985" w:type="dxa"/>
            <w:vAlign w:val="top"/>
          </w:tcPr>
          <w:p>
            <w:pPr>
              <w:spacing w:line="209" w:lineRule="exact"/>
              <w:rPr>
                <w:rFonts w:ascii="Arial"/>
                <w:sz w:val="18"/>
              </w:rPr>
            </w:pPr>
          </w:p>
        </w:tc>
        <w:tc>
          <w:tcPr>
            <w:tcW w:w="3587" w:type="dxa"/>
            <w:vAlign w:val="top"/>
          </w:tcPr>
          <w:p>
            <w:pPr>
              <w:pStyle w:val="6"/>
              <w:spacing w:before="54" w:line="158" w:lineRule="auto"/>
              <w:ind w:left="1772"/>
            </w:pPr>
            <w:r>
              <w:t>1</w:t>
            </w:r>
          </w:p>
        </w:tc>
        <w:tc>
          <w:tcPr>
            <w:tcW w:w="3104" w:type="dxa"/>
            <w:vAlign w:val="top"/>
          </w:tcPr>
          <w:p>
            <w:pPr>
              <w:pStyle w:val="6"/>
              <w:spacing w:before="25" w:line="188" w:lineRule="auto"/>
              <w:ind w:left="1388"/>
            </w:pPr>
            <w:r>
              <w:rPr>
                <w:spacing w:val="-2"/>
              </w:rPr>
              <w:t>栏次</w:t>
            </w:r>
          </w:p>
        </w:tc>
        <w:tc>
          <w:tcPr>
            <w:tcW w:w="491" w:type="dxa"/>
            <w:vAlign w:val="top"/>
          </w:tcPr>
          <w:p>
            <w:pPr>
              <w:spacing w:line="209" w:lineRule="exact"/>
              <w:rPr>
                <w:rFonts w:ascii="Arial"/>
                <w:sz w:val="18"/>
              </w:rPr>
            </w:pPr>
          </w:p>
        </w:tc>
        <w:tc>
          <w:tcPr>
            <w:tcW w:w="1561" w:type="dxa"/>
            <w:tcBorders>
              <w:right w:val="single" w:color="000000" w:sz="12" w:space="0"/>
            </w:tcBorders>
            <w:vAlign w:val="top"/>
          </w:tcPr>
          <w:p>
            <w:pPr>
              <w:pStyle w:val="6"/>
              <w:spacing w:before="55" w:line="157" w:lineRule="auto"/>
              <w:ind w:left="750"/>
            </w:pPr>
            <w:r>
              <w:t>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219" w:hRule="atLeast"/>
        </w:trPr>
        <w:tc>
          <w:tcPr>
            <w:tcW w:w="4850" w:type="dxa"/>
            <w:vAlign w:val="top"/>
          </w:tcPr>
          <w:p>
            <w:pPr>
              <w:pStyle w:val="6"/>
              <w:spacing w:before="26" w:line="187" w:lineRule="auto"/>
              <w:ind w:left="35"/>
            </w:pPr>
            <w:r>
              <w:rPr>
                <w:spacing w:val="-1"/>
              </w:rPr>
              <w:t>一、一般公共预算财政拨款收入</w:t>
            </w:r>
          </w:p>
        </w:tc>
        <w:tc>
          <w:tcPr>
            <w:tcW w:w="985" w:type="dxa"/>
            <w:vAlign w:val="top"/>
          </w:tcPr>
          <w:p>
            <w:pPr>
              <w:pStyle w:val="6"/>
              <w:spacing w:before="55" w:line="157" w:lineRule="auto"/>
              <w:ind w:left="467"/>
            </w:pPr>
            <w:r>
              <w:t>1</w:t>
            </w:r>
          </w:p>
        </w:tc>
        <w:tc>
          <w:tcPr>
            <w:tcW w:w="3587" w:type="dxa"/>
            <w:vAlign w:val="top"/>
          </w:tcPr>
          <w:p>
            <w:pPr>
              <w:pStyle w:val="6"/>
              <w:spacing w:before="56" w:line="153" w:lineRule="exact"/>
              <w:ind w:right="21"/>
              <w:jc w:val="right"/>
            </w:pPr>
            <w:r>
              <w:rPr>
                <w:position w:val="-1"/>
              </w:rPr>
              <w:t>4,406.67</w:t>
            </w:r>
          </w:p>
        </w:tc>
        <w:tc>
          <w:tcPr>
            <w:tcW w:w="3104" w:type="dxa"/>
            <w:vAlign w:val="top"/>
          </w:tcPr>
          <w:p>
            <w:pPr>
              <w:pStyle w:val="6"/>
              <w:spacing w:before="26" w:line="187" w:lineRule="auto"/>
              <w:ind w:left="42"/>
            </w:pPr>
            <w:r>
              <w:rPr>
                <w:spacing w:val="-1"/>
              </w:rPr>
              <w:t>一、一般公共服务支出</w:t>
            </w:r>
          </w:p>
        </w:tc>
        <w:tc>
          <w:tcPr>
            <w:tcW w:w="491" w:type="dxa"/>
            <w:vAlign w:val="top"/>
          </w:tcPr>
          <w:p>
            <w:pPr>
              <w:pStyle w:val="6"/>
              <w:spacing w:before="55" w:line="157" w:lineRule="auto"/>
              <w:ind w:left="177"/>
            </w:pPr>
            <w:r>
              <w:rPr>
                <w:spacing w:val="-3"/>
              </w:rPr>
              <w:t>31</w:t>
            </w:r>
          </w:p>
        </w:tc>
        <w:tc>
          <w:tcPr>
            <w:tcW w:w="1561" w:type="dxa"/>
            <w:tcBorders>
              <w:right w:val="single" w:color="000000" w:sz="12" w:space="0"/>
            </w:tcBorders>
            <w:vAlign w:val="top"/>
          </w:tcPr>
          <w:p>
            <w:pPr>
              <w:pStyle w:val="6"/>
              <w:spacing w:before="55" w:line="157" w:lineRule="auto"/>
              <w:ind w:right="17"/>
              <w:jc w:val="right"/>
            </w:pPr>
            <w:r>
              <w:rPr>
                <w:spacing w:val="-3"/>
              </w:rPr>
              <w:t>15.49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219" w:hRule="atLeast"/>
        </w:trPr>
        <w:tc>
          <w:tcPr>
            <w:tcW w:w="4850" w:type="dxa"/>
            <w:vAlign w:val="top"/>
          </w:tcPr>
          <w:p>
            <w:pPr>
              <w:pStyle w:val="6"/>
              <w:spacing w:before="27" w:line="186" w:lineRule="auto"/>
              <w:ind w:left="35"/>
            </w:pPr>
            <w:r>
              <w:rPr>
                <w:spacing w:val="-1"/>
              </w:rPr>
              <w:t>二、政府性基金预算财政拨款收入</w:t>
            </w:r>
          </w:p>
        </w:tc>
        <w:tc>
          <w:tcPr>
            <w:tcW w:w="985" w:type="dxa"/>
            <w:vAlign w:val="top"/>
          </w:tcPr>
          <w:p>
            <w:pPr>
              <w:pStyle w:val="6"/>
              <w:spacing w:before="58" w:line="151" w:lineRule="exact"/>
              <w:ind w:left="456"/>
            </w:pPr>
            <w:r>
              <w:rPr>
                <w:position w:val="-2"/>
              </w:rPr>
              <w:t>2</w:t>
            </w:r>
          </w:p>
        </w:tc>
        <w:tc>
          <w:tcPr>
            <w:tcW w:w="3587" w:type="dxa"/>
            <w:vAlign w:val="top"/>
          </w:tcPr>
          <w:p>
            <w:pPr>
              <w:pStyle w:val="6"/>
              <w:spacing w:before="58" w:line="151" w:lineRule="exact"/>
              <w:ind w:right="21"/>
              <w:jc w:val="right"/>
            </w:pPr>
            <w:r>
              <w:rPr>
                <w:spacing w:val="-1"/>
                <w:position w:val="-1"/>
              </w:rPr>
              <w:t>6,452.49</w:t>
            </w:r>
          </w:p>
        </w:tc>
        <w:tc>
          <w:tcPr>
            <w:tcW w:w="3104" w:type="dxa"/>
            <w:vAlign w:val="top"/>
          </w:tcPr>
          <w:p>
            <w:pPr>
              <w:pStyle w:val="6"/>
              <w:spacing w:before="27" w:line="186" w:lineRule="auto"/>
              <w:ind w:left="42"/>
            </w:pPr>
            <w:r>
              <w:rPr>
                <w:spacing w:val="-2"/>
              </w:rPr>
              <w:t>二、外交支出</w:t>
            </w:r>
          </w:p>
        </w:tc>
        <w:tc>
          <w:tcPr>
            <w:tcW w:w="491" w:type="dxa"/>
            <w:vAlign w:val="top"/>
          </w:tcPr>
          <w:p>
            <w:pPr>
              <w:pStyle w:val="6"/>
              <w:spacing w:before="58" w:line="151" w:lineRule="exact"/>
              <w:ind w:left="177"/>
            </w:pPr>
            <w:r>
              <w:rPr>
                <w:spacing w:val="-3"/>
                <w:position w:val="-2"/>
              </w:rPr>
              <w:t>32</w:t>
            </w:r>
          </w:p>
        </w:tc>
        <w:tc>
          <w:tcPr>
            <w:tcW w:w="1561" w:type="dxa"/>
            <w:tcBorders>
              <w:right w:val="single" w:color="000000" w:sz="12" w:space="0"/>
            </w:tcBorders>
            <w:vAlign w:val="top"/>
          </w:tcPr>
          <w:p>
            <w:pPr>
              <w:pStyle w:val="6"/>
              <w:spacing w:before="58" w:line="151" w:lineRule="exact"/>
              <w:ind w:right="19"/>
              <w:jc w:val="right"/>
            </w:pPr>
            <w:r>
              <w:rPr>
                <w:spacing w:val="-1"/>
                <w:position w:val="-2"/>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220" w:hRule="atLeast"/>
        </w:trPr>
        <w:tc>
          <w:tcPr>
            <w:tcW w:w="4850" w:type="dxa"/>
            <w:vAlign w:val="top"/>
          </w:tcPr>
          <w:p>
            <w:pPr>
              <w:pStyle w:val="6"/>
              <w:spacing w:before="29" w:line="185" w:lineRule="auto"/>
              <w:ind w:left="32"/>
            </w:pPr>
            <w:r>
              <w:rPr>
                <w:spacing w:val="-1"/>
              </w:rPr>
              <w:t>三、国有资本经营预算财政拨款收入</w:t>
            </w:r>
          </w:p>
        </w:tc>
        <w:tc>
          <w:tcPr>
            <w:tcW w:w="985" w:type="dxa"/>
            <w:vAlign w:val="top"/>
          </w:tcPr>
          <w:p>
            <w:pPr>
              <w:pStyle w:val="6"/>
              <w:spacing w:before="59" w:line="151" w:lineRule="exact"/>
              <w:ind w:left="457"/>
            </w:pPr>
            <w:r>
              <w:rPr>
                <w:position w:val="-2"/>
              </w:rPr>
              <w:t>3</w:t>
            </w:r>
          </w:p>
        </w:tc>
        <w:tc>
          <w:tcPr>
            <w:tcW w:w="3587" w:type="dxa"/>
            <w:vAlign w:val="top"/>
          </w:tcPr>
          <w:p>
            <w:pPr>
              <w:pStyle w:val="6"/>
              <w:spacing w:before="59" w:line="151" w:lineRule="exact"/>
              <w:ind w:right="19"/>
              <w:jc w:val="right"/>
            </w:pPr>
            <w:r>
              <w:rPr>
                <w:spacing w:val="-1"/>
                <w:position w:val="-2"/>
              </w:rPr>
              <w:t>0.00</w:t>
            </w:r>
          </w:p>
        </w:tc>
        <w:tc>
          <w:tcPr>
            <w:tcW w:w="3104" w:type="dxa"/>
            <w:vAlign w:val="top"/>
          </w:tcPr>
          <w:p>
            <w:pPr>
              <w:pStyle w:val="6"/>
              <w:spacing w:before="29" w:line="185" w:lineRule="auto"/>
              <w:ind w:left="39"/>
            </w:pPr>
            <w:r>
              <w:rPr>
                <w:spacing w:val="-1"/>
              </w:rPr>
              <w:t>三、国防支出</w:t>
            </w:r>
          </w:p>
        </w:tc>
        <w:tc>
          <w:tcPr>
            <w:tcW w:w="491" w:type="dxa"/>
            <w:vAlign w:val="top"/>
          </w:tcPr>
          <w:p>
            <w:pPr>
              <w:pStyle w:val="6"/>
              <w:spacing w:before="59" w:line="151" w:lineRule="exact"/>
              <w:ind w:left="177"/>
            </w:pPr>
            <w:r>
              <w:rPr>
                <w:spacing w:val="-3"/>
                <w:position w:val="-2"/>
              </w:rPr>
              <w:t>33</w:t>
            </w:r>
          </w:p>
        </w:tc>
        <w:tc>
          <w:tcPr>
            <w:tcW w:w="1561" w:type="dxa"/>
            <w:tcBorders>
              <w:right w:val="single" w:color="000000" w:sz="12" w:space="0"/>
            </w:tcBorders>
            <w:vAlign w:val="top"/>
          </w:tcPr>
          <w:p>
            <w:pPr>
              <w:pStyle w:val="6"/>
              <w:spacing w:before="59" w:line="151" w:lineRule="exact"/>
              <w:ind w:right="19"/>
              <w:jc w:val="right"/>
            </w:pPr>
            <w:r>
              <w:rPr>
                <w:spacing w:val="-1"/>
                <w:position w:val="-2"/>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219" w:hRule="atLeast"/>
        </w:trPr>
        <w:tc>
          <w:tcPr>
            <w:tcW w:w="4850" w:type="dxa"/>
            <w:vAlign w:val="top"/>
          </w:tcPr>
          <w:p>
            <w:pPr>
              <w:pStyle w:val="6"/>
              <w:spacing w:before="29" w:line="184" w:lineRule="auto"/>
              <w:ind w:left="49"/>
            </w:pPr>
            <w:r>
              <w:rPr>
                <w:spacing w:val="-3"/>
              </w:rPr>
              <w:t>四、上级补助收入</w:t>
            </w:r>
          </w:p>
        </w:tc>
        <w:tc>
          <w:tcPr>
            <w:tcW w:w="985" w:type="dxa"/>
            <w:vAlign w:val="top"/>
          </w:tcPr>
          <w:p>
            <w:pPr>
              <w:pStyle w:val="6"/>
              <w:spacing w:before="60" w:line="149" w:lineRule="exact"/>
              <w:ind w:left="453"/>
            </w:pPr>
            <w:r>
              <w:rPr>
                <w:position w:val="-2"/>
              </w:rPr>
              <w:t>4</w:t>
            </w:r>
          </w:p>
        </w:tc>
        <w:tc>
          <w:tcPr>
            <w:tcW w:w="3587" w:type="dxa"/>
            <w:vAlign w:val="top"/>
          </w:tcPr>
          <w:p>
            <w:pPr>
              <w:pStyle w:val="6"/>
              <w:spacing w:before="60" w:line="149" w:lineRule="exact"/>
              <w:ind w:right="19"/>
              <w:jc w:val="right"/>
            </w:pPr>
            <w:r>
              <w:rPr>
                <w:spacing w:val="-1"/>
                <w:position w:val="-2"/>
              </w:rPr>
              <w:t>0.00</w:t>
            </w:r>
          </w:p>
        </w:tc>
        <w:tc>
          <w:tcPr>
            <w:tcW w:w="3104" w:type="dxa"/>
            <w:vAlign w:val="top"/>
          </w:tcPr>
          <w:p>
            <w:pPr>
              <w:pStyle w:val="6"/>
              <w:spacing w:before="29" w:line="184" w:lineRule="auto"/>
              <w:ind w:left="56"/>
            </w:pPr>
            <w:r>
              <w:rPr>
                <w:spacing w:val="-3"/>
              </w:rPr>
              <w:t>四、公共安全支出</w:t>
            </w:r>
          </w:p>
        </w:tc>
        <w:tc>
          <w:tcPr>
            <w:tcW w:w="491" w:type="dxa"/>
            <w:vAlign w:val="top"/>
          </w:tcPr>
          <w:p>
            <w:pPr>
              <w:pStyle w:val="6"/>
              <w:spacing w:before="60" w:line="149" w:lineRule="exact"/>
              <w:ind w:left="177"/>
            </w:pPr>
            <w:r>
              <w:rPr>
                <w:spacing w:val="-3"/>
                <w:position w:val="-2"/>
              </w:rPr>
              <w:t>34</w:t>
            </w:r>
          </w:p>
        </w:tc>
        <w:tc>
          <w:tcPr>
            <w:tcW w:w="1561" w:type="dxa"/>
            <w:tcBorders>
              <w:right w:val="single" w:color="000000" w:sz="12" w:space="0"/>
            </w:tcBorders>
            <w:vAlign w:val="top"/>
          </w:tcPr>
          <w:p>
            <w:pPr>
              <w:pStyle w:val="6"/>
              <w:spacing w:before="60" w:line="149" w:lineRule="exact"/>
              <w:ind w:right="19"/>
              <w:jc w:val="right"/>
            </w:pPr>
            <w:r>
              <w:rPr>
                <w:spacing w:val="-1"/>
                <w:position w:val="-2"/>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219" w:hRule="atLeast"/>
        </w:trPr>
        <w:tc>
          <w:tcPr>
            <w:tcW w:w="4850" w:type="dxa"/>
            <w:vAlign w:val="top"/>
          </w:tcPr>
          <w:p>
            <w:pPr>
              <w:pStyle w:val="6"/>
              <w:spacing w:before="30" w:line="183" w:lineRule="auto"/>
              <w:ind w:left="35"/>
            </w:pPr>
            <w:r>
              <w:rPr>
                <w:spacing w:val="-2"/>
              </w:rPr>
              <w:t>五、事业收入</w:t>
            </w:r>
          </w:p>
        </w:tc>
        <w:tc>
          <w:tcPr>
            <w:tcW w:w="985" w:type="dxa"/>
            <w:vAlign w:val="top"/>
          </w:tcPr>
          <w:p>
            <w:pPr>
              <w:pStyle w:val="6"/>
              <w:spacing w:before="62" w:line="147" w:lineRule="exact"/>
              <w:ind w:left="457"/>
            </w:pPr>
            <w:r>
              <w:rPr>
                <w:position w:val="-2"/>
              </w:rPr>
              <w:t>5</w:t>
            </w:r>
          </w:p>
        </w:tc>
        <w:tc>
          <w:tcPr>
            <w:tcW w:w="3587" w:type="dxa"/>
            <w:vAlign w:val="top"/>
          </w:tcPr>
          <w:p>
            <w:pPr>
              <w:pStyle w:val="6"/>
              <w:spacing w:before="61" w:line="148" w:lineRule="exact"/>
              <w:ind w:right="19"/>
              <w:jc w:val="right"/>
            </w:pPr>
            <w:r>
              <w:rPr>
                <w:spacing w:val="-1"/>
                <w:position w:val="-2"/>
              </w:rPr>
              <w:t>0.00</w:t>
            </w:r>
          </w:p>
        </w:tc>
        <w:tc>
          <w:tcPr>
            <w:tcW w:w="3104" w:type="dxa"/>
            <w:vAlign w:val="top"/>
          </w:tcPr>
          <w:p>
            <w:pPr>
              <w:pStyle w:val="6"/>
              <w:spacing w:before="30" w:line="183" w:lineRule="auto"/>
              <w:ind w:left="42"/>
            </w:pPr>
            <w:r>
              <w:rPr>
                <w:spacing w:val="-2"/>
              </w:rPr>
              <w:t>五、教育支出</w:t>
            </w:r>
          </w:p>
        </w:tc>
        <w:tc>
          <w:tcPr>
            <w:tcW w:w="491" w:type="dxa"/>
            <w:vAlign w:val="top"/>
          </w:tcPr>
          <w:p>
            <w:pPr>
              <w:pStyle w:val="6"/>
              <w:spacing w:before="61" w:line="148" w:lineRule="exact"/>
              <w:ind w:left="177"/>
            </w:pPr>
            <w:r>
              <w:rPr>
                <w:spacing w:val="-3"/>
                <w:position w:val="-2"/>
              </w:rPr>
              <w:t>35</w:t>
            </w:r>
          </w:p>
        </w:tc>
        <w:tc>
          <w:tcPr>
            <w:tcW w:w="1561" w:type="dxa"/>
            <w:tcBorders>
              <w:right w:val="single" w:color="000000" w:sz="12" w:space="0"/>
            </w:tcBorders>
            <w:vAlign w:val="top"/>
          </w:tcPr>
          <w:p>
            <w:pPr>
              <w:pStyle w:val="6"/>
              <w:spacing w:before="61" w:line="148" w:lineRule="exact"/>
              <w:ind w:right="19"/>
              <w:jc w:val="right"/>
            </w:pPr>
            <w:r>
              <w:rPr>
                <w:spacing w:val="-1"/>
                <w:position w:val="-2"/>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219" w:hRule="atLeast"/>
        </w:trPr>
        <w:tc>
          <w:tcPr>
            <w:tcW w:w="4850" w:type="dxa"/>
            <w:vAlign w:val="top"/>
          </w:tcPr>
          <w:p>
            <w:pPr>
              <w:pStyle w:val="6"/>
              <w:spacing w:before="32" w:line="181" w:lineRule="auto"/>
              <w:ind w:left="34"/>
            </w:pPr>
            <w:r>
              <w:rPr>
                <w:spacing w:val="-2"/>
              </w:rPr>
              <w:t>六、经营收入</w:t>
            </w:r>
          </w:p>
        </w:tc>
        <w:tc>
          <w:tcPr>
            <w:tcW w:w="985" w:type="dxa"/>
            <w:vAlign w:val="top"/>
          </w:tcPr>
          <w:p>
            <w:pPr>
              <w:pStyle w:val="6"/>
              <w:spacing w:before="62" w:line="147" w:lineRule="exact"/>
              <w:ind w:left="455"/>
            </w:pPr>
            <w:r>
              <w:rPr>
                <w:position w:val="-2"/>
              </w:rPr>
              <w:t>6</w:t>
            </w:r>
          </w:p>
        </w:tc>
        <w:tc>
          <w:tcPr>
            <w:tcW w:w="3587" w:type="dxa"/>
            <w:vAlign w:val="top"/>
          </w:tcPr>
          <w:p>
            <w:pPr>
              <w:pStyle w:val="6"/>
              <w:spacing w:before="62" w:line="147" w:lineRule="exact"/>
              <w:ind w:right="19"/>
              <w:jc w:val="right"/>
            </w:pPr>
            <w:r>
              <w:rPr>
                <w:spacing w:val="-1"/>
                <w:position w:val="-2"/>
              </w:rPr>
              <w:t>0.00</w:t>
            </w:r>
          </w:p>
        </w:tc>
        <w:tc>
          <w:tcPr>
            <w:tcW w:w="3104" w:type="dxa"/>
            <w:vAlign w:val="top"/>
          </w:tcPr>
          <w:p>
            <w:pPr>
              <w:pStyle w:val="6"/>
              <w:spacing w:before="32" w:line="181" w:lineRule="auto"/>
              <w:ind w:left="40"/>
            </w:pPr>
            <w:r>
              <w:rPr>
                <w:spacing w:val="-1"/>
              </w:rPr>
              <w:t>六、科学技术支出</w:t>
            </w:r>
          </w:p>
        </w:tc>
        <w:tc>
          <w:tcPr>
            <w:tcW w:w="491" w:type="dxa"/>
            <w:vAlign w:val="top"/>
          </w:tcPr>
          <w:p>
            <w:pPr>
              <w:pStyle w:val="6"/>
              <w:spacing w:before="62" w:line="147" w:lineRule="exact"/>
              <w:ind w:left="177"/>
            </w:pPr>
            <w:r>
              <w:rPr>
                <w:spacing w:val="-3"/>
                <w:position w:val="-2"/>
              </w:rPr>
              <w:t>36</w:t>
            </w:r>
          </w:p>
        </w:tc>
        <w:tc>
          <w:tcPr>
            <w:tcW w:w="1561" w:type="dxa"/>
            <w:tcBorders>
              <w:right w:val="single" w:color="000000" w:sz="12" w:space="0"/>
            </w:tcBorders>
            <w:vAlign w:val="top"/>
          </w:tcPr>
          <w:p>
            <w:pPr>
              <w:pStyle w:val="6"/>
              <w:spacing w:before="62" w:line="147" w:lineRule="exact"/>
              <w:ind w:right="19"/>
              <w:jc w:val="right"/>
            </w:pPr>
            <w:r>
              <w:rPr>
                <w:spacing w:val="-1"/>
                <w:position w:val="-2"/>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219" w:hRule="atLeast"/>
        </w:trPr>
        <w:tc>
          <w:tcPr>
            <w:tcW w:w="4850" w:type="dxa"/>
            <w:vAlign w:val="top"/>
          </w:tcPr>
          <w:p>
            <w:pPr>
              <w:pStyle w:val="6"/>
              <w:spacing w:before="33" w:line="180" w:lineRule="auto"/>
              <w:ind w:left="32"/>
            </w:pPr>
            <w:r>
              <w:rPr>
                <w:spacing w:val="-1"/>
              </w:rPr>
              <w:t>七、附属单位上缴收入</w:t>
            </w:r>
          </w:p>
        </w:tc>
        <w:tc>
          <w:tcPr>
            <w:tcW w:w="985" w:type="dxa"/>
            <w:vAlign w:val="top"/>
          </w:tcPr>
          <w:p>
            <w:pPr>
              <w:pStyle w:val="6"/>
              <w:spacing w:before="64" w:line="145" w:lineRule="exact"/>
              <w:ind w:left="458"/>
            </w:pPr>
            <w:r>
              <w:rPr>
                <w:position w:val="-2"/>
              </w:rPr>
              <w:t>7</w:t>
            </w:r>
          </w:p>
        </w:tc>
        <w:tc>
          <w:tcPr>
            <w:tcW w:w="3587" w:type="dxa"/>
            <w:vAlign w:val="top"/>
          </w:tcPr>
          <w:p>
            <w:pPr>
              <w:pStyle w:val="6"/>
              <w:spacing w:before="63" w:line="146" w:lineRule="exact"/>
              <w:ind w:right="19"/>
              <w:jc w:val="right"/>
            </w:pPr>
            <w:r>
              <w:rPr>
                <w:spacing w:val="-1"/>
                <w:position w:val="-2"/>
              </w:rPr>
              <w:t>0.00</w:t>
            </w:r>
          </w:p>
        </w:tc>
        <w:tc>
          <w:tcPr>
            <w:tcW w:w="3104" w:type="dxa"/>
            <w:vAlign w:val="top"/>
          </w:tcPr>
          <w:p>
            <w:pPr>
              <w:pStyle w:val="6"/>
              <w:spacing w:before="33" w:line="180" w:lineRule="auto"/>
              <w:ind w:left="38"/>
            </w:pPr>
            <w:r>
              <w:rPr>
                <w:spacing w:val="-1"/>
              </w:rPr>
              <w:t>七、文化旅游体育与传媒支出</w:t>
            </w:r>
          </w:p>
        </w:tc>
        <w:tc>
          <w:tcPr>
            <w:tcW w:w="491" w:type="dxa"/>
            <w:vAlign w:val="top"/>
          </w:tcPr>
          <w:p>
            <w:pPr>
              <w:pStyle w:val="6"/>
              <w:spacing w:before="63" w:line="146" w:lineRule="exact"/>
              <w:ind w:left="177"/>
            </w:pPr>
            <w:r>
              <w:rPr>
                <w:spacing w:val="-3"/>
                <w:position w:val="-2"/>
              </w:rPr>
              <w:t>37</w:t>
            </w:r>
          </w:p>
        </w:tc>
        <w:tc>
          <w:tcPr>
            <w:tcW w:w="1561" w:type="dxa"/>
            <w:tcBorders>
              <w:right w:val="single" w:color="000000" w:sz="12" w:space="0"/>
            </w:tcBorders>
            <w:vAlign w:val="top"/>
          </w:tcPr>
          <w:p>
            <w:pPr>
              <w:pStyle w:val="6"/>
              <w:spacing w:before="63" w:line="146" w:lineRule="exact"/>
              <w:ind w:right="19"/>
              <w:jc w:val="right"/>
            </w:pPr>
            <w:r>
              <w:rPr>
                <w:spacing w:val="-1"/>
                <w:position w:val="-2"/>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219" w:hRule="atLeast"/>
        </w:trPr>
        <w:tc>
          <w:tcPr>
            <w:tcW w:w="4850" w:type="dxa"/>
            <w:vAlign w:val="top"/>
          </w:tcPr>
          <w:p>
            <w:pPr>
              <w:pStyle w:val="6"/>
              <w:spacing w:before="34" w:line="179" w:lineRule="auto"/>
              <w:ind w:left="35"/>
            </w:pPr>
            <w:r>
              <w:rPr>
                <w:spacing w:val="-2"/>
              </w:rPr>
              <w:t>八、其他收入</w:t>
            </w:r>
          </w:p>
        </w:tc>
        <w:tc>
          <w:tcPr>
            <w:tcW w:w="985" w:type="dxa"/>
            <w:vAlign w:val="top"/>
          </w:tcPr>
          <w:p>
            <w:pPr>
              <w:pStyle w:val="6"/>
              <w:spacing w:before="64" w:line="145" w:lineRule="exact"/>
              <w:ind w:left="454"/>
            </w:pPr>
            <w:r>
              <w:rPr>
                <w:position w:val="-2"/>
              </w:rPr>
              <w:t>8</w:t>
            </w:r>
          </w:p>
        </w:tc>
        <w:tc>
          <w:tcPr>
            <w:tcW w:w="3587" w:type="dxa"/>
            <w:vAlign w:val="top"/>
          </w:tcPr>
          <w:p>
            <w:pPr>
              <w:pStyle w:val="6"/>
              <w:spacing w:before="64" w:line="145" w:lineRule="exact"/>
              <w:ind w:right="20"/>
              <w:jc w:val="right"/>
            </w:pPr>
            <w:r>
              <w:rPr>
                <w:spacing w:val="-1"/>
                <w:position w:val="-2"/>
              </w:rPr>
              <w:t>63.87</w:t>
            </w:r>
          </w:p>
        </w:tc>
        <w:tc>
          <w:tcPr>
            <w:tcW w:w="3104" w:type="dxa"/>
            <w:vAlign w:val="top"/>
          </w:tcPr>
          <w:p>
            <w:pPr>
              <w:pStyle w:val="6"/>
              <w:spacing w:before="34" w:line="179" w:lineRule="auto"/>
              <w:ind w:left="42"/>
            </w:pPr>
            <w:r>
              <w:rPr>
                <w:spacing w:val="-1"/>
              </w:rPr>
              <w:t>八、社会保障和就业支出</w:t>
            </w:r>
          </w:p>
        </w:tc>
        <w:tc>
          <w:tcPr>
            <w:tcW w:w="491" w:type="dxa"/>
            <w:vAlign w:val="top"/>
          </w:tcPr>
          <w:p>
            <w:pPr>
              <w:pStyle w:val="6"/>
              <w:spacing w:before="64" w:line="145" w:lineRule="exact"/>
              <w:ind w:left="177"/>
            </w:pPr>
            <w:r>
              <w:rPr>
                <w:spacing w:val="-3"/>
                <w:position w:val="-2"/>
              </w:rPr>
              <w:t>38</w:t>
            </w:r>
          </w:p>
        </w:tc>
        <w:tc>
          <w:tcPr>
            <w:tcW w:w="1561" w:type="dxa"/>
            <w:tcBorders>
              <w:right w:val="single" w:color="000000" w:sz="12" w:space="0"/>
            </w:tcBorders>
            <w:vAlign w:val="top"/>
          </w:tcPr>
          <w:p>
            <w:pPr>
              <w:pStyle w:val="6"/>
              <w:spacing w:before="64" w:line="145" w:lineRule="exact"/>
              <w:ind w:right="20"/>
              <w:jc w:val="right"/>
            </w:pPr>
            <w:r>
              <w:rPr>
                <w:spacing w:val="-1"/>
                <w:position w:val="-2"/>
              </w:rPr>
              <w:t>84.53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219" w:hRule="atLeast"/>
        </w:trPr>
        <w:tc>
          <w:tcPr>
            <w:tcW w:w="4850" w:type="dxa"/>
            <w:vAlign w:val="top"/>
          </w:tcPr>
          <w:p>
            <w:pPr>
              <w:spacing w:line="209" w:lineRule="exact"/>
              <w:rPr>
                <w:rFonts w:ascii="Arial"/>
                <w:sz w:val="18"/>
              </w:rPr>
            </w:pPr>
          </w:p>
        </w:tc>
        <w:tc>
          <w:tcPr>
            <w:tcW w:w="985" w:type="dxa"/>
            <w:vAlign w:val="top"/>
          </w:tcPr>
          <w:p>
            <w:pPr>
              <w:pStyle w:val="6"/>
              <w:spacing w:before="66" w:line="143" w:lineRule="exact"/>
              <w:ind w:left="454"/>
            </w:pPr>
            <w:r>
              <w:rPr>
                <w:position w:val="-2"/>
              </w:rPr>
              <w:t>9</w:t>
            </w:r>
          </w:p>
        </w:tc>
        <w:tc>
          <w:tcPr>
            <w:tcW w:w="3587" w:type="dxa"/>
            <w:vAlign w:val="top"/>
          </w:tcPr>
          <w:p>
            <w:pPr>
              <w:spacing w:line="209" w:lineRule="exact"/>
              <w:rPr>
                <w:rFonts w:ascii="Arial"/>
                <w:sz w:val="18"/>
              </w:rPr>
            </w:pPr>
          </w:p>
        </w:tc>
        <w:tc>
          <w:tcPr>
            <w:tcW w:w="3104" w:type="dxa"/>
            <w:vAlign w:val="top"/>
          </w:tcPr>
          <w:p>
            <w:pPr>
              <w:pStyle w:val="6"/>
              <w:spacing w:before="35" w:line="178" w:lineRule="auto"/>
              <w:ind w:left="43"/>
            </w:pPr>
            <w:r>
              <w:rPr>
                <w:spacing w:val="-2"/>
              </w:rPr>
              <w:t>九、卫生健康支出</w:t>
            </w:r>
          </w:p>
        </w:tc>
        <w:tc>
          <w:tcPr>
            <w:tcW w:w="491" w:type="dxa"/>
            <w:vAlign w:val="top"/>
          </w:tcPr>
          <w:p>
            <w:pPr>
              <w:pStyle w:val="6"/>
              <w:spacing w:before="66" w:line="143" w:lineRule="exact"/>
              <w:ind w:left="177"/>
            </w:pPr>
            <w:r>
              <w:rPr>
                <w:spacing w:val="-3"/>
                <w:position w:val="-2"/>
              </w:rPr>
              <w:t>39</w:t>
            </w:r>
          </w:p>
        </w:tc>
        <w:tc>
          <w:tcPr>
            <w:tcW w:w="1561" w:type="dxa"/>
            <w:tcBorders>
              <w:right w:val="single" w:color="000000" w:sz="12" w:space="0"/>
            </w:tcBorders>
            <w:vAlign w:val="top"/>
          </w:tcPr>
          <w:p>
            <w:pPr>
              <w:pStyle w:val="6"/>
              <w:spacing w:before="65" w:line="144" w:lineRule="exact"/>
              <w:ind w:right="20"/>
              <w:jc w:val="right"/>
            </w:pPr>
            <w:r>
              <w:rPr>
                <w:position w:val="-1"/>
              </w:rPr>
              <w:t>4,341.05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219" w:hRule="atLeast"/>
        </w:trPr>
        <w:tc>
          <w:tcPr>
            <w:tcW w:w="4850" w:type="dxa"/>
            <w:vAlign w:val="top"/>
          </w:tcPr>
          <w:p>
            <w:pPr>
              <w:spacing w:line="209" w:lineRule="exact"/>
              <w:rPr>
                <w:rFonts w:ascii="Arial"/>
                <w:sz w:val="18"/>
              </w:rPr>
            </w:pPr>
          </w:p>
        </w:tc>
        <w:tc>
          <w:tcPr>
            <w:tcW w:w="985" w:type="dxa"/>
            <w:vAlign w:val="top"/>
          </w:tcPr>
          <w:p>
            <w:pPr>
              <w:pStyle w:val="6"/>
              <w:spacing w:before="66" w:line="143" w:lineRule="exact"/>
              <w:ind w:left="421"/>
            </w:pPr>
            <w:r>
              <w:rPr>
                <w:spacing w:val="-5"/>
                <w:position w:val="-2"/>
              </w:rPr>
              <w:t>10</w:t>
            </w:r>
          </w:p>
        </w:tc>
        <w:tc>
          <w:tcPr>
            <w:tcW w:w="3587" w:type="dxa"/>
            <w:vAlign w:val="top"/>
          </w:tcPr>
          <w:p>
            <w:pPr>
              <w:spacing w:line="209" w:lineRule="exact"/>
              <w:rPr>
                <w:rFonts w:ascii="Arial"/>
                <w:sz w:val="18"/>
              </w:rPr>
            </w:pPr>
          </w:p>
        </w:tc>
        <w:tc>
          <w:tcPr>
            <w:tcW w:w="3104" w:type="dxa"/>
            <w:vAlign w:val="top"/>
          </w:tcPr>
          <w:p>
            <w:pPr>
              <w:pStyle w:val="6"/>
              <w:spacing w:before="37" w:line="176" w:lineRule="auto"/>
              <w:ind w:left="40"/>
            </w:pPr>
            <w:r>
              <w:rPr>
                <w:spacing w:val="-1"/>
              </w:rPr>
              <w:t>十、节能环保支出</w:t>
            </w:r>
          </w:p>
        </w:tc>
        <w:tc>
          <w:tcPr>
            <w:tcW w:w="491" w:type="dxa"/>
            <w:vAlign w:val="top"/>
          </w:tcPr>
          <w:p>
            <w:pPr>
              <w:pStyle w:val="6"/>
              <w:spacing w:before="67" w:line="142" w:lineRule="exact"/>
              <w:ind w:left="172"/>
            </w:pPr>
            <w:r>
              <w:rPr>
                <w:spacing w:val="-2"/>
                <w:position w:val="-2"/>
              </w:rPr>
              <w:t>40</w:t>
            </w:r>
          </w:p>
        </w:tc>
        <w:tc>
          <w:tcPr>
            <w:tcW w:w="1561" w:type="dxa"/>
            <w:tcBorders>
              <w:right w:val="single" w:color="000000" w:sz="12" w:space="0"/>
            </w:tcBorders>
            <w:vAlign w:val="top"/>
          </w:tcPr>
          <w:p>
            <w:pPr>
              <w:pStyle w:val="6"/>
              <w:spacing w:before="67" w:line="142" w:lineRule="exact"/>
              <w:ind w:right="19"/>
              <w:jc w:val="right"/>
            </w:pPr>
            <w:r>
              <w:rPr>
                <w:spacing w:val="-1"/>
                <w:position w:val="-2"/>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219" w:hRule="atLeast"/>
        </w:trPr>
        <w:tc>
          <w:tcPr>
            <w:tcW w:w="4850" w:type="dxa"/>
            <w:vAlign w:val="top"/>
          </w:tcPr>
          <w:p>
            <w:pPr>
              <w:spacing w:line="209" w:lineRule="exact"/>
              <w:rPr>
                <w:rFonts w:ascii="Arial"/>
                <w:sz w:val="18"/>
              </w:rPr>
            </w:pPr>
          </w:p>
        </w:tc>
        <w:tc>
          <w:tcPr>
            <w:tcW w:w="985" w:type="dxa"/>
            <w:vAlign w:val="top"/>
          </w:tcPr>
          <w:p>
            <w:pPr>
              <w:pStyle w:val="6"/>
              <w:spacing w:before="67" w:line="142" w:lineRule="exact"/>
              <w:ind w:left="421"/>
            </w:pPr>
            <w:r>
              <w:rPr>
                <w:spacing w:val="-5"/>
                <w:position w:val="-2"/>
              </w:rPr>
              <w:t>11</w:t>
            </w:r>
          </w:p>
        </w:tc>
        <w:tc>
          <w:tcPr>
            <w:tcW w:w="3587" w:type="dxa"/>
            <w:vAlign w:val="top"/>
          </w:tcPr>
          <w:p>
            <w:pPr>
              <w:spacing w:line="209" w:lineRule="exact"/>
              <w:rPr>
                <w:rFonts w:ascii="Arial"/>
                <w:sz w:val="18"/>
              </w:rPr>
            </w:pPr>
          </w:p>
        </w:tc>
        <w:tc>
          <w:tcPr>
            <w:tcW w:w="3104" w:type="dxa"/>
            <w:vAlign w:val="top"/>
          </w:tcPr>
          <w:p>
            <w:pPr>
              <w:pStyle w:val="6"/>
              <w:spacing w:before="38" w:line="175" w:lineRule="auto"/>
              <w:ind w:left="40"/>
            </w:pPr>
            <w:r>
              <w:rPr>
                <w:spacing w:val="-3"/>
              </w:rPr>
              <w:t>十一、城乡社区支出</w:t>
            </w:r>
          </w:p>
        </w:tc>
        <w:tc>
          <w:tcPr>
            <w:tcW w:w="491" w:type="dxa"/>
            <w:vAlign w:val="top"/>
          </w:tcPr>
          <w:p>
            <w:pPr>
              <w:pStyle w:val="6"/>
              <w:spacing w:before="67" w:line="142" w:lineRule="exact"/>
              <w:ind w:left="172"/>
            </w:pPr>
            <w:r>
              <w:rPr>
                <w:spacing w:val="-2"/>
                <w:position w:val="-2"/>
              </w:rPr>
              <w:t>41</w:t>
            </w:r>
          </w:p>
        </w:tc>
        <w:tc>
          <w:tcPr>
            <w:tcW w:w="1561" w:type="dxa"/>
            <w:tcBorders>
              <w:right w:val="single" w:color="000000" w:sz="12" w:space="0"/>
            </w:tcBorders>
            <w:vAlign w:val="top"/>
          </w:tcPr>
          <w:p>
            <w:pPr>
              <w:pStyle w:val="6"/>
              <w:spacing w:before="68" w:line="141" w:lineRule="exact"/>
              <w:ind w:right="19"/>
              <w:jc w:val="right"/>
            </w:pPr>
            <w:r>
              <w:rPr>
                <w:spacing w:val="-1"/>
                <w:position w:val="-2"/>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219" w:hRule="atLeast"/>
        </w:trPr>
        <w:tc>
          <w:tcPr>
            <w:tcW w:w="4850" w:type="dxa"/>
            <w:vAlign w:val="top"/>
          </w:tcPr>
          <w:p>
            <w:pPr>
              <w:spacing w:line="209" w:lineRule="exact"/>
              <w:rPr>
                <w:rFonts w:ascii="Arial"/>
                <w:sz w:val="18"/>
              </w:rPr>
            </w:pPr>
          </w:p>
        </w:tc>
        <w:tc>
          <w:tcPr>
            <w:tcW w:w="985" w:type="dxa"/>
            <w:vAlign w:val="top"/>
          </w:tcPr>
          <w:p>
            <w:pPr>
              <w:pStyle w:val="6"/>
              <w:spacing w:before="68" w:line="141" w:lineRule="exact"/>
              <w:ind w:left="421"/>
            </w:pPr>
            <w:r>
              <w:rPr>
                <w:spacing w:val="-5"/>
                <w:position w:val="-2"/>
              </w:rPr>
              <w:t>12</w:t>
            </w:r>
          </w:p>
        </w:tc>
        <w:tc>
          <w:tcPr>
            <w:tcW w:w="3587" w:type="dxa"/>
            <w:vAlign w:val="top"/>
          </w:tcPr>
          <w:p>
            <w:pPr>
              <w:spacing w:line="209" w:lineRule="exact"/>
              <w:rPr>
                <w:rFonts w:ascii="Arial"/>
                <w:sz w:val="18"/>
              </w:rPr>
            </w:pPr>
          </w:p>
        </w:tc>
        <w:tc>
          <w:tcPr>
            <w:tcW w:w="3104" w:type="dxa"/>
            <w:vAlign w:val="top"/>
          </w:tcPr>
          <w:p>
            <w:pPr>
              <w:pStyle w:val="6"/>
              <w:spacing w:before="39" w:line="174" w:lineRule="auto"/>
              <w:ind w:left="40"/>
            </w:pPr>
            <w:r>
              <w:rPr>
                <w:spacing w:val="-1"/>
              </w:rPr>
              <w:t>十二、农林水支出</w:t>
            </w:r>
          </w:p>
        </w:tc>
        <w:tc>
          <w:tcPr>
            <w:tcW w:w="491" w:type="dxa"/>
            <w:vAlign w:val="top"/>
          </w:tcPr>
          <w:p>
            <w:pPr>
              <w:pStyle w:val="6"/>
              <w:spacing w:before="69" w:line="140" w:lineRule="exact"/>
              <w:ind w:left="172"/>
            </w:pPr>
            <w:r>
              <w:rPr>
                <w:spacing w:val="-2"/>
                <w:position w:val="-2"/>
              </w:rPr>
              <w:t>42</w:t>
            </w:r>
          </w:p>
        </w:tc>
        <w:tc>
          <w:tcPr>
            <w:tcW w:w="1561" w:type="dxa"/>
            <w:tcBorders>
              <w:right w:val="single" w:color="000000" w:sz="12" w:space="0"/>
            </w:tcBorders>
            <w:vAlign w:val="top"/>
          </w:tcPr>
          <w:p>
            <w:pPr>
              <w:pStyle w:val="6"/>
              <w:spacing w:before="69" w:line="140" w:lineRule="exact"/>
              <w:ind w:right="19"/>
              <w:jc w:val="right"/>
            </w:pPr>
            <w:r>
              <w:rPr>
                <w:spacing w:val="-1"/>
                <w:position w:val="-2"/>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219" w:hRule="atLeast"/>
        </w:trPr>
        <w:tc>
          <w:tcPr>
            <w:tcW w:w="4850" w:type="dxa"/>
            <w:vAlign w:val="top"/>
          </w:tcPr>
          <w:p>
            <w:pPr>
              <w:spacing w:line="209" w:lineRule="exact"/>
              <w:rPr>
                <w:rFonts w:ascii="Arial"/>
                <w:sz w:val="18"/>
              </w:rPr>
            </w:pPr>
          </w:p>
        </w:tc>
        <w:tc>
          <w:tcPr>
            <w:tcW w:w="985" w:type="dxa"/>
            <w:vAlign w:val="top"/>
          </w:tcPr>
          <w:p>
            <w:pPr>
              <w:pStyle w:val="6"/>
              <w:spacing w:before="70" w:line="139" w:lineRule="exact"/>
              <w:ind w:left="421"/>
            </w:pPr>
            <w:r>
              <w:rPr>
                <w:spacing w:val="-5"/>
                <w:position w:val="-2"/>
              </w:rPr>
              <w:t>13</w:t>
            </w:r>
          </w:p>
        </w:tc>
        <w:tc>
          <w:tcPr>
            <w:tcW w:w="3587" w:type="dxa"/>
            <w:vAlign w:val="top"/>
          </w:tcPr>
          <w:p>
            <w:pPr>
              <w:spacing w:line="209" w:lineRule="exact"/>
              <w:rPr>
                <w:rFonts w:ascii="Arial"/>
                <w:sz w:val="18"/>
              </w:rPr>
            </w:pPr>
          </w:p>
        </w:tc>
        <w:tc>
          <w:tcPr>
            <w:tcW w:w="3104" w:type="dxa"/>
            <w:vAlign w:val="top"/>
          </w:tcPr>
          <w:p>
            <w:pPr>
              <w:pStyle w:val="6"/>
              <w:spacing w:before="40" w:line="173" w:lineRule="auto"/>
              <w:ind w:left="40"/>
            </w:pPr>
            <w:r>
              <w:rPr>
                <w:spacing w:val="-1"/>
              </w:rPr>
              <w:t>十三、交通运输支出</w:t>
            </w:r>
          </w:p>
        </w:tc>
        <w:tc>
          <w:tcPr>
            <w:tcW w:w="491" w:type="dxa"/>
            <w:vAlign w:val="top"/>
          </w:tcPr>
          <w:p>
            <w:pPr>
              <w:pStyle w:val="6"/>
              <w:spacing w:before="70" w:line="139" w:lineRule="exact"/>
              <w:ind w:left="172"/>
            </w:pPr>
            <w:r>
              <w:rPr>
                <w:spacing w:val="-2"/>
                <w:position w:val="-2"/>
              </w:rPr>
              <w:t>43</w:t>
            </w:r>
          </w:p>
        </w:tc>
        <w:tc>
          <w:tcPr>
            <w:tcW w:w="1561" w:type="dxa"/>
            <w:tcBorders>
              <w:right w:val="single" w:color="000000" w:sz="12" w:space="0"/>
            </w:tcBorders>
            <w:vAlign w:val="top"/>
          </w:tcPr>
          <w:p>
            <w:pPr>
              <w:pStyle w:val="6"/>
              <w:spacing w:before="70" w:line="139" w:lineRule="exact"/>
              <w:ind w:right="19"/>
              <w:jc w:val="right"/>
            </w:pPr>
            <w:r>
              <w:rPr>
                <w:spacing w:val="-1"/>
                <w:position w:val="-2"/>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220" w:hRule="atLeast"/>
        </w:trPr>
        <w:tc>
          <w:tcPr>
            <w:tcW w:w="4850" w:type="dxa"/>
            <w:vAlign w:val="top"/>
          </w:tcPr>
          <w:p>
            <w:pPr>
              <w:spacing w:line="210" w:lineRule="exact"/>
              <w:rPr>
                <w:rFonts w:ascii="Arial"/>
                <w:sz w:val="18"/>
              </w:rPr>
            </w:pPr>
          </w:p>
        </w:tc>
        <w:tc>
          <w:tcPr>
            <w:tcW w:w="985" w:type="dxa"/>
            <w:vAlign w:val="top"/>
          </w:tcPr>
          <w:p>
            <w:pPr>
              <w:pStyle w:val="6"/>
              <w:spacing w:before="71" w:line="138" w:lineRule="exact"/>
              <w:ind w:left="421"/>
            </w:pPr>
            <w:r>
              <w:rPr>
                <w:spacing w:val="-5"/>
                <w:position w:val="-2"/>
              </w:rPr>
              <w:t>14</w:t>
            </w:r>
          </w:p>
        </w:tc>
        <w:tc>
          <w:tcPr>
            <w:tcW w:w="3587" w:type="dxa"/>
            <w:vAlign w:val="top"/>
          </w:tcPr>
          <w:p>
            <w:pPr>
              <w:spacing w:line="210" w:lineRule="exact"/>
              <w:rPr>
                <w:rFonts w:ascii="Arial"/>
                <w:sz w:val="18"/>
              </w:rPr>
            </w:pPr>
          </w:p>
        </w:tc>
        <w:tc>
          <w:tcPr>
            <w:tcW w:w="3104" w:type="dxa"/>
            <w:vAlign w:val="top"/>
          </w:tcPr>
          <w:p>
            <w:pPr>
              <w:pStyle w:val="6"/>
              <w:spacing w:before="42" w:line="172" w:lineRule="auto"/>
              <w:ind w:left="40"/>
            </w:pPr>
            <w:r>
              <w:rPr>
                <w:spacing w:val="-1"/>
              </w:rPr>
              <w:t>十四、资源勘探工业信息等支出</w:t>
            </w:r>
          </w:p>
        </w:tc>
        <w:tc>
          <w:tcPr>
            <w:tcW w:w="491" w:type="dxa"/>
            <w:vAlign w:val="top"/>
          </w:tcPr>
          <w:p>
            <w:pPr>
              <w:pStyle w:val="6"/>
              <w:spacing w:before="72" w:line="138" w:lineRule="exact"/>
              <w:ind w:left="172"/>
            </w:pPr>
            <w:r>
              <w:rPr>
                <w:spacing w:val="-2"/>
                <w:position w:val="-2"/>
              </w:rPr>
              <w:t>44</w:t>
            </w:r>
          </w:p>
        </w:tc>
        <w:tc>
          <w:tcPr>
            <w:tcW w:w="1561" w:type="dxa"/>
            <w:tcBorders>
              <w:right w:val="single" w:color="000000" w:sz="12" w:space="0"/>
            </w:tcBorders>
            <w:vAlign w:val="top"/>
          </w:tcPr>
          <w:p>
            <w:pPr>
              <w:pStyle w:val="6"/>
              <w:spacing w:before="72" w:line="138" w:lineRule="exact"/>
              <w:ind w:right="19"/>
              <w:jc w:val="right"/>
            </w:pPr>
            <w:r>
              <w:rPr>
                <w:spacing w:val="-1"/>
                <w:position w:val="-2"/>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220" w:hRule="atLeast"/>
        </w:trPr>
        <w:tc>
          <w:tcPr>
            <w:tcW w:w="4850" w:type="dxa"/>
            <w:vAlign w:val="top"/>
          </w:tcPr>
          <w:p>
            <w:pPr>
              <w:spacing w:line="210" w:lineRule="exact"/>
              <w:rPr>
                <w:rFonts w:ascii="Arial"/>
                <w:sz w:val="18"/>
              </w:rPr>
            </w:pPr>
          </w:p>
        </w:tc>
        <w:tc>
          <w:tcPr>
            <w:tcW w:w="985" w:type="dxa"/>
            <w:vAlign w:val="top"/>
          </w:tcPr>
          <w:p>
            <w:pPr>
              <w:pStyle w:val="6"/>
              <w:spacing w:before="71" w:line="138" w:lineRule="exact"/>
              <w:ind w:left="421"/>
            </w:pPr>
            <w:r>
              <w:rPr>
                <w:spacing w:val="-5"/>
                <w:position w:val="-2"/>
              </w:rPr>
              <w:t>15</w:t>
            </w:r>
          </w:p>
        </w:tc>
        <w:tc>
          <w:tcPr>
            <w:tcW w:w="3587" w:type="dxa"/>
            <w:vAlign w:val="top"/>
          </w:tcPr>
          <w:p>
            <w:pPr>
              <w:spacing w:line="210" w:lineRule="exact"/>
              <w:rPr>
                <w:rFonts w:ascii="Arial"/>
                <w:sz w:val="18"/>
              </w:rPr>
            </w:pPr>
          </w:p>
        </w:tc>
        <w:tc>
          <w:tcPr>
            <w:tcW w:w="3104" w:type="dxa"/>
            <w:vAlign w:val="top"/>
          </w:tcPr>
          <w:p>
            <w:pPr>
              <w:pStyle w:val="6"/>
              <w:spacing w:before="42" w:line="172" w:lineRule="auto"/>
              <w:ind w:left="40"/>
            </w:pPr>
            <w:r>
              <w:rPr>
                <w:spacing w:val="-1"/>
              </w:rPr>
              <w:t>十五、商业服务业等支出</w:t>
            </w:r>
          </w:p>
        </w:tc>
        <w:tc>
          <w:tcPr>
            <w:tcW w:w="491" w:type="dxa"/>
            <w:vAlign w:val="top"/>
          </w:tcPr>
          <w:p>
            <w:pPr>
              <w:pStyle w:val="6"/>
              <w:spacing w:before="72" w:line="138" w:lineRule="exact"/>
              <w:ind w:left="172"/>
            </w:pPr>
            <w:r>
              <w:rPr>
                <w:spacing w:val="-2"/>
                <w:position w:val="-2"/>
              </w:rPr>
              <w:t>45</w:t>
            </w:r>
          </w:p>
        </w:tc>
        <w:tc>
          <w:tcPr>
            <w:tcW w:w="1561" w:type="dxa"/>
            <w:tcBorders>
              <w:right w:val="single" w:color="000000" w:sz="12" w:space="0"/>
            </w:tcBorders>
            <w:vAlign w:val="top"/>
          </w:tcPr>
          <w:p>
            <w:pPr>
              <w:pStyle w:val="6"/>
              <w:spacing w:before="72" w:line="138" w:lineRule="exact"/>
              <w:ind w:right="19"/>
              <w:jc w:val="right"/>
            </w:pPr>
            <w:r>
              <w:rPr>
                <w:spacing w:val="-1"/>
                <w:position w:val="-2"/>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219" w:hRule="atLeast"/>
        </w:trPr>
        <w:tc>
          <w:tcPr>
            <w:tcW w:w="4850" w:type="dxa"/>
            <w:vAlign w:val="top"/>
          </w:tcPr>
          <w:p>
            <w:pPr>
              <w:spacing w:line="209" w:lineRule="exact"/>
              <w:rPr>
                <w:rFonts w:ascii="Arial"/>
                <w:sz w:val="18"/>
              </w:rPr>
            </w:pPr>
          </w:p>
        </w:tc>
        <w:tc>
          <w:tcPr>
            <w:tcW w:w="985" w:type="dxa"/>
            <w:vAlign w:val="top"/>
          </w:tcPr>
          <w:p>
            <w:pPr>
              <w:pStyle w:val="6"/>
              <w:spacing w:before="72" w:line="137" w:lineRule="exact"/>
              <w:ind w:left="421"/>
            </w:pPr>
            <w:r>
              <w:rPr>
                <w:spacing w:val="-5"/>
                <w:position w:val="-2"/>
              </w:rPr>
              <w:t>16</w:t>
            </w:r>
          </w:p>
        </w:tc>
        <w:tc>
          <w:tcPr>
            <w:tcW w:w="3587" w:type="dxa"/>
            <w:vAlign w:val="top"/>
          </w:tcPr>
          <w:p>
            <w:pPr>
              <w:spacing w:line="209" w:lineRule="exact"/>
              <w:rPr>
                <w:rFonts w:ascii="Arial"/>
                <w:sz w:val="18"/>
              </w:rPr>
            </w:pPr>
          </w:p>
        </w:tc>
        <w:tc>
          <w:tcPr>
            <w:tcW w:w="3104" w:type="dxa"/>
            <w:vAlign w:val="top"/>
          </w:tcPr>
          <w:p>
            <w:pPr>
              <w:pStyle w:val="6"/>
              <w:spacing w:before="42" w:line="171" w:lineRule="auto"/>
              <w:ind w:left="40"/>
            </w:pPr>
            <w:r>
              <w:rPr>
                <w:spacing w:val="-1"/>
              </w:rPr>
              <w:t>十六、金融支出</w:t>
            </w:r>
          </w:p>
        </w:tc>
        <w:tc>
          <w:tcPr>
            <w:tcW w:w="491" w:type="dxa"/>
            <w:vAlign w:val="top"/>
          </w:tcPr>
          <w:p>
            <w:pPr>
              <w:pStyle w:val="6"/>
              <w:spacing w:before="72" w:line="137" w:lineRule="exact"/>
              <w:ind w:left="172"/>
            </w:pPr>
            <w:r>
              <w:rPr>
                <w:spacing w:val="-2"/>
                <w:position w:val="-2"/>
              </w:rPr>
              <w:t>46</w:t>
            </w:r>
          </w:p>
        </w:tc>
        <w:tc>
          <w:tcPr>
            <w:tcW w:w="1561" w:type="dxa"/>
            <w:tcBorders>
              <w:right w:val="single" w:color="000000" w:sz="12" w:space="0"/>
            </w:tcBorders>
            <w:vAlign w:val="top"/>
          </w:tcPr>
          <w:p>
            <w:pPr>
              <w:pStyle w:val="6"/>
              <w:spacing w:before="72" w:line="137" w:lineRule="exact"/>
              <w:ind w:right="19"/>
              <w:jc w:val="right"/>
            </w:pPr>
            <w:r>
              <w:rPr>
                <w:spacing w:val="-1"/>
                <w:position w:val="-2"/>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220" w:hRule="atLeast"/>
        </w:trPr>
        <w:tc>
          <w:tcPr>
            <w:tcW w:w="4850" w:type="dxa"/>
            <w:vAlign w:val="top"/>
          </w:tcPr>
          <w:p>
            <w:pPr>
              <w:spacing w:line="210" w:lineRule="exact"/>
              <w:rPr>
                <w:rFonts w:ascii="Arial"/>
                <w:sz w:val="18"/>
              </w:rPr>
            </w:pPr>
          </w:p>
        </w:tc>
        <w:tc>
          <w:tcPr>
            <w:tcW w:w="985" w:type="dxa"/>
            <w:vAlign w:val="top"/>
          </w:tcPr>
          <w:p>
            <w:pPr>
              <w:pStyle w:val="6"/>
              <w:spacing w:before="73" w:line="136" w:lineRule="exact"/>
              <w:ind w:left="421"/>
            </w:pPr>
            <w:r>
              <w:rPr>
                <w:spacing w:val="-5"/>
                <w:position w:val="-2"/>
              </w:rPr>
              <w:t>17</w:t>
            </w:r>
          </w:p>
        </w:tc>
        <w:tc>
          <w:tcPr>
            <w:tcW w:w="3587" w:type="dxa"/>
            <w:vAlign w:val="top"/>
          </w:tcPr>
          <w:p>
            <w:pPr>
              <w:spacing w:line="210" w:lineRule="exact"/>
              <w:rPr>
                <w:rFonts w:ascii="Arial"/>
                <w:sz w:val="18"/>
              </w:rPr>
            </w:pPr>
          </w:p>
        </w:tc>
        <w:tc>
          <w:tcPr>
            <w:tcW w:w="3104" w:type="dxa"/>
            <w:vAlign w:val="top"/>
          </w:tcPr>
          <w:p>
            <w:pPr>
              <w:pStyle w:val="6"/>
              <w:spacing w:before="44" w:line="170" w:lineRule="auto"/>
              <w:ind w:left="40"/>
            </w:pPr>
            <w:r>
              <w:rPr>
                <w:spacing w:val="-1"/>
              </w:rPr>
              <w:t>十七、援助其他地区支出</w:t>
            </w:r>
          </w:p>
        </w:tc>
        <w:tc>
          <w:tcPr>
            <w:tcW w:w="491" w:type="dxa"/>
            <w:vAlign w:val="top"/>
          </w:tcPr>
          <w:p>
            <w:pPr>
              <w:pStyle w:val="6"/>
              <w:spacing w:before="74" w:line="136" w:lineRule="exact"/>
              <w:ind w:left="172"/>
            </w:pPr>
            <w:r>
              <w:rPr>
                <w:spacing w:val="-2"/>
                <w:position w:val="-2"/>
              </w:rPr>
              <w:t>47</w:t>
            </w:r>
          </w:p>
        </w:tc>
        <w:tc>
          <w:tcPr>
            <w:tcW w:w="1561" w:type="dxa"/>
            <w:tcBorders>
              <w:right w:val="single" w:color="000000" w:sz="12" w:space="0"/>
            </w:tcBorders>
            <w:vAlign w:val="top"/>
          </w:tcPr>
          <w:p>
            <w:pPr>
              <w:pStyle w:val="6"/>
              <w:spacing w:before="74" w:line="136" w:lineRule="exact"/>
              <w:ind w:right="19"/>
              <w:jc w:val="right"/>
            </w:pPr>
            <w:r>
              <w:rPr>
                <w:spacing w:val="-1"/>
                <w:position w:val="-2"/>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219" w:hRule="atLeast"/>
        </w:trPr>
        <w:tc>
          <w:tcPr>
            <w:tcW w:w="4850" w:type="dxa"/>
            <w:vAlign w:val="top"/>
          </w:tcPr>
          <w:p>
            <w:pPr>
              <w:spacing w:line="208" w:lineRule="exact"/>
              <w:rPr>
                <w:rFonts w:ascii="Arial"/>
                <w:sz w:val="18"/>
              </w:rPr>
            </w:pPr>
          </w:p>
        </w:tc>
        <w:tc>
          <w:tcPr>
            <w:tcW w:w="985" w:type="dxa"/>
            <w:vAlign w:val="top"/>
          </w:tcPr>
          <w:p>
            <w:pPr>
              <w:pStyle w:val="6"/>
              <w:spacing w:before="73" w:line="135" w:lineRule="exact"/>
              <w:ind w:left="421"/>
            </w:pPr>
            <w:r>
              <w:rPr>
                <w:spacing w:val="-5"/>
                <w:position w:val="-2"/>
              </w:rPr>
              <w:t>18</w:t>
            </w:r>
          </w:p>
        </w:tc>
        <w:tc>
          <w:tcPr>
            <w:tcW w:w="3587" w:type="dxa"/>
            <w:vAlign w:val="top"/>
          </w:tcPr>
          <w:p>
            <w:pPr>
              <w:spacing w:line="208" w:lineRule="exact"/>
              <w:rPr>
                <w:rFonts w:ascii="Arial"/>
                <w:sz w:val="18"/>
              </w:rPr>
            </w:pPr>
          </w:p>
        </w:tc>
        <w:tc>
          <w:tcPr>
            <w:tcW w:w="3104" w:type="dxa"/>
            <w:vAlign w:val="top"/>
          </w:tcPr>
          <w:p>
            <w:pPr>
              <w:pStyle w:val="6"/>
              <w:spacing w:before="44" w:line="169" w:lineRule="auto"/>
              <w:ind w:left="40"/>
            </w:pPr>
            <w:r>
              <w:rPr>
                <w:spacing w:val="-1"/>
              </w:rPr>
              <w:t>十八、自然资源海洋气象等支出</w:t>
            </w:r>
          </w:p>
        </w:tc>
        <w:tc>
          <w:tcPr>
            <w:tcW w:w="491" w:type="dxa"/>
            <w:vAlign w:val="top"/>
          </w:tcPr>
          <w:p>
            <w:pPr>
              <w:pStyle w:val="6"/>
              <w:spacing w:before="74" w:line="134" w:lineRule="exact"/>
              <w:ind w:left="172"/>
            </w:pPr>
            <w:r>
              <w:rPr>
                <w:spacing w:val="-2"/>
                <w:position w:val="-2"/>
              </w:rPr>
              <w:t>48</w:t>
            </w:r>
          </w:p>
        </w:tc>
        <w:tc>
          <w:tcPr>
            <w:tcW w:w="1561" w:type="dxa"/>
            <w:tcBorders>
              <w:right w:val="single" w:color="000000" w:sz="12" w:space="0"/>
            </w:tcBorders>
            <w:vAlign w:val="top"/>
          </w:tcPr>
          <w:p>
            <w:pPr>
              <w:pStyle w:val="6"/>
              <w:spacing w:before="74" w:line="134" w:lineRule="exact"/>
              <w:ind w:right="19"/>
              <w:jc w:val="right"/>
            </w:pPr>
            <w:r>
              <w:rPr>
                <w:spacing w:val="-1"/>
                <w:position w:val="-2"/>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220" w:hRule="atLeast"/>
        </w:trPr>
        <w:tc>
          <w:tcPr>
            <w:tcW w:w="4850" w:type="dxa"/>
            <w:vAlign w:val="top"/>
          </w:tcPr>
          <w:p>
            <w:pPr>
              <w:spacing w:line="210" w:lineRule="exact"/>
              <w:rPr>
                <w:rFonts w:ascii="Arial"/>
                <w:sz w:val="18"/>
              </w:rPr>
            </w:pPr>
          </w:p>
        </w:tc>
        <w:tc>
          <w:tcPr>
            <w:tcW w:w="985" w:type="dxa"/>
            <w:vAlign w:val="top"/>
          </w:tcPr>
          <w:p>
            <w:pPr>
              <w:pStyle w:val="6"/>
              <w:spacing w:before="74" w:line="136" w:lineRule="exact"/>
              <w:ind w:left="421"/>
            </w:pPr>
            <w:r>
              <w:rPr>
                <w:spacing w:val="-5"/>
                <w:position w:val="-2"/>
              </w:rPr>
              <w:t>19</w:t>
            </w:r>
          </w:p>
        </w:tc>
        <w:tc>
          <w:tcPr>
            <w:tcW w:w="3587" w:type="dxa"/>
            <w:vAlign w:val="top"/>
          </w:tcPr>
          <w:p>
            <w:pPr>
              <w:spacing w:line="210" w:lineRule="exact"/>
              <w:rPr>
                <w:rFonts w:ascii="Arial"/>
                <w:sz w:val="18"/>
              </w:rPr>
            </w:pPr>
          </w:p>
        </w:tc>
        <w:tc>
          <w:tcPr>
            <w:tcW w:w="3104" w:type="dxa"/>
            <w:vAlign w:val="top"/>
          </w:tcPr>
          <w:p>
            <w:pPr>
              <w:pStyle w:val="6"/>
              <w:spacing w:before="45" w:line="169" w:lineRule="auto"/>
              <w:ind w:left="40"/>
            </w:pPr>
            <w:r>
              <w:rPr>
                <w:spacing w:val="-1"/>
              </w:rPr>
              <w:t>十九、住房保障支出</w:t>
            </w:r>
          </w:p>
        </w:tc>
        <w:tc>
          <w:tcPr>
            <w:tcW w:w="491" w:type="dxa"/>
            <w:vAlign w:val="top"/>
          </w:tcPr>
          <w:p>
            <w:pPr>
              <w:pStyle w:val="6"/>
              <w:spacing w:before="75" w:line="135" w:lineRule="exact"/>
              <w:ind w:left="172"/>
            </w:pPr>
            <w:r>
              <w:rPr>
                <w:spacing w:val="-2"/>
                <w:position w:val="-2"/>
              </w:rPr>
              <w:t>49</w:t>
            </w:r>
          </w:p>
        </w:tc>
        <w:tc>
          <w:tcPr>
            <w:tcW w:w="1561" w:type="dxa"/>
            <w:tcBorders>
              <w:right w:val="single" w:color="000000" w:sz="12" w:space="0"/>
            </w:tcBorders>
            <w:vAlign w:val="top"/>
          </w:tcPr>
          <w:p>
            <w:pPr>
              <w:pStyle w:val="6"/>
              <w:spacing w:before="74" w:line="136" w:lineRule="exact"/>
              <w:ind w:right="17"/>
              <w:jc w:val="right"/>
            </w:pPr>
            <w:r>
              <w:rPr>
                <w:spacing w:val="-3"/>
                <w:position w:val="-2"/>
              </w:rPr>
              <w:t>17.87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219" w:hRule="atLeast"/>
        </w:trPr>
        <w:tc>
          <w:tcPr>
            <w:tcW w:w="4850" w:type="dxa"/>
            <w:vAlign w:val="top"/>
          </w:tcPr>
          <w:p>
            <w:pPr>
              <w:spacing w:line="208" w:lineRule="exact"/>
              <w:rPr>
                <w:rFonts w:ascii="Arial"/>
                <w:sz w:val="18"/>
              </w:rPr>
            </w:pPr>
          </w:p>
        </w:tc>
        <w:tc>
          <w:tcPr>
            <w:tcW w:w="985" w:type="dxa"/>
            <w:vAlign w:val="top"/>
          </w:tcPr>
          <w:p>
            <w:pPr>
              <w:pStyle w:val="6"/>
              <w:spacing w:before="75" w:line="133" w:lineRule="exact"/>
              <w:ind w:left="410"/>
            </w:pPr>
            <w:r>
              <w:rPr>
                <w:spacing w:val="-2"/>
                <w:position w:val="-2"/>
              </w:rPr>
              <w:t>20</w:t>
            </w:r>
          </w:p>
        </w:tc>
        <w:tc>
          <w:tcPr>
            <w:tcW w:w="3587" w:type="dxa"/>
            <w:vAlign w:val="top"/>
          </w:tcPr>
          <w:p>
            <w:pPr>
              <w:spacing w:line="208" w:lineRule="exact"/>
              <w:rPr>
                <w:rFonts w:ascii="Arial"/>
                <w:sz w:val="18"/>
              </w:rPr>
            </w:pPr>
          </w:p>
        </w:tc>
        <w:tc>
          <w:tcPr>
            <w:tcW w:w="3104" w:type="dxa"/>
            <w:vAlign w:val="top"/>
          </w:tcPr>
          <w:p>
            <w:pPr>
              <w:pStyle w:val="6"/>
              <w:spacing w:before="45" w:line="168" w:lineRule="auto"/>
              <w:ind w:left="42"/>
            </w:pPr>
            <w:r>
              <w:rPr>
                <w:spacing w:val="-1"/>
              </w:rPr>
              <w:t>二十、粮油物资储备支出</w:t>
            </w:r>
          </w:p>
        </w:tc>
        <w:tc>
          <w:tcPr>
            <w:tcW w:w="491" w:type="dxa"/>
            <w:vAlign w:val="top"/>
          </w:tcPr>
          <w:p>
            <w:pPr>
              <w:pStyle w:val="6"/>
              <w:spacing w:before="75" w:line="133" w:lineRule="exact"/>
              <w:ind w:left="177"/>
            </w:pPr>
            <w:r>
              <w:rPr>
                <w:spacing w:val="-3"/>
                <w:position w:val="-2"/>
              </w:rPr>
              <w:t>50</w:t>
            </w:r>
          </w:p>
        </w:tc>
        <w:tc>
          <w:tcPr>
            <w:tcW w:w="1561" w:type="dxa"/>
            <w:tcBorders>
              <w:right w:val="single" w:color="000000" w:sz="12" w:space="0"/>
            </w:tcBorders>
            <w:vAlign w:val="top"/>
          </w:tcPr>
          <w:p>
            <w:pPr>
              <w:pStyle w:val="6"/>
              <w:spacing w:before="74" w:line="134" w:lineRule="exact"/>
              <w:ind w:right="17"/>
              <w:jc w:val="right"/>
            </w:pPr>
            <w:r>
              <w:rPr>
                <w:spacing w:val="-3"/>
                <w:position w:val="-2"/>
              </w:rPr>
              <w:t>11.60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220" w:hRule="atLeast"/>
        </w:trPr>
        <w:tc>
          <w:tcPr>
            <w:tcW w:w="4850" w:type="dxa"/>
            <w:vAlign w:val="top"/>
          </w:tcPr>
          <w:p>
            <w:pPr>
              <w:spacing w:line="210" w:lineRule="exact"/>
              <w:rPr>
                <w:rFonts w:ascii="Arial"/>
                <w:sz w:val="18"/>
              </w:rPr>
            </w:pPr>
          </w:p>
        </w:tc>
        <w:tc>
          <w:tcPr>
            <w:tcW w:w="985" w:type="dxa"/>
            <w:vAlign w:val="top"/>
          </w:tcPr>
          <w:p>
            <w:pPr>
              <w:pStyle w:val="6"/>
              <w:spacing w:before="76" w:line="133" w:lineRule="exact"/>
              <w:ind w:left="410"/>
            </w:pPr>
            <w:r>
              <w:rPr>
                <w:spacing w:val="-2"/>
                <w:position w:val="-2"/>
              </w:rPr>
              <w:t>21</w:t>
            </w:r>
          </w:p>
        </w:tc>
        <w:tc>
          <w:tcPr>
            <w:tcW w:w="3587" w:type="dxa"/>
            <w:vAlign w:val="top"/>
          </w:tcPr>
          <w:p>
            <w:pPr>
              <w:spacing w:line="210" w:lineRule="exact"/>
              <w:rPr>
                <w:rFonts w:ascii="Arial"/>
                <w:sz w:val="18"/>
              </w:rPr>
            </w:pPr>
          </w:p>
        </w:tc>
        <w:tc>
          <w:tcPr>
            <w:tcW w:w="3104" w:type="dxa"/>
            <w:vAlign w:val="top"/>
          </w:tcPr>
          <w:p>
            <w:pPr>
              <w:pStyle w:val="6"/>
              <w:spacing w:before="46" w:line="168" w:lineRule="auto"/>
              <w:ind w:left="42"/>
            </w:pPr>
            <w:r>
              <w:rPr>
                <w:spacing w:val="-3"/>
              </w:rPr>
              <w:t>二十一、国有资本经营预算支出</w:t>
            </w:r>
          </w:p>
        </w:tc>
        <w:tc>
          <w:tcPr>
            <w:tcW w:w="491" w:type="dxa"/>
            <w:vAlign w:val="top"/>
          </w:tcPr>
          <w:p>
            <w:pPr>
              <w:pStyle w:val="6"/>
              <w:spacing w:before="76" w:line="133" w:lineRule="exact"/>
              <w:ind w:left="177"/>
            </w:pPr>
            <w:r>
              <w:rPr>
                <w:spacing w:val="-3"/>
                <w:position w:val="-2"/>
              </w:rPr>
              <w:t>51</w:t>
            </w:r>
          </w:p>
        </w:tc>
        <w:tc>
          <w:tcPr>
            <w:tcW w:w="1561" w:type="dxa"/>
            <w:tcBorders>
              <w:right w:val="single" w:color="000000" w:sz="12" w:space="0"/>
            </w:tcBorders>
            <w:vAlign w:val="top"/>
          </w:tcPr>
          <w:p>
            <w:pPr>
              <w:pStyle w:val="6"/>
              <w:spacing w:before="76" w:line="133" w:lineRule="exact"/>
              <w:ind w:right="19"/>
              <w:jc w:val="right"/>
            </w:pPr>
            <w:r>
              <w:rPr>
                <w:spacing w:val="-1"/>
                <w:position w:val="-2"/>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219" w:hRule="atLeast"/>
        </w:trPr>
        <w:tc>
          <w:tcPr>
            <w:tcW w:w="4850" w:type="dxa"/>
            <w:vAlign w:val="top"/>
          </w:tcPr>
          <w:p>
            <w:pPr>
              <w:spacing w:line="208" w:lineRule="exact"/>
              <w:rPr>
                <w:rFonts w:ascii="Arial"/>
                <w:sz w:val="18"/>
              </w:rPr>
            </w:pPr>
          </w:p>
        </w:tc>
        <w:tc>
          <w:tcPr>
            <w:tcW w:w="985" w:type="dxa"/>
            <w:vAlign w:val="top"/>
          </w:tcPr>
          <w:p>
            <w:pPr>
              <w:pStyle w:val="6"/>
              <w:spacing w:before="77" w:line="131" w:lineRule="exact"/>
              <w:ind w:left="410"/>
            </w:pPr>
            <w:r>
              <w:rPr>
                <w:spacing w:val="-2"/>
                <w:position w:val="-2"/>
              </w:rPr>
              <w:t>22</w:t>
            </w:r>
          </w:p>
        </w:tc>
        <w:tc>
          <w:tcPr>
            <w:tcW w:w="3587" w:type="dxa"/>
            <w:vAlign w:val="top"/>
          </w:tcPr>
          <w:p>
            <w:pPr>
              <w:spacing w:line="208" w:lineRule="exact"/>
              <w:rPr>
                <w:rFonts w:ascii="Arial"/>
                <w:sz w:val="18"/>
              </w:rPr>
            </w:pPr>
          </w:p>
        </w:tc>
        <w:tc>
          <w:tcPr>
            <w:tcW w:w="3104" w:type="dxa"/>
            <w:vAlign w:val="top"/>
          </w:tcPr>
          <w:p>
            <w:pPr>
              <w:pStyle w:val="6"/>
              <w:spacing w:before="47" w:line="166" w:lineRule="auto"/>
              <w:ind w:left="42"/>
            </w:pPr>
            <w:r>
              <w:rPr>
                <w:spacing w:val="-1"/>
              </w:rPr>
              <w:t>二十二、灾害防治及应急管理支出</w:t>
            </w:r>
          </w:p>
        </w:tc>
        <w:tc>
          <w:tcPr>
            <w:tcW w:w="491" w:type="dxa"/>
            <w:vAlign w:val="top"/>
          </w:tcPr>
          <w:p>
            <w:pPr>
              <w:pStyle w:val="6"/>
              <w:spacing w:before="77" w:line="131" w:lineRule="exact"/>
              <w:ind w:left="177"/>
            </w:pPr>
            <w:r>
              <w:rPr>
                <w:spacing w:val="-3"/>
                <w:position w:val="-2"/>
              </w:rPr>
              <w:t>52</w:t>
            </w:r>
          </w:p>
        </w:tc>
        <w:tc>
          <w:tcPr>
            <w:tcW w:w="1561" w:type="dxa"/>
            <w:tcBorders>
              <w:right w:val="single" w:color="000000" w:sz="12" w:space="0"/>
            </w:tcBorders>
            <w:vAlign w:val="top"/>
          </w:tcPr>
          <w:p>
            <w:pPr>
              <w:pStyle w:val="6"/>
              <w:spacing w:before="77" w:line="131" w:lineRule="exact"/>
              <w:ind w:right="19"/>
              <w:jc w:val="right"/>
            </w:pPr>
            <w:r>
              <w:rPr>
                <w:spacing w:val="-1"/>
                <w:position w:val="-2"/>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220" w:hRule="atLeast"/>
        </w:trPr>
        <w:tc>
          <w:tcPr>
            <w:tcW w:w="4850" w:type="dxa"/>
            <w:vAlign w:val="top"/>
          </w:tcPr>
          <w:p>
            <w:pPr>
              <w:spacing w:line="210" w:lineRule="exact"/>
              <w:rPr>
                <w:rFonts w:ascii="Arial"/>
                <w:sz w:val="18"/>
              </w:rPr>
            </w:pPr>
          </w:p>
        </w:tc>
        <w:tc>
          <w:tcPr>
            <w:tcW w:w="985" w:type="dxa"/>
            <w:vAlign w:val="top"/>
          </w:tcPr>
          <w:p>
            <w:pPr>
              <w:pStyle w:val="6"/>
              <w:spacing w:before="78" w:line="131" w:lineRule="exact"/>
              <w:ind w:left="410"/>
            </w:pPr>
            <w:r>
              <w:rPr>
                <w:spacing w:val="-2"/>
                <w:position w:val="-2"/>
              </w:rPr>
              <w:t>23</w:t>
            </w:r>
          </w:p>
        </w:tc>
        <w:tc>
          <w:tcPr>
            <w:tcW w:w="3587" w:type="dxa"/>
            <w:vAlign w:val="top"/>
          </w:tcPr>
          <w:p>
            <w:pPr>
              <w:spacing w:line="210" w:lineRule="exact"/>
              <w:rPr>
                <w:rFonts w:ascii="Arial"/>
                <w:sz w:val="18"/>
              </w:rPr>
            </w:pPr>
          </w:p>
        </w:tc>
        <w:tc>
          <w:tcPr>
            <w:tcW w:w="3104" w:type="dxa"/>
            <w:vAlign w:val="top"/>
          </w:tcPr>
          <w:p>
            <w:pPr>
              <w:pStyle w:val="6"/>
              <w:spacing w:before="48" w:line="166" w:lineRule="auto"/>
              <w:ind w:left="42"/>
            </w:pPr>
            <w:r>
              <w:rPr>
                <w:spacing w:val="-2"/>
              </w:rPr>
              <w:t>二十三、其他支出</w:t>
            </w:r>
          </w:p>
        </w:tc>
        <w:tc>
          <w:tcPr>
            <w:tcW w:w="491" w:type="dxa"/>
            <w:vAlign w:val="top"/>
          </w:tcPr>
          <w:p>
            <w:pPr>
              <w:pStyle w:val="6"/>
              <w:spacing w:before="78" w:line="131" w:lineRule="exact"/>
              <w:ind w:left="177"/>
            </w:pPr>
            <w:r>
              <w:rPr>
                <w:spacing w:val="-3"/>
                <w:position w:val="-2"/>
              </w:rPr>
              <w:t>53</w:t>
            </w:r>
          </w:p>
        </w:tc>
        <w:tc>
          <w:tcPr>
            <w:tcW w:w="1561" w:type="dxa"/>
            <w:tcBorders>
              <w:right w:val="single" w:color="000000" w:sz="12" w:space="0"/>
            </w:tcBorders>
            <w:vAlign w:val="top"/>
          </w:tcPr>
          <w:p>
            <w:pPr>
              <w:pStyle w:val="6"/>
              <w:spacing w:before="78" w:line="131" w:lineRule="exact"/>
              <w:ind w:left="799"/>
            </w:pPr>
            <w:r>
              <w:rPr>
                <w:spacing w:val="-1"/>
                <w:position w:val="-1"/>
              </w:rPr>
              <w:t>3,000.00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220" w:hRule="atLeast"/>
        </w:trPr>
        <w:tc>
          <w:tcPr>
            <w:tcW w:w="4850" w:type="dxa"/>
            <w:vAlign w:val="top"/>
          </w:tcPr>
          <w:p>
            <w:pPr>
              <w:spacing w:line="210" w:lineRule="exact"/>
              <w:rPr>
                <w:rFonts w:ascii="Arial"/>
                <w:sz w:val="18"/>
              </w:rPr>
            </w:pPr>
          </w:p>
        </w:tc>
        <w:tc>
          <w:tcPr>
            <w:tcW w:w="985" w:type="dxa"/>
            <w:vAlign w:val="top"/>
          </w:tcPr>
          <w:p>
            <w:pPr>
              <w:pStyle w:val="6"/>
              <w:spacing w:before="78" w:line="131" w:lineRule="exact"/>
              <w:ind w:left="410"/>
            </w:pPr>
            <w:r>
              <w:rPr>
                <w:spacing w:val="-2"/>
                <w:position w:val="-2"/>
              </w:rPr>
              <w:t>24</w:t>
            </w:r>
          </w:p>
        </w:tc>
        <w:tc>
          <w:tcPr>
            <w:tcW w:w="3587" w:type="dxa"/>
            <w:vAlign w:val="top"/>
          </w:tcPr>
          <w:p>
            <w:pPr>
              <w:spacing w:line="210" w:lineRule="exact"/>
              <w:rPr>
                <w:rFonts w:ascii="Arial"/>
                <w:sz w:val="18"/>
              </w:rPr>
            </w:pPr>
          </w:p>
        </w:tc>
        <w:tc>
          <w:tcPr>
            <w:tcW w:w="3104" w:type="dxa"/>
            <w:vAlign w:val="top"/>
          </w:tcPr>
          <w:p>
            <w:pPr>
              <w:pStyle w:val="6"/>
              <w:spacing w:before="48" w:line="166" w:lineRule="auto"/>
              <w:ind w:left="42"/>
            </w:pPr>
            <w:r>
              <w:rPr>
                <w:spacing w:val="-1"/>
              </w:rPr>
              <w:t>二十四、债务还本支出</w:t>
            </w:r>
          </w:p>
        </w:tc>
        <w:tc>
          <w:tcPr>
            <w:tcW w:w="491" w:type="dxa"/>
            <w:vAlign w:val="top"/>
          </w:tcPr>
          <w:p>
            <w:pPr>
              <w:pStyle w:val="6"/>
              <w:spacing w:before="78" w:line="131" w:lineRule="exact"/>
              <w:ind w:left="177"/>
            </w:pPr>
            <w:r>
              <w:rPr>
                <w:spacing w:val="-3"/>
                <w:position w:val="-2"/>
              </w:rPr>
              <w:t>54</w:t>
            </w:r>
          </w:p>
        </w:tc>
        <w:tc>
          <w:tcPr>
            <w:tcW w:w="1561" w:type="dxa"/>
            <w:tcBorders>
              <w:right w:val="single" w:color="000000" w:sz="12" w:space="0"/>
            </w:tcBorders>
            <w:vAlign w:val="top"/>
          </w:tcPr>
          <w:p>
            <w:pPr>
              <w:pStyle w:val="6"/>
              <w:spacing w:before="78" w:line="131" w:lineRule="exact"/>
              <w:ind w:right="19"/>
              <w:jc w:val="right"/>
            </w:pPr>
            <w:r>
              <w:rPr>
                <w:spacing w:val="-1"/>
                <w:position w:val="-2"/>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220" w:hRule="atLeast"/>
        </w:trPr>
        <w:tc>
          <w:tcPr>
            <w:tcW w:w="4850" w:type="dxa"/>
            <w:vAlign w:val="top"/>
          </w:tcPr>
          <w:p>
            <w:pPr>
              <w:spacing w:line="210" w:lineRule="exact"/>
              <w:rPr>
                <w:rFonts w:ascii="Arial"/>
                <w:sz w:val="18"/>
              </w:rPr>
            </w:pPr>
          </w:p>
        </w:tc>
        <w:tc>
          <w:tcPr>
            <w:tcW w:w="985" w:type="dxa"/>
            <w:vAlign w:val="top"/>
          </w:tcPr>
          <w:p>
            <w:pPr>
              <w:pStyle w:val="6"/>
              <w:spacing w:before="79" w:line="131" w:lineRule="exact"/>
              <w:ind w:left="410"/>
            </w:pPr>
            <w:r>
              <w:rPr>
                <w:spacing w:val="-2"/>
                <w:position w:val="-2"/>
              </w:rPr>
              <w:t>25</w:t>
            </w:r>
          </w:p>
        </w:tc>
        <w:tc>
          <w:tcPr>
            <w:tcW w:w="3587" w:type="dxa"/>
            <w:vAlign w:val="top"/>
          </w:tcPr>
          <w:p>
            <w:pPr>
              <w:spacing w:line="210" w:lineRule="exact"/>
              <w:rPr>
                <w:rFonts w:ascii="Arial"/>
                <w:sz w:val="18"/>
              </w:rPr>
            </w:pPr>
          </w:p>
        </w:tc>
        <w:tc>
          <w:tcPr>
            <w:tcW w:w="3104" w:type="dxa"/>
            <w:vAlign w:val="top"/>
          </w:tcPr>
          <w:p>
            <w:pPr>
              <w:pStyle w:val="6"/>
              <w:spacing w:before="49" w:line="165" w:lineRule="auto"/>
              <w:ind w:left="42"/>
            </w:pPr>
            <w:r>
              <w:rPr>
                <w:spacing w:val="-1"/>
              </w:rPr>
              <w:t>二十五、债务付息支出</w:t>
            </w:r>
          </w:p>
        </w:tc>
        <w:tc>
          <w:tcPr>
            <w:tcW w:w="491" w:type="dxa"/>
            <w:vAlign w:val="top"/>
          </w:tcPr>
          <w:p>
            <w:pPr>
              <w:pStyle w:val="6"/>
              <w:spacing w:before="80" w:line="130" w:lineRule="exact"/>
              <w:ind w:left="177"/>
            </w:pPr>
            <w:r>
              <w:rPr>
                <w:spacing w:val="-3"/>
                <w:position w:val="-2"/>
              </w:rPr>
              <w:t>55</w:t>
            </w:r>
          </w:p>
        </w:tc>
        <w:tc>
          <w:tcPr>
            <w:tcW w:w="1561" w:type="dxa"/>
            <w:tcBorders>
              <w:right w:val="single" w:color="000000" w:sz="12" w:space="0"/>
            </w:tcBorders>
            <w:vAlign w:val="top"/>
          </w:tcPr>
          <w:p>
            <w:pPr>
              <w:pStyle w:val="6"/>
              <w:spacing w:before="79" w:line="131" w:lineRule="exact"/>
              <w:ind w:left="1162"/>
            </w:pPr>
            <w:r>
              <w:rPr>
                <w:spacing w:val="-1"/>
                <w:position w:val="-2"/>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220" w:hRule="atLeast"/>
        </w:trPr>
        <w:tc>
          <w:tcPr>
            <w:tcW w:w="4850" w:type="dxa"/>
            <w:vAlign w:val="top"/>
          </w:tcPr>
          <w:p>
            <w:pPr>
              <w:spacing w:line="210" w:lineRule="exact"/>
              <w:rPr>
                <w:rFonts w:ascii="Arial"/>
                <w:sz w:val="18"/>
              </w:rPr>
            </w:pPr>
          </w:p>
        </w:tc>
        <w:tc>
          <w:tcPr>
            <w:tcW w:w="985" w:type="dxa"/>
            <w:vAlign w:val="top"/>
          </w:tcPr>
          <w:p>
            <w:pPr>
              <w:pStyle w:val="6"/>
              <w:spacing w:before="79" w:line="131" w:lineRule="exact"/>
              <w:ind w:left="410"/>
            </w:pPr>
            <w:r>
              <w:rPr>
                <w:spacing w:val="-2"/>
                <w:position w:val="-2"/>
              </w:rPr>
              <w:t>26</w:t>
            </w:r>
          </w:p>
        </w:tc>
        <w:tc>
          <w:tcPr>
            <w:tcW w:w="3587" w:type="dxa"/>
            <w:vAlign w:val="top"/>
          </w:tcPr>
          <w:p>
            <w:pPr>
              <w:spacing w:line="210" w:lineRule="exact"/>
              <w:rPr>
                <w:rFonts w:ascii="Arial"/>
                <w:sz w:val="18"/>
              </w:rPr>
            </w:pPr>
          </w:p>
        </w:tc>
        <w:tc>
          <w:tcPr>
            <w:tcW w:w="3104" w:type="dxa"/>
            <w:vAlign w:val="top"/>
          </w:tcPr>
          <w:p>
            <w:pPr>
              <w:pStyle w:val="6"/>
              <w:spacing w:before="49" w:line="165" w:lineRule="auto"/>
              <w:ind w:left="42"/>
            </w:pPr>
            <w:r>
              <w:rPr>
                <w:spacing w:val="-1"/>
              </w:rPr>
              <w:t>二十六、抗疫特别国债安排的支出</w:t>
            </w:r>
          </w:p>
        </w:tc>
        <w:tc>
          <w:tcPr>
            <w:tcW w:w="491" w:type="dxa"/>
            <w:vAlign w:val="top"/>
          </w:tcPr>
          <w:p>
            <w:pPr>
              <w:pStyle w:val="6"/>
              <w:spacing w:before="79" w:line="131" w:lineRule="exact"/>
              <w:ind w:left="177"/>
            </w:pPr>
            <w:r>
              <w:rPr>
                <w:spacing w:val="-3"/>
                <w:position w:val="-2"/>
              </w:rPr>
              <w:t>56</w:t>
            </w:r>
          </w:p>
        </w:tc>
        <w:tc>
          <w:tcPr>
            <w:tcW w:w="1561" w:type="dxa"/>
            <w:tcBorders>
              <w:right w:val="single" w:color="000000" w:sz="12" w:space="0"/>
            </w:tcBorders>
            <w:vAlign w:val="top"/>
          </w:tcPr>
          <w:p>
            <w:pPr>
              <w:pStyle w:val="6"/>
              <w:spacing w:before="79" w:line="131" w:lineRule="exact"/>
              <w:ind w:left="799"/>
            </w:pPr>
            <w:r>
              <w:rPr>
                <w:spacing w:val="-1"/>
                <w:position w:val="-1"/>
              </w:rPr>
              <w:t>3,452.49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219" w:hRule="atLeast"/>
        </w:trPr>
        <w:tc>
          <w:tcPr>
            <w:tcW w:w="4850" w:type="dxa"/>
            <w:vAlign w:val="top"/>
          </w:tcPr>
          <w:p>
            <w:pPr>
              <w:pStyle w:val="6"/>
              <w:spacing w:before="49" w:line="164" w:lineRule="auto"/>
              <w:ind w:left="1886"/>
            </w:pPr>
            <w:r>
              <w:rPr>
                <w14:textOutline w14:w="3265" w14:cap="flat" w14:cmpd="sng">
                  <w14:solidFill>
                    <w14:srgbClr w14:val="000000"/>
                  </w14:solidFill>
                  <w14:prstDash w14:val="solid"/>
                  <w14:miter w14:val="10"/>
                </w14:textOutline>
              </w:rPr>
              <w:t>本年收入合计</w:t>
            </w:r>
          </w:p>
        </w:tc>
        <w:tc>
          <w:tcPr>
            <w:tcW w:w="985" w:type="dxa"/>
            <w:vAlign w:val="top"/>
          </w:tcPr>
          <w:p>
            <w:pPr>
              <w:pStyle w:val="6"/>
              <w:spacing w:before="79" w:line="129" w:lineRule="exact"/>
              <w:ind w:left="410"/>
            </w:pPr>
            <w:r>
              <w:rPr>
                <w:spacing w:val="-2"/>
                <w:position w:val="-2"/>
              </w:rPr>
              <w:t>27</w:t>
            </w:r>
          </w:p>
        </w:tc>
        <w:tc>
          <w:tcPr>
            <w:tcW w:w="3587" w:type="dxa"/>
            <w:vAlign w:val="top"/>
          </w:tcPr>
          <w:p>
            <w:pPr>
              <w:pStyle w:val="6"/>
              <w:spacing w:before="78" w:line="130" w:lineRule="exact"/>
              <w:ind w:left="2751"/>
            </w:pPr>
            <w:r>
              <w:rPr>
                <w:spacing w:val="-2"/>
                <w:position w:val="-1"/>
              </w:rPr>
              <w:t>10,923.04</w:t>
            </w:r>
          </w:p>
        </w:tc>
        <w:tc>
          <w:tcPr>
            <w:tcW w:w="3104" w:type="dxa"/>
            <w:vAlign w:val="top"/>
          </w:tcPr>
          <w:p>
            <w:pPr>
              <w:pStyle w:val="6"/>
              <w:spacing w:before="49" w:line="164" w:lineRule="auto"/>
              <w:ind w:left="1021"/>
            </w:pPr>
            <w:r>
              <w:rPr>
                <w14:textOutline w14:w="3265" w14:cap="flat" w14:cmpd="sng">
                  <w14:solidFill>
                    <w14:srgbClr w14:val="000000"/>
                  </w14:solidFill>
                  <w14:prstDash w14:val="solid"/>
                  <w14:miter w14:val="10"/>
                </w14:textOutline>
              </w:rPr>
              <w:t>本年支出合计</w:t>
            </w:r>
          </w:p>
        </w:tc>
        <w:tc>
          <w:tcPr>
            <w:tcW w:w="491" w:type="dxa"/>
            <w:vAlign w:val="top"/>
          </w:tcPr>
          <w:p>
            <w:pPr>
              <w:pStyle w:val="6"/>
              <w:spacing w:before="80" w:line="128" w:lineRule="exact"/>
              <w:ind w:left="177"/>
            </w:pPr>
            <w:r>
              <w:rPr>
                <w:spacing w:val="-3"/>
                <w:position w:val="-2"/>
              </w:rPr>
              <w:t>57</w:t>
            </w:r>
          </w:p>
        </w:tc>
        <w:tc>
          <w:tcPr>
            <w:tcW w:w="1561" w:type="dxa"/>
            <w:tcBorders>
              <w:right w:val="single" w:color="000000" w:sz="12" w:space="0"/>
            </w:tcBorders>
            <w:vAlign w:val="top"/>
          </w:tcPr>
          <w:p>
            <w:pPr>
              <w:pStyle w:val="6"/>
              <w:spacing w:before="78" w:line="130" w:lineRule="exact"/>
              <w:ind w:left="718"/>
            </w:pPr>
            <w:r>
              <w:rPr>
                <w:spacing w:val="-2"/>
                <w:position w:val="-1"/>
              </w:rPr>
              <w:t>10,923.04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219" w:hRule="atLeast"/>
        </w:trPr>
        <w:tc>
          <w:tcPr>
            <w:tcW w:w="4850" w:type="dxa"/>
            <w:vAlign w:val="top"/>
          </w:tcPr>
          <w:p>
            <w:pPr>
              <w:pStyle w:val="6"/>
              <w:spacing w:before="51" w:line="162" w:lineRule="auto"/>
              <w:ind w:left="397"/>
            </w:pPr>
            <w:r>
              <w:rPr>
                <w:spacing w:val="-1"/>
              </w:rPr>
              <w:t>使用非财政拨款结余</w:t>
            </w:r>
          </w:p>
        </w:tc>
        <w:tc>
          <w:tcPr>
            <w:tcW w:w="985" w:type="dxa"/>
            <w:vAlign w:val="top"/>
          </w:tcPr>
          <w:p>
            <w:pPr>
              <w:pStyle w:val="6"/>
              <w:spacing w:before="80" w:line="128" w:lineRule="exact"/>
              <w:ind w:left="410"/>
            </w:pPr>
            <w:r>
              <w:rPr>
                <w:spacing w:val="-2"/>
                <w:position w:val="-2"/>
              </w:rPr>
              <w:t>28</w:t>
            </w:r>
          </w:p>
        </w:tc>
        <w:tc>
          <w:tcPr>
            <w:tcW w:w="3587" w:type="dxa"/>
            <w:vAlign w:val="top"/>
          </w:tcPr>
          <w:p>
            <w:pPr>
              <w:pStyle w:val="6"/>
              <w:spacing w:before="80" w:line="128" w:lineRule="exact"/>
              <w:ind w:left="3195"/>
            </w:pPr>
            <w:r>
              <w:rPr>
                <w:spacing w:val="-1"/>
                <w:position w:val="-2"/>
              </w:rPr>
              <w:t>0.00</w:t>
            </w:r>
          </w:p>
        </w:tc>
        <w:tc>
          <w:tcPr>
            <w:tcW w:w="3104" w:type="dxa"/>
            <w:vAlign w:val="top"/>
          </w:tcPr>
          <w:p>
            <w:pPr>
              <w:pStyle w:val="6"/>
              <w:spacing w:before="51" w:line="162" w:lineRule="auto"/>
              <w:ind w:left="408"/>
            </w:pPr>
            <w:r>
              <w:rPr>
                <w:spacing w:val="-3"/>
              </w:rPr>
              <w:t>结余分配</w:t>
            </w:r>
          </w:p>
        </w:tc>
        <w:tc>
          <w:tcPr>
            <w:tcW w:w="491" w:type="dxa"/>
            <w:vAlign w:val="top"/>
          </w:tcPr>
          <w:p>
            <w:pPr>
              <w:pStyle w:val="6"/>
              <w:spacing w:before="80" w:line="128" w:lineRule="exact"/>
              <w:ind w:left="177"/>
            </w:pPr>
            <w:r>
              <w:rPr>
                <w:spacing w:val="-3"/>
                <w:position w:val="-2"/>
              </w:rPr>
              <w:t>58</w:t>
            </w:r>
          </w:p>
        </w:tc>
        <w:tc>
          <w:tcPr>
            <w:tcW w:w="1561" w:type="dxa"/>
            <w:tcBorders>
              <w:right w:val="single" w:color="000000" w:sz="12" w:space="0"/>
            </w:tcBorders>
            <w:vAlign w:val="top"/>
          </w:tcPr>
          <w:p>
            <w:pPr>
              <w:pStyle w:val="6"/>
              <w:spacing w:before="80" w:line="128" w:lineRule="exact"/>
              <w:ind w:left="1162"/>
            </w:pPr>
            <w:r>
              <w:rPr>
                <w:spacing w:val="-1"/>
                <w:position w:val="-2"/>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219" w:hRule="atLeast"/>
        </w:trPr>
        <w:tc>
          <w:tcPr>
            <w:tcW w:w="4850" w:type="dxa"/>
            <w:vAlign w:val="top"/>
          </w:tcPr>
          <w:p>
            <w:pPr>
              <w:pStyle w:val="6"/>
              <w:spacing w:before="52" w:line="161" w:lineRule="auto"/>
              <w:ind w:left="397"/>
            </w:pPr>
            <w:r>
              <w:rPr>
                <w:spacing w:val="-1"/>
              </w:rPr>
              <w:t>年初结转和结余</w:t>
            </w:r>
          </w:p>
        </w:tc>
        <w:tc>
          <w:tcPr>
            <w:tcW w:w="985" w:type="dxa"/>
            <w:vAlign w:val="top"/>
          </w:tcPr>
          <w:p>
            <w:pPr>
              <w:pStyle w:val="6"/>
              <w:spacing w:before="82" w:line="126" w:lineRule="exact"/>
              <w:ind w:left="410"/>
            </w:pPr>
            <w:r>
              <w:rPr>
                <w:spacing w:val="-2"/>
                <w:position w:val="-2"/>
              </w:rPr>
              <w:t>29</w:t>
            </w:r>
          </w:p>
        </w:tc>
        <w:tc>
          <w:tcPr>
            <w:tcW w:w="3587" w:type="dxa"/>
            <w:vAlign w:val="top"/>
          </w:tcPr>
          <w:p>
            <w:pPr>
              <w:pStyle w:val="6"/>
              <w:spacing w:before="82" w:line="126" w:lineRule="exact"/>
              <w:ind w:left="3195"/>
            </w:pPr>
            <w:r>
              <w:rPr>
                <w:spacing w:val="-1"/>
                <w:position w:val="-2"/>
              </w:rPr>
              <w:t>0.00</w:t>
            </w:r>
          </w:p>
        </w:tc>
        <w:tc>
          <w:tcPr>
            <w:tcW w:w="3104" w:type="dxa"/>
            <w:vAlign w:val="top"/>
          </w:tcPr>
          <w:p>
            <w:pPr>
              <w:pStyle w:val="6"/>
              <w:spacing w:before="52" w:line="161" w:lineRule="auto"/>
              <w:ind w:left="404"/>
            </w:pPr>
            <w:r>
              <w:rPr>
                <w:spacing w:val="-1"/>
              </w:rPr>
              <w:t>年末结转和结余</w:t>
            </w:r>
          </w:p>
        </w:tc>
        <w:tc>
          <w:tcPr>
            <w:tcW w:w="491" w:type="dxa"/>
            <w:vAlign w:val="top"/>
          </w:tcPr>
          <w:p>
            <w:pPr>
              <w:pStyle w:val="6"/>
              <w:spacing w:before="82" w:line="126" w:lineRule="exact"/>
              <w:ind w:left="177"/>
            </w:pPr>
            <w:r>
              <w:rPr>
                <w:spacing w:val="-3"/>
                <w:position w:val="-2"/>
              </w:rPr>
              <w:t>59</w:t>
            </w:r>
          </w:p>
        </w:tc>
        <w:tc>
          <w:tcPr>
            <w:tcW w:w="1561" w:type="dxa"/>
            <w:tcBorders>
              <w:right w:val="single" w:color="000000" w:sz="12" w:space="0"/>
            </w:tcBorders>
            <w:vAlign w:val="top"/>
          </w:tcPr>
          <w:p>
            <w:pPr>
              <w:pStyle w:val="6"/>
              <w:spacing w:before="82" w:line="126" w:lineRule="exact"/>
              <w:ind w:left="1162"/>
            </w:pPr>
            <w:r>
              <w:rPr>
                <w:spacing w:val="-1"/>
                <w:position w:val="-2"/>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235" w:hRule="atLeast"/>
        </w:trPr>
        <w:tc>
          <w:tcPr>
            <w:tcW w:w="4850" w:type="dxa"/>
            <w:tcBorders>
              <w:bottom w:val="single" w:color="000000" w:sz="12" w:space="0"/>
            </w:tcBorders>
            <w:vAlign w:val="top"/>
          </w:tcPr>
          <w:p>
            <w:pPr>
              <w:pStyle w:val="6"/>
              <w:spacing w:before="52" w:line="177" w:lineRule="auto"/>
              <w:ind w:left="2255"/>
            </w:pPr>
            <w:r>
              <w:rPr>
                <w:spacing w:val="-3"/>
                <w14:textOutline w14:w="3265" w14:cap="flat" w14:cmpd="sng">
                  <w14:solidFill>
                    <w14:srgbClr w14:val="000000"/>
                  </w14:solidFill>
                  <w14:prstDash w14:val="solid"/>
                  <w14:miter w14:val="10"/>
                </w14:textOutline>
              </w:rPr>
              <w:t>总计</w:t>
            </w:r>
          </w:p>
        </w:tc>
        <w:tc>
          <w:tcPr>
            <w:tcW w:w="985" w:type="dxa"/>
            <w:tcBorders>
              <w:bottom w:val="single" w:color="000000" w:sz="12" w:space="0"/>
            </w:tcBorders>
            <w:vAlign w:val="top"/>
          </w:tcPr>
          <w:p>
            <w:pPr>
              <w:pStyle w:val="6"/>
              <w:spacing w:before="83" w:line="141" w:lineRule="exact"/>
              <w:ind w:left="412"/>
            </w:pPr>
            <w:r>
              <w:rPr>
                <w:spacing w:val="-3"/>
                <w:position w:val="-2"/>
              </w:rPr>
              <w:t>30</w:t>
            </w:r>
          </w:p>
        </w:tc>
        <w:tc>
          <w:tcPr>
            <w:tcW w:w="3587" w:type="dxa"/>
            <w:tcBorders>
              <w:bottom w:val="single" w:color="000000" w:sz="12" w:space="0"/>
            </w:tcBorders>
            <w:vAlign w:val="top"/>
          </w:tcPr>
          <w:p>
            <w:pPr>
              <w:pStyle w:val="6"/>
              <w:spacing w:before="82" w:line="143" w:lineRule="exact"/>
              <w:ind w:right="21"/>
              <w:jc w:val="right"/>
            </w:pPr>
            <w:r>
              <w:rPr>
                <w:spacing w:val="-2"/>
                <w:position w:val="-1"/>
              </w:rPr>
              <w:t>10,923.04</w:t>
            </w:r>
          </w:p>
        </w:tc>
        <w:tc>
          <w:tcPr>
            <w:tcW w:w="3104" w:type="dxa"/>
            <w:tcBorders>
              <w:bottom w:val="single" w:color="000000" w:sz="12" w:space="0"/>
            </w:tcBorders>
            <w:vAlign w:val="top"/>
          </w:tcPr>
          <w:p>
            <w:pPr>
              <w:pStyle w:val="6"/>
              <w:spacing w:before="52" w:line="177" w:lineRule="auto"/>
              <w:ind w:left="1390"/>
            </w:pPr>
            <w:r>
              <w:rPr>
                <w:spacing w:val="-3"/>
                <w14:textOutline w14:w="3265" w14:cap="flat" w14:cmpd="sng">
                  <w14:solidFill>
                    <w14:srgbClr w14:val="000000"/>
                  </w14:solidFill>
                  <w14:prstDash w14:val="solid"/>
                  <w14:miter w14:val="10"/>
                </w14:textOutline>
              </w:rPr>
              <w:t>总计</w:t>
            </w:r>
          </w:p>
        </w:tc>
        <w:tc>
          <w:tcPr>
            <w:tcW w:w="491" w:type="dxa"/>
            <w:tcBorders>
              <w:bottom w:val="single" w:color="000000" w:sz="12" w:space="0"/>
            </w:tcBorders>
            <w:vAlign w:val="top"/>
          </w:tcPr>
          <w:p>
            <w:pPr>
              <w:pStyle w:val="6"/>
              <w:spacing w:before="83" w:line="141" w:lineRule="exact"/>
              <w:ind w:left="175"/>
            </w:pPr>
            <w:r>
              <w:rPr>
                <w:spacing w:val="-2"/>
                <w:position w:val="-2"/>
              </w:rPr>
              <w:t>60</w:t>
            </w:r>
          </w:p>
        </w:tc>
        <w:tc>
          <w:tcPr>
            <w:tcW w:w="1561" w:type="dxa"/>
            <w:tcBorders>
              <w:bottom w:val="single" w:color="000000" w:sz="12" w:space="0"/>
              <w:right w:val="single" w:color="000000" w:sz="12" w:space="0"/>
            </w:tcBorders>
            <w:vAlign w:val="top"/>
          </w:tcPr>
          <w:p>
            <w:pPr>
              <w:pStyle w:val="6"/>
              <w:spacing w:before="82" w:line="143" w:lineRule="exact"/>
              <w:ind w:right="20"/>
              <w:jc w:val="right"/>
            </w:pPr>
            <w:r>
              <w:rPr>
                <w:spacing w:val="-2"/>
                <w:position w:val="-1"/>
              </w:rPr>
              <w:t>10,923.04</w:t>
            </w:r>
          </w:p>
        </w:tc>
      </w:tr>
    </w:tbl>
    <w:p>
      <w:pPr>
        <w:spacing w:before="13" w:line="185" w:lineRule="auto"/>
        <w:ind w:left="47"/>
        <w:rPr>
          <w:rFonts w:ascii="宋体" w:hAnsi="宋体" w:eastAsia="宋体" w:cs="宋体"/>
          <w:sz w:val="18"/>
          <w:szCs w:val="18"/>
        </w:rPr>
      </w:pPr>
      <w:r>
        <w:rPr>
          <w:rFonts w:ascii="宋体" w:hAnsi="宋体" w:eastAsia="宋体" w:cs="宋体"/>
          <w:spacing w:val="-2"/>
          <w:sz w:val="18"/>
          <w:szCs w:val="18"/>
        </w:rPr>
        <w:t>注：本表反映部门本年度的总收支和年末结转结余情况。</w:t>
      </w:r>
    </w:p>
    <w:p>
      <w:pPr>
        <w:spacing w:line="185" w:lineRule="auto"/>
        <w:rPr>
          <w:rFonts w:ascii="宋体" w:hAnsi="宋体" w:eastAsia="宋体" w:cs="宋体"/>
          <w:sz w:val="18"/>
          <w:szCs w:val="18"/>
        </w:rPr>
        <w:sectPr>
          <w:type w:val="continuous"/>
          <w:pgSz w:w="16839" w:h="11907"/>
          <w:pgMar w:top="1012" w:right="1123" w:bottom="400" w:left="1113" w:header="0" w:footer="0" w:gutter="0"/>
          <w:cols w:equalWidth="0" w:num="1">
            <w:col w:w="14602"/>
          </w:cols>
        </w:sectPr>
      </w:pPr>
    </w:p>
    <w:p>
      <w:pPr>
        <w:pStyle w:val="2"/>
        <w:spacing w:line="358" w:lineRule="auto"/>
      </w:pPr>
    </w:p>
    <w:p>
      <w:pPr>
        <w:spacing w:before="91" w:line="189" w:lineRule="auto"/>
        <w:ind w:left="6701"/>
        <w:rPr>
          <w:rFonts w:ascii="宋体" w:hAnsi="宋体" w:eastAsia="宋体" w:cs="宋体"/>
          <w:sz w:val="28"/>
          <w:szCs w:val="28"/>
        </w:rPr>
      </w:pPr>
      <w:r>
        <w:rPr>
          <w:rFonts w:ascii="宋体" w:hAnsi="宋体" w:eastAsia="宋体" w:cs="宋体"/>
          <w:spacing w:val="-1"/>
          <w:sz w:val="28"/>
          <w:szCs w:val="28"/>
        </w:rPr>
        <w:t>收入决算表</w:t>
      </w:r>
    </w:p>
    <w:p>
      <w:pPr>
        <w:spacing w:line="189" w:lineRule="auto"/>
        <w:rPr>
          <w:rFonts w:ascii="宋体" w:hAnsi="宋体" w:eastAsia="宋体" w:cs="宋体"/>
          <w:sz w:val="28"/>
          <w:szCs w:val="28"/>
        </w:rPr>
        <w:sectPr>
          <w:pgSz w:w="16839" w:h="11907"/>
          <w:pgMar w:top="1012" w:right="1241" w:bottom="400" w:left="1231" w:header="0" w:footer="0" w:gutter="0"/>
          <w:cols w:equalWidth="0" w:num="1">
            <w:col w:w="14366"/>
          </w:cols>
        </w:sectPr>
      </w:pPr>
    </w:p>
    <w:p>
      <w:pPr>
        <w:spacing w:before="215" w:line="189" w:lineRule="auto"/>
        <w:ind w:left="40"/>
        <w:rPr>
          <w:rFonts w:ascii="宋体" w:hAnsi="宋体" w:eastAsia="宋体" w:cs="宋体"/>
          <w:sz w:val="15"/>
          <w:szCs w:val="15"/>
        </w:rPr>
      </w:pPr>
      <w:r>
        <w:rPr>
          <w:rFonts w:ascii="宋体" w:hAnsi="宋体" w:eastAsia="宋体" w:cs="宋体"/>
          <w:spacing w:val="3"/>
          <w:sz w:val="15"/>
          <w:szCs w:val="15"/>
        </w:rPr>
        <w:t>编制单位：新疆巴州和静县卫生健康委员会</w:t>
      </w:r>
    </w:p>
    <w:p>
      <w:pPr>
        <w:pStyle w:val="2"/>
        <w:spacing w:line="14" w:lineRule="auto"/>
        <w:rPr>
          <w:sz w:val="2"/>
        </w:rPr>
      </w:pPr>
      <w:r>
        <w:rPr>
          <w:sz w:val="2"/>
          <w:szCs w:val="2"/>
        </w:rPr>
        <w:br w:type="column"/>
      </w:r>
    </w:p>
    <w:p>
      <w:pPr>
        <w:spacing w:before="214" w:line="189" w:lineRule="auto"/>
        <w:rPr>
          <w:rFonts w:ascii="宋体" w:hAnsi="宋体" w:eastAsia="宋体" w:cs="宋体"/>
          <w:sz w:val="15"/>
          <w:szCs w:val="15"/>
        </w:rPr>
      </w:pPr>
      <w:r>
        <w:rPr>
          <w:rFonts w:ascii="宋体" w:hAnsi="宋体" w:eastAsia="宋体" w:cs="宋体"/>
          <w:spacing w:val="1"/>
          <w:sz w:val="15"/>
          <w:szCs w:val="15"/>
        </w:rPr>
        <w:t>2020年度</w:t>
      </w:r>
    </w:p>
    <w:p>
      <w:pPr>
        <w:pStyle w:val="2"/>
        <w:spacing w:line="14" w:lineRule="auto"/>
        <w:rPr>
          <w:sz w:val="2"/>
        </w:rPr>
      </w:pPr>
      <w:r>
        <w:rPr>
          <w:sz w:val="2"/>
          <w:szCs w:val="2"/>
        </w:rPr>
        <w:br w:type="column"/>
      </w:r>
    </w:p>
    <w:p>
      <w:pPr>
        <w:spacing w:before="29" w:line="208" w:lineRule="auto"/>
        <w:ind w:right="40" w:firstLine="464"/>
        <w:rPr>
          <w:rFonts w:ascii="宋体" w:hAnsi="宋体" w:eastAsia="宋体" w:cs="宋体"/>
          <w:sz w:val="15"/>
          <w:szCs w:val="15"/>
        </w:rPr>
      </w:pPr>
      <w:r>
        <w:rPr>
          <w:rFonts w:ascii="宋体" w:hAnsi="宋体" w:eastAsia="宋体" w:cs="宋体"/>
          <w:sz w:val="15"/>
          <w:szCs w:val="15"/>
        </w:rPr>
        <w:t>公开02表</w:t>
      </w:r>
      <w:r>
        <w:rPr>
          <w:rFonts w:ascii="宋体" w:hAnsi="宋体" w:eastAsia="宋体" w:cs="宋体"/>
          <w:spacing w:val="2"/>
          <w:sz w:val="15"/>
          <w:szCs w:val="15"/>
        </w:rPr>
        <w:t xml:space="preserve"> 金额单位：万元</w:t>
      </w:r>
    </w:p>
    <w:p>
      <w:pPr>
        <w:spacing w:line="208" w:lineRule="auto"/>
        <w:rPr>
          <w:rFonts w:ascii="宋体" w:hAnsi="宋体" w:eastAsia="宋体" w:cs="宋体"/>
          <w:sz w:val="15"/>
          <w:szCs w:val="15"/>
        </w:rPr>
        <w:sectPr>
          <w:type w:val="continuous"/>
          <w:pgSz w:w="16839" w:h="11907"/>
          <w:pgMar w:top="1012" w:right="1241" w:bottom="400" w:left="1231" w:header="0" w:footer="0" w:gutter="0"/>
          <w:cols w:equalWidth="0" w:num="3">
            <w:col w:w="6989" w:space="100"/>
            <w:col w:w="6069" w:space="100"/>
            <w:col w:w="1109"/>
          </w:cols>
        </w:sectPr>
      </w:pPr>
    </w:p>
    <w:p>
      <w:pPr>
        <w:spacing w:line="99" w:lineRule="auto"/>
        <w:rPr>
          <w:rFonts w:ascii="Arial"/>
          <w:sz w:val="2"/>
        </w:rPr>
      </w:pPr>
    </w:p>
    <w:tbl>
      <w:tblPr>
        <w:tblStyle w:val="5"/>
        <w:tblW w:w="1435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10"/>
        <w:gridCol w:w="221"/>
        <w:gridCol w:w="957"/>
        <w:gridCol w:w="2643"/>
        <w:gridCol w:w="1208"/>
        <w:gridCol w:w="1208"/>
        <w:gridCol w:w="1851"/>
        <w:gridCol w:w="1208"/>
        <w:gridCol w:w="1208"/>
        <w:gridCol w:w="1209"/>
        <w:gridCol w:w="1208"/>
        <w:gridCol w:w="121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80" w:hRule="atLeast"/>
        </w:trPr>
        <w:tc>
          <w:tcPr>
            <w:tcW w:w="4031" w:type="dxa"/>
            <w:gridSpan w:val="4"/>
            <w:shd w:val="clear" w:color="auto" w:fill="C0C0C0"/>
            <w:vAlign w:val="top"/>
          </w:tcPr>
          <w:p>
            <w:pPr>
              <w:pStyle w:val="6"/>
              <w:spacing w:before="16" w:line="202" w:lineRule="auto"/>
              <w:ind w:left="1884"/>
              <w:rPr>
                <w:sz w:val="14"/>
                <w:szCs w:val="14"/>
              </w:rPr>
            </w:pPr>
            <w:r>
              <w:rPr>
                <w:spacing w:val="-2"/>
                <w:sz w:val="14"/>
                <w:szCs w:val="14"/>
              </w:rPr>
              <w:t>项目</w:t>
            </w:r>
          </w:p>
        </w:tc>
        <w:tc>
          <w:tcPr>
            <w:tcW w:w="1208" w:type="dxa"/>
            <w:vMerge w:val="restart"/>
            <w:tcBorders>
              <w:bottom w:val="nil"/>
            </w:tcBorders>
            <w:shd w:val="clear" w:color="auto" w:fill="C0C0C0"/>
            <w:vAlign w:val="top"/>
          </w:tcPr>
          <w:p>
            <w:pPr>
              <w:spacing w:line="250" w:lineRule="auto"/>
              <w:rPr>
                <w:rFonts w:ascii="Arial"/>
                <w:sz w:val="21"/>
              </w:rPr>
            </w:pPr>
          </w:p>
          <w:p>
            <w:pPr>
              <w:pStyle w:val="6"/>
              <w:spacing w:before="46" w:line="221" w:lineRule="auto"/>
              <w:ind w:left="180"/>
              <w:rPr>
                <w:sz w:val="14"/>
                <w:szCs w:val="14"/>
              </w:rPr>
            </w:pPr>
            <w:r>
              <w:rPr>
                <w:sz w:val="14"/>
                <w:szCs w:val="14"/>
              </w:rPr>
              <w:t>本年收入合计</w:t>
            </w:r>
          </w:p>
        </w:tc>
        <w:tc>
          <w:tcPr>
            <w:tcW w:w="1208" w:type="dxa"/>
            <w:vMerge w:val="restart"/>
            <w:tcBorders>
              <w:bottom w:val="nil"/>
            </w:tcBorders>
            <w:shd w:val="clear" w:color="auto" w:fill="C0C0C0"/>
            <w:vAlign w:val="top"/>
          </w:tcPr>
          <w:p>
            <w:pPr>
              <w:spacing w:line="250" w:lineRule="auto"/>
              <w:rPr>
                <w:rFonts w:ascii="Arial"/>
                <w:sz w:val="21"/>
              </w:rPr>
            </w:pPr>
          </w:p>
          <w:p>
            <w:pPr>
              <w:pStyle w:val="6"/>
              <w:spacing w:before="46" w:line="222" w:lineRule="auto"/>
              <w:ind w:left="182"/>
              <w:rPr>
                <w:sz w:val="14"/>
                <w:szCs w:val="14"/>
              </w:rPr>
            </w:pPr>
            <w:r>
              <w:rPr>
                <w:sz w:val="14"/>
                <w:szCs w:val="14"/>
              </w:rPr>
              <w:t>财政拨款收入</w:t>
            </w:r>
          </w:p>
        </w:tc>
        <w:tc>
          <w:tcPr>
            <w:tcW w:w="1851" w:type="dxa"/>
            <w:vMerge w:val="restart"/>
            <w:tcBorders>
              <w:bottom w:val="nil"/>
            </w:tcBorders>
            <w:shd w:val="clear" w:color="auto" w:fill="C0C0C0"/>
            <w:vAlign w:val="top"/>
          </w:tcPr>
          <w:p>
            <w:pPr>
              <w:spacing w:line="250" w:lineRule="auto"/>
              <w:rPr>
                <w:rFonts w:ascii="Arial"/>
                <w:sz w:val="21"/>
              </w:rPr>
            </w:pPr>
          </w:p>
          <w:p>
            <w:pPr>
              <w:pStyle w:val="6"/>
              <w:spacing w:before="46" w:line="222" w:lineRule="auto"/>
              <w:ind w:left="505"/>
              <w:rPr>
                <w:sz w:val="14"/>
                <w:szCs w:val="14"/>
              </w:rPr>
            </w:pPr>
            <w:r>
              <w:rPr>
                <w:sz w:val="14"/>
                <w:szCs w:val="14"/>
              </w:rPr>
              <w:t>上级补助收入</w:t>
            </w:r>
          </w:p>
        </w:tc>
        <w:tc>
          <w:tcPr>
            <w:tcW w:w="2416" w:type="dxa"/>
            <w:gridSpan w:val="2"/>
            <w:shd w:val="clear" w:color="auto" w:fill="C0C0C0"/>
            <w:vAlign w:val="top"/>
          </w:tcPr>
          <w:p>
            <w:pPr>
              <w:pStyle w:val="6"/>
              <w:spacing w:before="22" w:line="195" w:lineRule="auto"/>
              <w:ind w:left="931"/>
              <w:rPr>
                <w:sz w:val="14"/>
                <w:szCs w:val="14"/>
              </w:rPr>
            </w:pPr>
            <w:r>
              <w:rPr>
                <w:sz w:val="14"/>
                <w:szCs w:val="14"/>
              </w:rPr>
              <w:t>事业收入</w:t>
            </w:r>
          </w:p>
        </w:tc>
        <w:tc>
          <w:tcPr>
            <w:tcW w:w="1209" w:type="dxa"/>
            <w:vMerge w:val="restart"/>
            <w:tcBorders>
              <w:bottom w:val="nil"/>
            </w:tcBorders>
            <w:shd w:val="clear" w:color="auto" w:fill="C0C0C0"/>
            <w:vAlign w:val="top"/>
          </w:tcPr>
          <w:p>
            <w:pPr>
              <w:spacing w:line="250" w:lineRule="auto"/>
              <w:rPr>
                <w:rFonts w:ascii="Arial"/>
                <w:sz w:val="21"/>
              </w:rPr>
            </w:pPr>
          </w:p>
          <w:p>
            <w:pPr>
              <w:pStyle w:val="6"/>
              <w:spacing w:before="46" w:line="222" w:lineRule="auto"/>
              <w:ind w:left="331"/>
              <w:rPr>
                <w:sz w:val="14"/>
                <w:szCs w:val="14"/>
              </w:rPr>
            </w:pPr>
            <w:r>
              <w:rPr>
                <w:spacing w:val="-1"/>
                <w:sz w:val="14"/>
                <w:szCs w:val="14"/>
              </w:rPr>
              <w:t>经营收入</w:t>
            </w:r>
          </w:p>
        </w:tc>
        <w:tc>
          <w:tcPr>
            <w:tcW w:w="1208" w:type="dxa"/>
            <w:vMerge w:val="restart"/>
            <w:tcBorders>
              <w:bottom w:val="nil"/>
            </w:tcBorders>
            <w:shd w:val="clear" w:color="auto" w:fill="C0C0C0"/>
            <w:vAlign w:val="top"/>
          </w:tcPr>
          <w:p>
            <w:pPr>
              <w:spacing w:line="250" w:lineRule="auto"/>
              <w:rPr>
                <w:rFonts w:ascii="Arial"/>
                <w:sz w:val="21"/>
              </w:rPr>
            </w:pPr>
          </w:p>
          <w:p>
            <w:pPr>
              <w:pStyle w:val="6"/>
              <w:spacing w:before="46" w:line="221" w:lineRule="auto"/>
              <w:ind w:left="59"/>
              <w:rPr>
                <w:sz w:val="14"/>
                <w:szCs w:val="14"/>
              </w:rPr>
            </w:pPr>
            <w:r>
              <w:rPr>
                <w:spacing w:val="-1"/>
                <w:sz w:val="14"/>
                <w:szCs w:val="14"/>
              </w:rPr>
              <w:t>附属单位上缴收入</w:t>
            </w:r>
          </w:p>
        </w:tc>
        <w:tc>
          <w:tcPr>
            <w:tcW w:w="1219" w:type="dxa"/>
            <w:vMerge w:val="restart"/>
            <w:tcBorders>
              <w:bottom w:val="nil"/>
              <w:right w:val="single" w:color="000000" w:sz="8" w:space="0"/>
            </w:tcBorders>
            <w:shd w:val="clear" w:color="auto" w:fill="C0C0C0"/>
            <w:vAlign w:val="top"/>
          </w:tcPr>
          <w:p>
            <w:pPr>
              <w:spacing w:line="250" w:lineRule="auto"/>
              <w:rPr>
                <w:rFonts w:ascii="Arial"/>
                <w:sz w:val="21"/>
              </w:rPr>
            </w:pPr>
          </w:p>
          <w:p>
            <w:pPr>
              <w:pStyle w:val="6"/>
              <w:spacing w:before="46" w:line="222" w:lineRule="auto"/>
              <w:ind w:left="333"/>
              <w:rPr>
                <w:sz w:val="14"/>
                <w:szCs w:val="14"/>
              </w:rPr>
            </w:pPr>
            <w:r>
              <w:rPr>
                <w:sz w:val="14"/>
                <w:szCs w:val="14"/>
              </w:rPr>
              <w:t>其他收入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43" w:hRule="atLeast"/>
        </w:trPr>
        <w:tc>
          <w:tcPr>
            <w:tcW w:w="1388" w:type="dxa"/>
            <w:gridSpan w:val="3"/>
            <w:shd w:val="clear" w:color="auto" w:fill="C0C0C0"/>
            <w:vAlign w:val="top"/>
          </w:tcPr>
          <w:p>
            <w:pPr>
              <w:pStyle w:val="6"/>
              <w:spacing w:before="112" w:line="227" w:lineRule="auto"/>
              <w:ind w:left="623" w:right="51" w:hanging="565"/>
              <w:rPr>
                <w:sz w:val="14"/>
                <w:szCs w:val="14"/>
              </w:rPr>
            </w:pPr>
            <w:r>
              <w:rPr>
                <w:sz w:val="14"/>
                <w:szCs w:val="14"/>
              </w:rPr>
              <w:t>支出功能分类科目编</w:t>
            </w:r>
            <w:r>
              <w:rPr>
                <w:spacing w:val="7"/>
                <w:sz w:val="14"/>
                <w:szCs w:val="14"/>
              </w:rPr>
              <w:t xml:space="preserve"> </w:t>
            </w:r>
            <w:r>
              <w:rPr>
                <w:sz w:val="14"/>
                <w:szCs w:val="14"/>
              </w:rPr>
              <w:t>码</w:t>
            </w:r>
          </w:p>
        </w:tc>
        <w:tc>
          <w:tcPr>
            <w:tcW w:w="2643" w:type="dxa"/>
            <w:shd w:val="clear" w:color="auto" w:fill="C0C0C0"/>
            <w:vAlign w:val="top"/>
          </w:tcPr>
          <w:p>
            <w:pPr>
              <w:pStyle w:val="6"/>
              <w:spacing w:before="196" w:line="221" w:lineRule="auto"/>
              <w:ind w:left="1043"/>
              <w:rPr>
                <w:sz w:val="14"/>
                <w:szCs w:val="14"/>
              </w:rPr>
            </w:pPr>
            <w:r>
              <w:rPr>
                <w:sz w:val="14"/>
                <w:szCs w:val="14"/>
              </w:rPr>
              <w:t>科目名称</w:t>
            </w:r>
          </w:p>
        </w:tc>
        <w:tc>
          <w:tcPr>
            <w:tcW w:w="1208" w:type="dxa"/>
            <w:vMerge w:val="continue"/>
            <w:tcBorders>
              <w:top w:val="nil"/>
            </w:tcBorders>
            <w:vAlign w:val="top"/>
          </w:tcPr>
          <w:p>
            <w:pPr>
              <w:rPr>
                <w:rFonts w:ascii="Arial"/>
                <w:sz w:val="21"/>
              </w:rPr>
            </w:pPr>
          </w:p>
        </w:tc>
        <w:tc>
          <w:tcPr>
            <w:tcW w:w="1208" w:type="dxa"/>
            <w:vMerge w:val="continue"/>
            <w:tcBorders>
              <w:top w:val="nil"/>
            </w:tcBorders>
            <w:vAlign w:val="top"/>
          </w:tcPr>
          <w:p>
            <w:pPr>
              <w:rPr>
                <w:rFonts w:ascii="Arial"/>
                <w:sz w:val="21"/>
              </w:rPr>
            </w:pPr>
          </w:p>
        </w:tc>
        <w:tc>
          <w:tcPr>
            <w:tcW w:w="1851" w:type="dxa"/>
            <w:vMerge w:val="continue"/>
            <w:tcBorders>
              <w:top w:val="nil"/>
            </w:tcBorders>
            <w:vAlign w:val="top"/>
          </w:tcPr>
          <w:p>
            <w:pPr>
              <w:rPr>
                <w:rFonts w:ascii="Arial"/>
                <w:sz w:val="21"/>
              </w:rPr>
            </w:pPr>
          </w:p>
        </w:tc>
        <w:tc>
          <w:tcPr>
            <w:tcW w:w="1208" w:type="dxa"/>
            <w:shd w:val="clear" w:color="auto" w:fill="C0C0C0"/>
            <w:vAlign w:val="top"/>
          </w:tcPr>
          <w:p>
            <w:pPr>
              <w:pStyle w:val="6"/>
              <w:spacing w:before="199" w:line="223" w:lineRule="auto"/>
              <w:ind w:left="472"/>
              <w:rPr>
                <w:sz w:val="14"/>
                <w:szCs w:val="14"/>
              </w:rPr>
            </w:pPr>
            <w:r>
              <w:rPr>
                <w:spacing w:val="-2"/>
                <w:sz w:val="14"/>
                <w:szCs w:val="14"/>
              </w:rPr>
              <w:t>小计</w:t>
            </w:r>
          </w:p>
        </w:tc>
        <w:tc>
          <w:tcPr>
            <w:tcW w:w="1208" w:type="dxa"/>
            <w:shd w:val="clear" w:color="auto" w:fill="C0C0C0"/>
            <w:vAlign w:val="top"/>
          </w:tcPr>
          <w:p>
            <w:pPr>
              <w:pStyle w:val="6"/>
              <w:spacing w:before="198" w:line="222" w:lineRule="auto"/>
              <w:ind w:left="117"/>
              <w:rPr>
                <w:sz w:val="14"/>
                <w:szCs w:val="14"/>
              </w:rPr>
            </w:pPr>
            <w:r>
              <w:rPr>
                <w:sz w:val="14"/>
                <w:szCs w:val="14"/>
              </w:rPr>
              <w:t>其中：教育收费</w:t>
            </w:r>
          </w:p>
        </w:tc>
        <w:tc>
          <w:tcPr>
            <w:tcW w:w="1209" w:type="dxa"/>
            <w:vMerge w:val="continue"/>
            <w:tcBorders>
              <w:top w:val="nil"/>
            </w:tcBorders>
            <w:vAlign w:val="top"/>
          </w:tcPr>
          <w:p>
            <w:pPr>
              <w:rPr>
                <w:rFonts w:ascii="Arial"/>
                <w:sz w:val="21"/>
              </w:rPr>
            </w:pPr>
          </w:p>
        </w:tc>
        <w:tc>
          <w:tcPr>
            <w:tcW w:w="1208" w:type="dxa"/>
            <w:vMerge w:val="continue"/>
            <w:tcBorders>
              <w:top w:val="nil"/>
            </w:tcBorders>
            <w:vAlign w:val="top"/>
          </w:tcPr>
          <w:p>
            <w:pPr>
              <w:rPr>
                <w:rFonts w:ascii="Arial"/>
                <w:sz w:val="21"/>
              </w:rPr>
            </w:pPr>
          </w:p>
        </w:tc>
        <w:tc>
          <w:tcPr>
            <w:tcW w:w="1219" w:type="dxa"/>
            <w:vMerge w:val="continue"/>
            <w:tcBorders>
              <w:top w:val="nil"/>
              <w:right w:val="single" w:color="000000" w:sz="8"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74" w:hRule="atLeast"/>
        </w:trPr>
        <w:tc>
          <w:tcPr>
            <w:tcW w:w="210" w:type="dxa"/>
            <w:vMerge w:val="restart"/>
            <w:tcBorders>
              <w:bottom w:val="nil"/>
            </w:tcBorders>
            <w:vAlign w:val="top"/>
          </w:tcPr>
          <w:p>
            <w:pPr>
              <w:pStyle w:val="6"/>
              <w:spacing w:before="104" w:line="222" w:lineRule="auto"/>
              <w:ind w:left="41"/>
              <w:rPr>
                <w:sz w:val="14"/>
                <w:szCs w:val="14"/>
              </w:rPr>
            </w:pPr>
            <w:r>
              <mc:AlternateContent>
                <mc:Choice Requires="wps">
                  <w:drawing>
                    <wp:anchor distT="0" distB="0" distL="0" distR="0" simplePos="0" relativeHeight="251659264" behindDoc="1" locked="0" layoutInCell="1" allowOverlap="1">
                      <wp:simplePos x="0" y="0"/>
                      <wp:positionH relativeFrom="column">
                        <wp:posOffset>2540</wp:posOffset>
                      </wp:positionH>
                      <wp:positionV relativeFrom="paragraph">
                        <wp:posOffset>111125</wp:posOffset>
                      </wp:positionV>
                      <wp:extent cx="2553335" cy="119380"/>
                      <wp:effectExtent l="0" t="0" r="0" b="0"/>
                      <wp:wrapNone/>
                      <wp:docPr id="42" name="Rect 42"/>
                      <wp:cNvGraphicFramePr/>
                      <a:graphic xmlns:a="http://schemas.openxmlformats.org/drawingml/2006/main">
                        <a:graphicData uri="http://schemas.microsoft.com/office/word/2010/wordprocessingShape">
                          <wps:wsp>
                            <wps:cNvSpPr/>
                            <wps:spPr>
                              <a:xfrm>
                                <a:off x="2794" y="111455"/>
                                <a:ext cx="2553335" cy="119379"/>
                              </a:xfrm>
                              <a:prstGeom prst="rect">
                                <a:avLst/>
                              </a:prstGeom>
                              <a:solidFill>
                                <a:srgbClr val="C0C0C0"/>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42" o:spid="_x0000_s1026" o:spt="1" style="position:absolute;left:0pt;margin-left:0.2pt;margin-top:8.75pt;height:9.4pt;width:201.05pt;z-index:-251657216;mso-width-relative:page;mso-height-relative:page;" fillcolor="#C0C0C0" filled="t" stroked="f" coordsize="21600,21600" o:gfxdata="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YURPUNUAAAAGAQAADwAAAAAAAAABACAA&#10;AAAiAAAAZHJzL2Rvd25yZXYueG1sUEsBAhQAFAAAAAgAh07iQOWMs34QAgAAHgQAAA4AAAAAAAAA&#10;AQAgAAAAJAEAAGRycy9lMm9Eb2MueG1sUEsFBgAAAAAGAAYAWQEAAKYFAAAAAA==&#10;">
                      <v:fill on="t" focussize="0,0"/>
                      <v:stroke on="f" weight="0pt"/>
                      <v:imagedata o:title=""/>
                      <o:lock v:ext="edit" aspectratio="f"/>
                      <v:textbox inset="0mm,0mm,0mm,0mm"/>
                    </v:rect>
                  </w:pict>
                </mc:Fallback>
              </mc:AlternateContent>
            </w:r>
            <w:r>
              <w:rPr>
                <w:sz w:val="14"/>
                <w:szCs w:val="14"/>
              </w:rPr>
              <w:t>类</w:t>
            </w:r>
          </w:p>
        </w:tc>
        <w:tc>
          <w:tcPr>
            <w:tcW w:w="221" w:type="dxa"/>
            <w:vMerge w:val="restart"/>
            <w:tcBorders>
              <w:bottom w:val="nil"/>
            </w:tcBorders>
            <w:vAlign w:val="top"/>
          </w:tcPr>
          <w:p>
            <w:pPr>
              <w:pStyle w:val="6"/>
              <w:spacing w:before="104" w:line="223" w:lineRule="auto"/>
              <w:ind w:left="42"/>
              <w:rPr>
                <w:sz w:val="14"/>
                <w:szCs w:val="14"/>
              </w:rPr>
            </w:pPr>
            <w:r>
              <w:rPr>
                <w:sz w:val="14"/>
                <w:szCs w:val="14"/>
              </w:rPr>
              <w:t>款</w:t>
            </w:r>
          </w:p>
        </w:tc>
        <w:tc>
          <w:tcPr>
            <w:tcW w:w="957" w:type="dxa"/>
            <w:vMerge w:val="restart"/>
            <w:tcBorders>
              <w:bottom w:val="nil"/>
            </w:tcBorders>
            <w:vAlign w:val="top"/>
          </w:tcPr>
          <w:p>
            <w:pPr>
              <w:pStyle w:val="6"/>
              <w:spacing w:before="104" w:line="222" w:lineRule="auto"/>
              <w:ind w:left="414"/>
              <w:rPr>
                <w:sz w:val="14"/>
                <w:szCs w:val="14"/>
              </w:rPr>
            </w:pPr>
            <w:r>
              <w:rPr>
                <w:sz w:val="14"/>
                <w:szCs w:val="14"/>
              </w:rPr>
              <w:t>项</w:t>
            </w:r>
          </w:p>
        </w:tc>
        <w:tc>
          <w:tcPr>
            <w:tcW w:w="2643" w:type="dxa"/>
            <w:shd w:val="clear" w:color="auto" w:fill="C0C0C0"/>
            <w:vAlign w:val="top"/>
          </w:tcPr>
          <w:p>
            <w:pPr>
              <w:pStyle w:val="6"/>
              <w:spacing w:before="22" w:line="186" w:lineRule="auto"/>
              <w:ind w:left="1185"/>
              <w:rPr>
                <w:sz w:val="14"/>
                <w:szCs w:val="14"/>
              </w:rPr>
            </w:pPr>
            <w:r>
              <w:rPr>
                <w:spacing w:val="-1"/>
                <w:sz w:val="14"/>
                <w:szCs w:val="14"/>
              </w:rPr>
              <w:t>栏次</w:t>
            </w:r>
          </w:p>
        </w:tc>
        <w:tc>
          <w:tcPr>
            <w:tcW w:w="1208" w:type="dxa"/>
            <w:shd w:val="clear" w:color="auto" w:fill="C0C0C0"/>
            <w:vAlign w:val="top"/>
          </w:tcPr>
          <w:p>
            <w:pPr>
              <w:pStyle w:val="6"/>
              <w:spacing w:before="48" w:line="116" w:lineRule="exact"/>
              <w:ind w:left="579"/>
              <w:rPr>
                <w:sz w:val="14"/>
                <w:szCs w:val="14"/>
              </w:rPr>
            </w:pPr>
            <w:r>
              <w:rPr>
                <w:position w:val="-2"/>
                <w:sz w:val="14"/>
                <w:szCs w:val="14"/>
              </w:rPr>
              <w:t>1</w:t>
            </w:r>
          </w:p>
        </w:tc>
        <w:tc>
          <w:tcPr>
            <w:tcW w:w="1208" w:type="dxa"/>
            <w:shd w:val="clear" w:color="auto" w:fill="C0C0C0"/>
            <w:vAlign w:val="top"/>
          </w:tcPr>
          <w:p>
            <w:pPr>
              <w:pStyle w:val="6"/>
              <w:spacing w:before="49" w:line="115" w:lineRule="exact"/>
              <w:ind w:left="572"/>
              <w:rPr>
                <w:sz w:val="14"/>
                <w:szCs w:val="14"/>
              </w:rPr>
            </w:pPr>
            <w:r>
              <w:rPr>
                <w:position w:val="-2"/>
                <w:sz w:val="14"/>
                <w:szCs w:val="14"/>
              </w:rPr>
              <w:t>2</w:t>
            </w:r>
          </w:p>
        </w:tc>
        <w:tc>
          <w:tcPr>
            <w:tcW w:w="1851" w:type="dxa"/>
            <w:shd w:val="clear" w:color="auto" w:fill="C0C0C0"/>
            <w:vAlign w:val="top"/>
          </w:tcPr>
          <w:p>
            <w:pPr>
              <w:pStyle w:val="6"/>
              <w:spacing w:before="49" w:line="115" w:lineRule="exact"/>
              <w:ind w:left="896"/>
              <w:rPr>
                <w:sz w:val="14"/>
                <w:szCs w:val="14"/>
              </w:rPr>
            </w:pPr>
            <w:r>
              <w:rPr>
                <w:position w:val="-1"/>
                <w:sz w:val="14"/>
                <w:szCs w:val="14"/>
              </w:rPr>
              <w:t>3</w:t>
            </w:r>
          </w:p>
        </w:tc>
        <w:tc>
          <w:tcPr>
            <w:tcW w:w="1208" w:type="dxa"/>
            <w:shd w:val="clear" w:color="auto" w:fill="C0C0C0"/>
            <w:vAlign w:val="top"/>
          </w:tcPr>
          <w:p>
            <w:pPr>
              <w:pStyle w:val="6"/>
              <w:spacing w:before="49" w:line="115" w:lineRule="exact"/>
              <w:ind w:left="573"/>
              <w:rPr>
                <w:sz w:val="14"/>
                <w:szCs w:val="14"/>
              </w:rPr>
            </w:pPr>
            <w:r>
              <w:rPr>
                <w:position w:val="-2"/>
                <w:sz w:val="14"/>
                <w:szCs w:val="14"/>
              </w:rPr>
              <w:t>4</w:t>
            </w:r>
          </w:p>
        </w:tc>
        <w:tc>
          <w:tcPr>
            <w:tcW w:w="1208" w:type="dxa"/>
            <w:shd w:val="clear" w:color="auto" w:fill="C0C0C0"/>
            <w:vAlign w:val="top"/>
          </w:tcPr>
          <w:p>
            <w:pPr>
              <w:pStyle w:val="6"/>
              <w:spacing w:before="50" w:line="114" w:lineRule="exact"/>
              <w:ind w:left="578"/>
              <w:rPr>
                <w:sz w:val="14"/>
                <w:szCs w:val="14"/>
              </w:rPr>
            </w:pPr>
            <w:r>
              <w:rPr>
                <w:position w:val="-1"/>
                <w:sz w:val="14"/>
                <w:szCs w:val="14"/>
              </w:rPr>
              <w:t>5</w:t>
            </w:r>
          </w:p>
        </w:tc>
        <w:tc>
          <w:tcPr>
            <w:tcW w:w="1209" w:type="dxa"/>
            <w:shd w:val="clear" w:color="auto" w:fill="C0C0C0"/>
            <w:vAlign w:val="top"/>
          </w:tcPr>
          <w:p>
            <w:pPr>
              <w:pStyle w:val="6"/>
              <w:spacing w:before="49" w:line="115" w:lineRule="exact"/>
              <w:ind w:left="579"/>
              <w:rPr>
                <w:sz w:val="14"/>
                <w:szCs w:val="14"/>
              </w:rPr>
            </w:pPr>
            <w:r>
              <w:rPr>
                <w:position w:val="-1"/>
                <w:sz w:val="14"/>
                <w:szCs w:val="14"/>
              </w:rPr>
              <w:t>6</w:t>
            </w:r>
          </w:p>
        </w:tc>
        <w:tc>
          <w:tcPr>
            <w:tcW w:w="1208" w:type="dxa"/>
            <w:shd w:val="clear" w:color="auto" w:fill="C0C0C0"/>
            <w:vAlign w:val="top"/>
          </w:tcPr>
          <w:p>
            <w:pPr>
              <w:pStyle w:val="6"/>
              <w:spacing w:before="50" w:line="114" w:lineRule="exact"/>
              <w:ind w:left="581"/>
              <w:rPr>
                <w:sz w:val="14"/>
                <w:szCs w:val="14"/>
              </w:rPr>
            </w:pPr>
            <w:r>
              <w:rPr>
                <w:position w:val="-1"/>
                <w:sz w:val="14"/>
                <w:szCs w:val="14"/>
              </w:rPr>
              <w:t>7</w:t>
            </w:r>
          </w:p>
        </w:tc>
        <w:tc>
          <w:tcPr>
            <w:tcW w:w="1219" w:type="dxa"/>
            <w:tcBorders>
              <w:right w:val="single" w:color="000000" w:sz="8" w:space="0"/>
            </w:tcBorders>
            <w:shd w:val="clear" w:color="auto" w:fill="C0C0C0"/>
            <w:vAlign w:val="top"/>
          </w:tcPr>
          <w:p>
            <w:pPr>
              <w:pStyle w:val="6"/>
              <w:spacing w:before="49" w:line="115" w:lineRule="exact"/>
              <w:ind w:left="580"/>
              <w:rPr>
                <w:sz w:val="14"/>
                <w:szCs w:val="14"/>
              </w:rPr>
            </w:pPr>
            <w:r>
              <w:rPr>
                <w:position w:val="-1"/>
                <w:sz w:val="14"/>
                <w:szCs w:val="14"/>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75" w:hRule="atLeast"/>
        </w:trPr>
        <w:tc>
          <w:tcPr>
            <w:tcW w:w="210" w:type="dxa"/>
            <w:vMerge w:val="continue"/>
            <w:tcBorders>
              <w:top w:val="nil"/>
            </w:tcBorders>
            <w:vAlign w:val="top"/>
          </w:tcPr>
          <w:p>
            <w:pPr>
              <w:rPr>
                <w:rFonts w:ascii="Arial"/>
                <w:sz w:val="21"/>
              </w:rPr>
            </w:pPr>
          </w:p>
        </w:tc>
        <w:tc>
          <w:tcPr>
            <w:tcW w:w="221" w:type="dxa"/>
            <w:vMerge w:val="continue"/>
            <w:tcBorders>
              <w:top w:val="nil"/>
            </w:tcBorders>
            <w:vAlign w:val="top"/>
          </w:tcPr>
          <w:p>
            <w:pPr>
              <w:rPr>
                <w:rFonts w:ascii="Arial"/>
                <w:sz w:val="21"/>
              </w:rPr>
            </w:pPr>
          </w:p>
        </w:tc>
        <w:tc>
          <w:tcPr>
            <w:tcW w:w="957" w:type="dxa"/>
            <w:vMerge w:val="continue"/>
            <w:tcBorders>
              <w:top w:val="nil"/>
            </w:tcBorders>
            <w:vAlign w:val="top"/>
          </w:tcPr>
          <w:p>
            <w:pPr>
              <w:rPr>
                <w:rFonts w:ascii="Arial"/>
                <w:sz w:val="21"/>
              </w:rPr>
            </w:pPr>
          </w:p>
        </w:tc>
        <w:tc>
          <w:tcPr>
            <w:tcW w:w="2643" w:type="dxa"/>
            <w:vAlign w:val="top"/>
          </w:tcPr>
          <w:p>
            <w:pPr>
              <w:pStyle w:val="6"/>
              <w:spacing w:before="23" w:line="186" w:lineRule="auto"/>
              <w:ind w:left="1186"/>
              <w:rPr>
                <w:sz w:val="14"/>
                <w:szCs w:val="14"/>
              </w:rPr>
            </w:pPr>
            <w:r>
              <w:rPr>
                <w:spacing w:val="-1"/>
                <w:sz w:val="14"/>
                <w:szCs w:val="14"/>
              </w:rPr>
              <w:t>合计</w:t>
            </w:r>
          </w:p>
        </w:tc>
        <w:tc>
          <w:tcPr>
            <w:tcW w:w="1208" w:type="dxa"/>
            <w:vAlign w:val="top"/>
          </w:tcPr>
          <w:p>
            <w:pPr>
              <w:pStyle w:val="6"/>
              <w:spacing w:before="46" w:line="118" w:lineRule="exact"/>
              <w:ind w:left="540"/>
              <w:rPr>
                <w:sz w:val="14"/>
                <w:szCs w:val="14"/>
              </w:rPr>
            </w:pPr>
            <w:r>
              <w:rPr>
                <w:position w:val="-1"/>
                <w:sz w:val="14"/>
                <w:szCs w:val="14"/>
              </w:rPr>
              <w:t>10,923.04</w:t>
            </w:r>
          </w:p>
        </w:tc>
        <w:tc>
          <w:tcPr>
            <w:tcW w:w="1208" w:type="dxa"/>
            <w:vAlign w:val="top"/>
          </w:tcPr>
          <w:p>
            <w:pPr>
              <w:pStyle w:val="6"/>
              <w:spacing w:before="46" w:line="118" w:lineRule="exact"/>
              <w:ind w:left="542"/>
              <w:rPr>
                <w:sz w:val="14"/>
                <w:szCs w:val="14"/>
              </w:rPr>
            </w:pPr>
            <w:r>
              <w:rPr>
                <w:position w:val="-1"/>
                <w:sz w:val="14"/>
                <w:szCs w:val="14"/>
              </w:rPr>
              <w:t>10,859.16</w:t>
            </w:r>
          </w:p>
        </w:tc>
        <w:tc>
          <w:tcPr>
            <w:tcW w:w="1851" w:type="dxa"/>
            <w:vAlign w:val="top"/>
          </w:tcPr>
          <w:p>
            <w:pPr>
              <w:pStyle w:val="6"/>
              <w:spacing w:before="47" w:line="118" w:lineRule="exact"/>
              <w:ind w:left="1538"/>
              <w:rPr>
                <w:sz w:val="14"/>
                <w:szCs w:val="14"/>
              </w:rPr>
            </w:pPr>
            <w:r>
              <w:rPr>
                <w:position w:val="-1"/>
                <w:sz w:val="14"/>
                <w:szCs w:val="14"/>
              </w:rPr>
              <w:t>0.00</w:t>
            </w:r>
          </w:p>
        </w:tc>
        <w:tc>
          <w:tcPr>
            <w:tcW w:w="1208" w:type="dxa"/>
            <w:vAlign w:val="top"/>
          </w:tcPr>
          <w:p>
            <w:pPr>
              <w:pStyle w:val="6"/>
              <w:spacing w:before="47" w:line="118" w:lineRule="exact"/>
              <w:ind w:left="896"/>
              <w:rPr>
                <w:sz w:val="14"/>
                <w:szCs w:val="14"/>
              </w:rPr>
            </w:pPr>
            <w:r>
              <w:rPr>
                <w:position w:val="-1"/>
                <w:sz w:val="14"/>
                <w:szCs w:val="14"/>
              </w:rPr>
              <w:t>0.00</w:t>
            </w:r>
          </w:p>
        </w:tc>
        <w:tc>
          <w:tcPr>
            <w:tcW w:w="1208" w:type="dxa"/>
            <w:vAlign w:val="top"/>
          </w:tcPr>
          <w:p>
            <w:pPr>
              <w:pStyle w:val="6"/>
              <w:spacing w:before="47" w:line="118" w:lineRule="exact"/>
              <w:ind w:left="898"/>
              <w:rPr>
                <w:sz w:val="14"/>
                <w:szCs w:val="14"/>
              </w:rPr>
            </w:pPr>
            <w:r>
              <w:rPr>
                <w:position w:val="-1"/>
                <w:sz w:val="14"/>
                <w:szCs w:val="14"/>
              </w:rPr>
              <w:t>0.00</w:t>
            </w:r>
          </w:p>
        </w:tc>
        <w:tc>
          <w:tcPr>
            <w:tcW w:w="1209" w:type="dxa"/>
            <w:vAlign w:val="top"/>
          </w:tcPr>
          <w:p>
            <w:pPr>
              <w:pStyle w:val="6"/>
              <w:spacing w:before="47" w:line="118" w:lineRule="exact"/>
              <w:ind w:left="900"/>
              <w:rPr>
                <w:sz w:val="14"/>
                <w:szCs w:val="14"/>
              </w:rPr>
            </w:pPr>
            <w:r>
              <w:rPr>
                <w:position w:val="-1"/>
                <w:sz w:val="14"/>
                <w:szCs w:val="14"/>
              </w:rPr>
              <w:t>0.00</w:t>
            </w:r>
          </w:p>
        </w:tc>
        <w:tc>
          <w:tcPr>
            <w:tcW w:w="1208" w:type="dxa"/>
            <w:vAlign w:val="top"/>
          </w:tcPr>
          <w:p>
            <w:pPr>
              <w:pStyle w:val="6"/>
              <w:spacing w:before="47" w:line="118" w:lineRule="exact"/>
              <w:ind w:right="16"/>
              <w:jc w:val="right"/>
              <w:rPr>
                <w:sz w:val="14"/>
                <w:szCs w:val="14"/>
              </w:rPr>
            </w:pPr>
            <w:r>
              <w:rPr>
                <w:position w:val="-1"/>
                <w:sz w:val="14"/>
                <w:szCs w:val="14"/>
              </w:rPr>
              <w:t>0.00</w:t>
            </w:r>
          </w:p>
        </w:tc>
        <w:tc>
          <w:tcPr>
            <w:tcW w:w="1219" w:type="dxa"/>
            <w:tcBorders>
              <w:right w:val="single" w:color="000000" w:sz="8" w:space="0"/>
            </w:tcBorders>
            <w:vAlign w:val="top"/>
          </w:tcPr>
          <w:p>
            <w:pPr>
              <w:pStyle w:val="6"/>
              <w:spacing w:before="47" w:line="118" w:lineRule="exact"/>
              <w:ind w:left="830"/>
              <w:rPr>
                <w:sz w:val="14"/>
                <w:szCs w:val="14"/>
              </w:rPr>
            </w:pPr>
            <w:r>
              <w:rPr>
                <w:position w:val="-1"/>
                <w:sz w:val="14"/>
                <w:szCs w:val="14"/>
              </w:rPr>
              <w:t>63.87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74" w:hRule="atLeast"/>
        </w:trPr>
        <w:tc>
          <w:tcPr>
            <w:tcW w:w="1388" w:type="dxa"/>
            <w:gridSpan w:val="3"/>
            <w:vAlign w:val="top"/>
          </w:tcPr>
          <w:p>
            <w:pPr>
              <w:pStyle w:val="6"/>
              <w:spacing w:before="37" w:line="167" w:lineRule="auto"/>
              <w:ind w:left="30"/>
              <w:rPr>
                <w:sz w:val="14"/>
                <w:szCs w:val="14"/>
              </w:rPr>
            </w:pPr>
            <w:r>
              <w:rPr>
                <w:spacing w:val="-1"/>
                <w:sz w:val="14"/>
                <w:szCs w:val="14"/>
              </w:rPr>
              <w:t>201</w:t>
            </w:r>
          </w:p>
        </w:tc>
        <w:tc>
          <w:tcPr>
            <w:tcW w:w="2643" w:type="dxa"/>
            <w:vAlign w:val="top"/>
          </w:tcPr>
          <w:p>
            <w:pPr>
              <w:pStyle w:val="6"/>
              <w:spacing w:before="23" w:line="185" w:lineRule="auto"/>
              <w:ind w:left="26"/>
              <w:rPr>
                <w:sz w:val="14"/>
                <w:szCs w:val="14"/>
              </w:rPr>
            </w:pPr>
            <w:r>
              <w:rPr>
                <w:sz w:val="14"/>
                <w:szCs w:val="14"/>
              </w:rPr>
              <w:t>一般公共服务支出</w:t>
            </w:r>
          </w:p>
        </w:tc>
        <w:tc>
          <w:tcPr>
            <w:tcW w:w="1208" w:type="dxa"/>
            <w:vAlign w:val="top"/>
          </w:tcPr>
          <w:p>
            <w:pPr>
              <w:pStyle w:val="6"/>
              <w:spacing w:before="46" w:line="118" w:lineRule="exact"/>
              <w:ind w:left="828"/>
              <w:rPr>
                <w:sz w:val="14"/>
                <w:szCs w:val="14"/>
              </w:rPr>
            </w:pPr>
            <w:r>
              <w:rPr>
                <w:spacing w:val="-2"/>
                <w:position w:val="-1"/>
                <w:sz w:val="14"/>
                <w:szCs w:val="14"/>
              </w:rPr>
              <w:t>15.49</w:t>
            </w:r>
          </w:p>
        </w:tc>
        <w:tc>
          <w:tcPr>
            <w:tcW w:w="1208" w:type="dxa"/>
            <w:vAlign w:val="top"/>
          </w:tcPr>
          <w:p>
            <w:pPr>
              <w:pStyle w:val="6"/>
              <w:spacing w:before="46" w:line="118" w:lineRule="exact"/>
              <w:ind w:left="830"/>
              <w:rPr>
                <w:sz w:val="14"/>
                <w:szCs w:val="14"/>
              </w:rPr>
            </w:pPr>
            <w:r>
              <w:rPr>
                <w:spacing w:val="-2"/>
                <w:position w:val="-1"/>
                <w:sz w:val="14"/>
                <w:szCs w:val="14"/>
              </w:rPr>
              <w:t>15.49</w:t>
            </w:r>
          </w:p>
        </w:tc>
        <w:tc>
          <w:tcPr>
            <w:tcW w:w="1851" w:type="dxa"/>
            <w:vAlign w:val="top"/>
          </w:tcPr>
          <w:p>
            <w:pPr>
              <w:pStyle w:val="6"/>
              <w:spacing w:before="47" w:line="117" w:lineRule="exact"/>
              <w:ind w:left="1538"/>
              <w:rPr>
                <w:sz w:val="14"/>
                <w:szCs w:val="14"/>
              </w:rPr>
            </w:pPr>
            <w:r>
              <w:rPr>
                <w:position w:val="-1"/>
                <w:sz w:val="14"/>
                <w:szCs w:val="14"/>
              </w:rPr>
              <w:t>0.00</w:t>
            </w:r>
          </w:p>
        </w:tc>
        <w:tc>
          <w:tcPr>
            <w:tcW w:w="1208" w:type="dxa"/>
            <w:vAlign w:val="top"/>
          </w:tcPr>
          <w:p>
            <w:pPr>
              <w:pStyle w:val="6"/>
              <w:spacing w:before="47" w:line="117" w:lineRule="exact"/>
              <w:ind w:left="896"/>
              <w:rPr>
                <w:sz w:val="14"/>
                <w:szCs w:val="14"/>
              </w:rPr>
            </w:pPr>
            <w:r>
              <w:rPr>
                <w:position w:val="-1"/>
                <w:sz w:val="14"/>
                <w:szCs w:val="14"/>
              </w:rPr>
              <w:t>0.00</w:t>
            </w:r>
          </w:p>
        </w:tc>
        <w:tc>
          <w:tcPr>
            <w:tcW w:w="1208" w:type="dxa"/>
            <w:vAlign w:val="top"/>
          </w:tcPr>
          <w:p>
            <w:pPr>
              <w:pStyle w:val="6"/>
              <w:spacing w:before="47" w:line="117" w:lineRule="exact"/>
              <w:ind w:left="898"/>
              <w:rPr>
                <w:sz w:val="14"/>
                <w:szCs w:val="14"/>
              </w:rPr>
            </w:pPr>
            <w:r>
              <w:rPr>
                <w:position w:val="-1"/>
                <w:sz w:val="14"/>
                <w:szCs w:val="14"/>
              </w:rPr>
              <w:t>0.00</w:t>
            </w:r>
          </w:p>
        </w:tc>
        <w:tc>
          <w:tcPr>
            <w:tcW w:w="1209" w:type="dxa"/>
            <w:vAlign w:val="top"/>
          </w:tcPr>
          <w:p>
            <w:pPr>
              <w:pStyle w:val="6"/>
              <w:spacing w:before="47" w:line="117" w:lineRule="exact"/>
              <w:ind w:left="900"/>
              <w:rPr>
                <w:sz w:val="14"/>
                <w:szCs w:val="14"/>
              </w:rPr>
            </w:pPr>
            <w:r>
              <w:rPr>
                <w:position w:val="-1"/>
                <w:sz w:val="14"/>
                <w:szCs w:val="14"/>
              </w:rPr>
              <w:t>0.00</w:t>
            </w:r>
          </w:p>
        </w:tc>
        <w:tc>
          <w:tcPr>
            <w:tcW w:w="1208" w:type="dxa"/>
            <w:vAlign w:val="top"/>
          </w:tcPr>
          <w:p>
            <w:pPr>
              <w:pStyle w:val="6"/>
              <w:spacing w:before="47" w:line="117" w:lineRule="exact"/>
              <w:ind w:right="16"/>
              <w:jc w:val="right"/>
              <w:rPr>
                <w:sz w:val="14"/>
                <w:szCs w:val="14"/>
              </w:rPr>
            </w:pPr>
            <w:r>
              <w:rPr>
                <w:position w:val="-1"/>
                <w:sz w:val="14"/>
                <w:szCs w:val="14"/>
              </w:rPr>
              <w:t>0.00</w:t>
            </w:r>
          </w:p>
        </w:tc>
        <w:tc>
          <w:tcPr>
            <w:tcW w:w="1219" w:type="dxa"/>
            <w:tcBorders>
              <w:right w:val="single" w:color="000000" w:sz="8" w:space="0"/>
            </w:tcBorders>
            <w:vAlign w:val="top"/>
          </w:tcPr>
          <w:p>
            <w:pPr>
              <w:pStyle w:val="6"/>
              <w:spacing w:before="47" w:line="117" w:lineRule="exact"/>
              <w:ind w:left="902"/>
              <w:rPr>
                <w:sz w:val="14"/>
                <w:szCs w:val="14"/>
              </w:rPr>
            </w:pPr>
            <w:r>
              <w:rPr>
                <w:position w:val="-1"/>
                <w:sz w:val="14"/>
                <w:szCs w:val="14"/>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74" w:hRule="atLeast"/>
        </w:trPr>
        <w:tc>
          <w:tcPr>
            <w:tcW w:w="1388" w:type="dxa"/>
            <w:gridSpan w:val="3"/>
            <w:vAlign w:val="top"/>
          </w:tcPr>
          <w:p>
            <w:pPr>
              <w:pStyle w:val="6"/>
              <w:spacing w:before="38" w:line="166" w:lineRule="auto"/>
              <w:ind w:left="30"/>
              <w:rPr>
                <w:sz w:val="14"/>
                <w:szCs w:val="14"/>
              </w:rPr>
            </w:pPr>
            <w:r>
              <w:rPr>
                <w:sz w:val="14"/>
                <w:szCs w:val="14"/>
              </w:rPr>
              <w:t>20132</w:t>
            </w:r>
          </w:p>
        </w:tc>
        <w:tc>
          <w:tcPr>
            <w:tcW w:w="2643" w:type="dxa"/>
            <w:vAlign w:val="top"/>
          </w:tcPr>
          <w:p>
            <w:pPr>
              <w:pStyle w:val="6"/>
              <w:spacing w:before="24" w:line="184" w:lineRule="auto"/>
              <w:ind w:left="25"/>
              <w:rPr>
                <w:sz w:val="14"/>
                <w:szCs w:val="14"/>
              </w:rPr>
            </w:pPr>
            <w:r>
              <w:rPr>
                <w:spacing w:val="-1"/>
                <w:sz w:val="14"/>
                <w:szCs w:val="14"/>
              </w:rPr>
              <w:t>组织事务</w:t>
            </w:r>
          </w:p>
        </w:tc>
        <w:tc>
          <w:tcPr>
            <w:tcW w:w="1208" w:type="dxa"/>
            <w:vAlign w:val="top"/>
          </w:tcPr>
          <w:p>
            <w:pPr>
              <w:pStyle w:val="6"/>
              <w:spacing w:before="47" w:line="117" w:lineRule="exact"/>
              <w:ind w:left="828"/>
              <w:rPr>
                <w:sz w:val="14"/>
                <w:szCs w:val="14"/>
              </w:rPr>
            </w:pPr>
            <w:r>
              <w:rPr>
                <w:spacing w:val="-2"/>
                <w:position w:val="-1"/>
                <w:sz w:val="14"/>
                <w:szCs w:val="14"/>
              </w:rPr>
              <w:t>15.49</w:t>
            </w:r>
          </w:p>
        </w:tc>
        <w:tc>
          <w:tcPr>
            <w:tcW w:w="1208" w:type="dxa"/>
            <w:vAlign w:val="top"/>
          </w:tcPr>
          <w:p>
            <w:pPr>
              <w:pStyle w:val="6"/>
              <w:spacing w:before="47" w:line="117" w:lineRule="exact"/>
              <w:ind w:left="830"/>
              <w:rPr>
                <w:sz w:val="14"/>
                <w:szCs w:val="14"/>
              </w:rPr>
            </w:pPr>
            <w:r>
              <w:rPr>
                <w:spacing w:val="-2"/>
                <w:position w:val="-1"/>
                <w:sz w:val="14"/>
                <w:szCs w:val="14"/>
              </w:rPr>
              <w:t>15.49</w:t>
            </w:r>
          </w:p>
        </w:tc>
        <w:tc>
          <w:tcPr>
            <w:tcW w:w="1851" w:type="dxa"/>
            <w:vAlign w:val="top"/>
          </w:tcPr>
          <w:p>
            <w:pPr>
              <w:pStyle w:val="6"/>
              <w:spacing w:before="48" w:line="116" w:lineRule="exact"/>
              <w:ind w:left="1538"/>
              <w:rPr>
                <w:sz w:val="14"/>
                <w:szCs w:val="14"/>
              </w:rPr>
            </w:pPr>
            <w:r>
              <w:rPr>
                <w:position w:val="-1"/>
                <w:sz w:val="14"/>
                <w:szCs w:val="14"/>
              </w:rPr>
              <w:t>0.00</w:t>
            </w:r>
          </w:p>
        </w:tc>
        <w:tc>
          <w:tcPr>
            <w:tcW w:w="1208" w:type="dxa"/>
            <w:vAlign w:val="top"/>
          </w:tcPr>
          <w:p>
            <w:pPr>
              <w:pStyle w:val="6"/>
              <w:spacing w:before="48" w:line="116" w:lineRule="exact"/>
              <w:ind w:left="896"/>
              <w:rPr>
                <w:sz w:val="14"/>
                <w:szCs w:val="14"/>
              </w:rPr>
            </w:pPr>
            <w:r>
              <w:rPr>
                <w:position w:val="-1"/>
                <w:sz w:val="14"/>
                <w:szCs w:val="14"/>
              </w:rPr>
              <w:t>0.00</w:t>
            </w:r>
          </w:p>
        </w:tc>
        <w:tc>
          <w:tcPr>
            <w:tcW w:w="1208" w:type="dxa"/>
            <w:vAlign w:val="top"/>
          </w:tcPr>
          <w:p>
            <w:pPr>
              <w:pStyle w:val="6"/>
              <w:spacing w:before="48" w:line="116" w:lineRule="exact"/>
              <w:ind w:left="898"/>
              <w:rPr>
                <w:sz w:val="14"/>
                <w:szCs w:val="14"/>
              </w:rPr>
            </w:pPr>
            <w:r>
              <w:rPr>
                <w:position w:val="-1"/>
                <w:sz w:val="14"/>
                <w:szCs w:val="14"/>
              </w:rPr>
              <w:t>0.00</w:t>
            </w:r>
          </w:p>
        </w:tc>
        <w:tc>
          <w:tcPr>
            <w:tcW w:w="1209" w:type="dxa"/>
            <w:vAlign w:val="top"/>
          </w:tcPr>
          <w:p>
            <w:pPr>
              <w:pStyle w:val="6"/>
              <w:spacing w:before="48" w:line="116" w:lineRule="exact"/>
              <w:ind w:left="900"/>
              <w:rPr>
                <w:sz w:val="14"/>
                <w:szCs w:val="14"/>
              </w:rPr>
            </w:pPr>
            <w:r>
              <w:rPr>
                <w:position w:val="-1"/>
                <w:sz w:val="14"/>
                <w:szCs w:val="14"/>
              </w:rPr>
              <w:t>0.00</w:t>
            </w:r>
          </w:p>
        </w:tc>
        <w:tc>
          <w:tcPr>
            <w:tcW w:w="1208" w:type="dxa"/>
            <w:vAlign w:val="top"/>
          </w:tcPr>
          <w:p>
            <w:pPr>
              <w:pStyle w:val="6"/>
              <w:spacing w:before="48" w:line="116" w:lineRule="exact"/>
              <w:ind w:right="16"/>
              <w:jc w:val="right"/>
              <w:rPr>
                <w:sz w:val="14"/>
                <w:szCs w:val="14"/>
              </w:rPr>
            </w:pPr>
            <w:r>
              <w:rPr>
                <w:position w:val="-1"/>
                <w:sz w:val="14"/>
                <w:szCs w:val="14"/>
              </w:rPr>
              <w:t>0.00</w:t>
            </w:r>
          </w:p>
        </w:tc>
        <w:tc>
          <w:tcPr>
            <w:tcW w:w="1219" w:type="dxa"/>
            <w:tcBorders>
              <w:right w:val="single" w:color="000000" w:sz="8" w:space="0"/>
            </w:tcBorders>
            <w:vAlign w:val="top"/>
          </w:tcPr>
          <w:p>
            <w:pPr>
              <w:pStyle w:val="6"/>
              <w:spacing w:before="48" w:line="116" w:lineRule="exact"/>
              <w:ind w:left="902"/>
              <w:rPr>
                <w:sz w:val="14"/>
                <w:szCs w:val="14"/>
              </w:rPr>
            </w:pPr>
            <w:r>
              <w:rPr>
                <w:position w:val="-1"/>
                <w:sz w:val="14"/>
                <w:szCs w:val="14"/>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75" w:hRule="atLeast"/>
        </w:trPr>
        <w:tc>
          <w:tcPr>
            <w:tcW w:w="1388" w:type="dxa"/>
            <w:gridSpan w:val="3"/>
            <w:vAlign w:val="top"/>
          </w:tcPr>
          <w:p>
            <w:pPr>
              <w:pStyle w:val="6"/>
              <w:spacing w:before="39" w:line="166" w:lineRule="auto"/>
              <w:ind w:left="30"/>
              <w:rPr>
                <w:sz w:val="14"/>
                <w:szCs w:val="14"/>
              </w:rPr>
            </w:pPr>
            <w:r>
              <w:rPr>
                <w:sz w:val="14"/>
                <w:szCs w:val="14"/>
              </w:rPr>
              <w:t>2013299</w:t>
            </w:r>
          </w:p>
        </w:tc>
        <w:tc>
          <w:tcPr>
            <w:tcW w:w="2643" w:type="dxa"/>
            <w:vAlign w:val="top"/>
          </w:tcPr>
          <w:p>
            <w:pPr>
              <w:pStyle w:val="6"/>
              <w:spacing w:before="25" w:line="184" w:lineRule="auto"/>
              <w:ind w:left="168"/>
              <w:rPr>
                <w:sz w:val="14"/>
                <w:szCs w:val="14"/>
              </w:rPr>
            </w:pPr>
            <w:r>
              <w:rPr>
                <w:sz w:val="14"/>
                <w:szCs w:val="14"/>
              </w:rPr>
              <w:t>其他组织事务支出</w:t>
            </w:r>
          </w:p>
        </w:tc>
        <w:tc>
          <w:tcPr>
            <w:tcW w:w="1208" w:type="dxa"/>
            <w:vAlign w:val="top"/>
          </w:tcPr>
          <w:p>
            <w:pPr>
              <w:pStyle w:val="6"/>
              <w:spacing w:before="48" w:line="116" w:lineRule="exact"/>
              <w:ind w:left="828"/>
              <w:rPr>
                <w:sz w:val="14"/>
                <w:szCs w:val="14"/>
              </w:rPr>
            </w:pPr>
            <w:r>
              <w:rPr>
                <w:spacing w:val="-2"/>
                <w:position w:val="-1"/>
                <w:sz w:val="14"/>
                <w:szCs w:val="14"/>
              </w:rPr>
              <w:t>15.49</w:t>
            </w:r>
          </w:p>
        </w:tc>
        <w:tc>
          <w:tcPr>
            <w:tcW w:w="1208" w:type="dxa"/>
            <w:vAlign w:val="top"/>
          </w:tcPr>
          <w:p>
            <w:pPr>
              <w:pStyle w:val="6"/>
              <w:spacing w:before="48" w:line="116" w:lineRule="exact"/>
              <w:ind w:left="830"/>
              <w:rPr>
                <w:sz w:val="14"/>
                <w:szCs w:val="14"/>
              </w:rPr>
            </w:pPr>
            <w:r>
              <w:rPr>
                <w:spacing w:val="-2"/>
                <w:position w:val="-1"/>
                <w:sz w:val="14"/>
                <w:szCs w:val="14"/>
              </w:rPr>
              <w:t>15.49</w:t>
            </w:r>
          </w:p>
        </w:tc>
        <w:tc>
          <w:tcPr>
            <w:tcW w:w="1851" w:type="dxa"/>
            <w:vAlign w:val="top"/>
          </w:tcPr>
          <w:p>
            <w:pPr>
              <w:pStyle w:val="6"/>
              <w:spacing w:before="49" w:line="116" w:lineRule="exact"/>
              <w:ind w:left="1538"/>
              <w:rPr>
                <w:sz w:val="14"/>
                <w:szCs w:val="14"/>
              </w:rPr>
            </w:pPr>
            <w:r>
              <w:rPr>
                <w:position w:val="-1"/>
                <w:sz w:val="14"/>
                <w:szCs w:val="14"/>
              </w:rPr>
              <w:t>0.00</w:t>
            </w:r>
          </w:p>
        </w:tc>
        <w:tc>
          <w:tcPr>
            <w:tcW w:w="1208" w:type="dxa"/>
            <w:vAlign w:val="top"/>
          </w:tcPr>
          <w:p>
            <w:pPr>
              <w:pStyle w:val="6"/>
              <w:spacing w:before="49" w:line="116" w:lineRule="exact"/>
              <w:ind w:left="896"/>
              <w:rPr>
                <w:sz w:val="14"/>
                <w:szCs w:val="14"/>
              </w:rPr>
            </w:pPr>
            <w:r>
              <w:rPr>
                <w:position w:val="-1"/>
                <w:sz w:val="14"/>
                <w:szCs w:val="14"/>
              </w:rPr>
              <w:t>0.00</w:t>
            </w:r>
          </w:p>
        </w:tc>
        <w:tc>
          <w:tcPr>
            <w:tcW w:w="1208" w:type="dxa"/>
            <w:vAlign w:val="top"/>
          </w:tcPr>
          <w:p>
            <w:pPr>
              <w:pStyle w:val="6"/>
              <w:spacing w:before="49" w:line="116" w:lineRule="exact"/>
              <w:ind w:left="898"/>
              <w:rPr>
                <w:sz w:val="14"/>
                <w:szCs w:val="14"/>
              </w:rPr>
            </w:pPr>
            <w:r>
              <w:rPr>
                <w:position w:val="-1"/>
                <w:sz w:val="14"/>
                <w:szCs w:val="14"/>
              </w:rPr>
              <w:t>0.00</w:t>
            </w:r>
          </w:p>
        </w:tc>
        <w:tc>
          <w:tcPr>
            <w:tcW w:w="1209" w:type="dxa"/>
            <w:vAlign w:val="top"/>
          </w:tcPr>
          <w:p>
            <w:pPr>
              <w:pStyle w:val="6"/>
              <w:spacing w:before="49" w:line="116" w:lineRule="exact"/>
              <w:ind w:left="900"/>
              <w:rPr>
                <w:sz w:val="14"/>
                <w:szCs w:val="14"/>
              </w:rPr>
            </w:pPr>
            <w:r>
              <w:rPr>
                <w:position w:val="-1"/>
                <w:sz w:val="14"/>
                <w:szCs w:val="14"/>
              </w:rPr>
              <w:t>0.00</w:t>
            </w:r>
          </w:p>
        </w:tc>
        <w:tc>
          <w:tcPr>
            <w:tcW w:w="1208" w:type="dxa"/>
            <w:vAlign w:val="top"/>
          </w:tcPr>
          <w:p>
            <w:pPr>
              <w:pStyle w:val="6"/>
              <w:spacing w:before="49" w:line="116" w:lineRule="exact"/>
              <w:ind w:right="16"/>
              <w:jc w:val="right"/>
              <w:rPr>
                <w:sz w:val="14"/>
                <w:szCs w:val="14"/>
              </w:rPr>
            </w:pPr>
            <w:r>
              <w:rPr>
                <w:position w:val="-1"/>
                <w:sz w:val="14"/>
                <w:szCs w:val="14"/>
              </w:rPr>
              <w:t>0.00</w:t>
            </w:r>
          </w:p>
        </w:tc>
        <w:tc>
          <w:tcPr>
            <w:tcW w:w="1219" w:type="dxa"/>
            <w:tcBorders>
              <w:right w:val="single" w:color="000000" w:sz="8" w:space="0"/>
            </w:tcBorders>
            <w:vAlign w:val="top"/>
          </w:tcPr>
          <w:p>
            <w:pPr>
              <w:pStyle w:val="6"/>
              <w:spacing w:before="49" w:line="116" w:lineRule="exact"/>
              <w:ind w:left="902"/>
              <w:rPr>
                <w:sz w:val="14"/>
                <w:szCs w:val="14"/>
              </w:rPr>
            </w:pPr>
            <w:r>
              <w:rPr>
                <w:position w:val="-1"/>
                <w:sz w:val="14"/>
                <w:szCs w:val="14"/>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74" w:hRule="atLeast"/>
        </w:trPr>
        <w:tc>
          <w:tcPr>
            <w:tcW w:w="1388" w:type="dxa"/>
            <w:gridSpan w:val="3"/>
            <w:vAlign w:val="top"/>
          </w:tcPr>
          <w:p>
            <w:pPr>
              <w:pStyle w:val="6"/>
              <w:spacing w:before="39" w:line="164" w:lineRule="auto"/>
              <w:ind w:left="30"/>
              <w:rPr>
                <w:sz w:val="14"/>
                <w:szCs w:val="14"/>
              </w:rPr>
            </w:pPr>
            <w:r>
              <w:rPr>
                <w:spacing w:val="-1"/>
                <w:sz w:val="14"/>
                <w:szCs w:val="14"/>
              </w:rPr>
              <w:t>208</w:t>
            </w:r>
          </w:p>
        </w:tc>
        <w:tc>
          <w:tcPr>
            <w:tcW w:w="2643" w:type="dxa"/>
            <w:vAlign w:val="top"/>
          </w:tcPr>
          <w:p>
            <w:pPr>
              <w:pStyle w:val="6"/>
              <w:spacing w:before="25" w:line="183" w:lineRule="auto"/>
              <w:ind w:left="25"/>
              <w:rPr>
                <w:sz w:val="14"/>
                <w:szCs w:val="14"/>
              </w:rPr>
            </w:pPr>
            <w:r>
              <w:rPr>
                <w:sz w:val="14"/>
                <w:szCs w:val="14"/>
              </w:rPr>
              <w:t>社会保障和就业支出</w:t>
            </w:r>
          </w:p>
        </w:tc>
        <w:tc>
          <w:tcPr>
            <w:tcW w:w="1208" w:type="dxa"/>
            <w:vAlign w:val="top"/>
          </w:tcPr>
          <w:p>
            <w:pPr>
              <w:pStyle w:val="6"/>
              <w:spacing w:before="49" w:line="115" w:lineRule="exact"/>
              <w:ind w:left="818"/>
              <w:rPr>
                <w:sz w:val="14"/>
                <w:szCs w:val="14"/>
              </w:rPr>
            </w:pPr>
            <w:r>
              <w:rPr>
                <w:position w:val="-1"/>
                <w:sz w:val="14"/>
                <w:szCs w:val="14"/>
              </w:rPr>
              <w:t>84.53</w:t>
            </w:r>
          </w:p>
        </w:tc>
        <w:tc>
          <w:tcPr>
            <w:tcW w:w="1208" w:type="dxa"/>
            <w:vAlign w:val="top"/>
          </w:tcPr>
          <w:p>
            <w:pPr>
              <w:pStyle w:val="6"/>
              <w:spacing w:before="49" w:line="115" w:lineRule="exact"/>
              <w:ind w:left="820"/>
              <w:rPr>
                <w:sz w:val="14"/>
                <w:szCs w:val="14"/>
              </w:rPr>
            </w:pPr>
            <w:r>
              <w:rPr>
                <w:position w:val="-1"/>
                <w:sz w:val="14"/>
                <w:szCs w:val="14"/>
              </w:rPr>
              <w:t>84.53</w:t>
            </w:r>
          </w:p>
        </w:tc>
        <w:tc>
          <w:tcPr>
            <w:tcW w:w="1851" w:type="dxa"/>
            <w:vAlign w:val="top"/>
          </w:tcPr>
          <w:p>
            <w:pPr>
              <w:pStyle w:val="6"/>
              <w:spacing w:before="49" w:line="115" w:lineRule="exact"/>
              <w:ind w:left="1538"/>
              <w:rPr>
                <w:sz w:val="14"/>
                <w:szCs w:val="14"/>
              </w:rPr>
            </w:pPr>
            <w:r>
              <w:rPr>
                <w:position w:val="-1"/>
                <w:sz w:val="14"/>
                <w:szCs w:val="14"/>
              </w:rPr>
              <w:t>0.00</w:t>
            </w:r>
          </w:p>
        </w:tc>
        <w:tc>
          <w:tcPr>
            <w:tcW w:w="1208" w:type="dxa"/>
            <w:vAlign w:val="top"/>
          </w:tcPr>
          <w:p>
            <w:pPr>
              <w:pStyle w:val="6"/>
              <w:spacing w:before="49" w:line="115" w:lineRule="exact"/>
              <w:ind w:left="896"/>
              <w:rPr>
                <w:sz w:val="14"/>
                <w:szCs w:val="14"/>
              </w:rPr>
            </w:pPr>
            <w:r>
              <w:rPr>
                <w:position w:val="-1"/>
                <w:sz w:val="14"/>
                <w:szCs w:val="14"/>
              </w:rPr>
              <w:t>0.00</w:t>
            </w:r>
          </w:p>
        </w:tc>
        <w:tc>
          <w:tcPr>
            <w:tcW w:w="1208" w:type="dxa"/>
            <w:vAlign w:val="top"/>
          </w:tcPr>
          <w:p>
            <w:pPr>
              <w:pStyle w:val="6"/>
              <w:spacing w:before="49" w:line="115" w:lineRule="exact"/>
              <w:ind w:left="898"/>
              <w:rPr>
                <w:sz w:val="14"/>
                <w:szCs w:val="14"/>
              </w:rPr>
            </w:pPr>
            <w:r>
              <w:rPr>
                <w:position w:val="-1"/>
                <w:sz w:val="14"/>
                <w:szCs w:val="14"/>
              </w:rPr>
              <w:t>0.00</w:t>
            </w:r>
          </w:p>
        </w:tc>
        <w:tc>
          <w:tcPr>
            <w:tcW w:w="1209" w:type="dxa"/>
            <w:vAlign w:val="top"/>
          </w:tcPr>
          <w:p>
            <w:pPr>
              <w:pStyle w:val="6"/>
              <w:spacing w:before="49" w:line="115" w:lineRule="exact"/>
              <w:ind w:left="900"/>
              <w:rPr>
                <w:sz w:val="14"/>
                <w:szCs w:val="14"/>
              </w:rPr>
            </w:pPr>
            <w:r>
              <w:rPr>
                <w:position w:val="-1"/>
                <w:sz w:val="14"/>
                <w:szCs w:val="14"/>
              </w:rPr>
              <w:t>0.00</w:t>
            </w:r>
          </w:p>
        </w:tc>
        <w:tc>
          <w:tcPr>
            <w:tcW w:w="1208" w:type="dxa"/>
            <w:vAlign w:val="top"/>
          </w:tcPr>
          <w:p>
            <w:pPr>
              <w:pStyle w:val="6"/>
              <w:spacing w:before="49" w:line="115" w:lineRule="exact"/>
              <w:ind w:right="16"/>
              <w:jc w:val="right"/>
              <w:rPr>
                <w:sz w:val="14"/>
                <w:szCs w:val="14"/>
              </w:rPr>
            </w:pPr>
            <w:r>
              <w:rPr>
                <w:position w:val="-1"/>
                <w:sz w:val="14"/>
                <w:szCs w:val="14"/>
              </w:rPr>
              <w:t>0.00</w:t>
            </w:r>
          </w:p>
        </w:tc>
        <w:tc>
          <w:tcPr>
            <w:tcW w:w="1219" w:type="dxa"/>
            <w:tcBorders>
              <w:right w:val="single" w:color="000000" w:sz="8" w:space="0"/>
            </w:tcBorders>
            <w:vAlign w:val="top"/>
          </w:tcPr>
          <w:p>
            <w:pPr>
              <w:pStyle w:val="6"/>
              <w:spacing w:before="49" w:line="115" w:lineRule="exact"/>
              <w:ind w:left="902"/>
              <w:rPr>
                <w:sz w:val="14"/>
                <w:szCs w:val="14"/>
              </w:rPr>
            </w:pPr>
            <w:r>
              <w:rPr>
                <w:position w:val="-1"/>
                <w:sz w:val="14"/>
                <w:szCs w:val="14"/>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75" w:hRule="atLeast"/>
        </w:trPr>
        <w:tc>
          <w:tcPr>
            <w:tcW w:w="1388" w:type="dxa"/>
            <w:gridSpan w:val="3"/>
            <w:vAlign w:val="top"/>
          </w:tcPr>
          <w:p>
            <w:pPr>
              <w:pStyle w:val="6"/>
              <w:spacing w:before="40" w:line="164" w:lineRule="auto"/>
              <w:ind w:left="30"/>
              <w:rPr>
                <w:sz w:val="14"/>
                <w:szCs w:val="14"/>
              </w:rPr>
            </w:pPr>
            <w:r>
              <w:rPr>
                <w:sz w:val="14"/>
                <w:szCs w:val="14"/>
              </w:rPr>
              <w:t>20805</w:t>
            </w:r>
          </w:p>
        </w:tc>
        <w:tc>
          <w:tcPr>
            <w:tcW w:w="2643" w:type="dxa"/>
            <w:vAlign w:val="top"/>
          </w:tcPr>
          <w:p>
            <w:pPr>
              <w:pStyle w:val="6"/>
              <w:spacing w:before="26" w:line="183" w:lineRule="auto"/>
              <w:ind w:left="26"/>
              <w:rPr>
                <w:sz w:val="14"/>
                <w:szCs w:val="14"/>
              </w:rPr>
            </w:pPr>
            <w:r>
              <w:rPr>
                <w:sz w:val="14"/>
                <w:szCs w:val="14"/>
              </w:rPr>
              <w:t>行政事业单位养老支出</w:t>
            </w:r>
          </w:p>
        </w:tc>
        <w:tc>
          <w:tcPr>
            <w:tcW w:w="1208" w:type="dxa"/>
            <w:vAlign w:val="top"/>
          </w:tcPr>
          <w:p>
            <w:pPr>
              <w:pStyle w:val="6"/>
              <w:spacing w:before="49" w:line="116" w:lineRule="exact"/>
              <w:ind w:left="819"/>
              <w:rPr>
                <w:sz w:val="14"/>
                <w:szCs w:val="14"/>
              </w:rPr>
            </w:pPr>
            <w:r>
              <w:rPr>
                <w:position w:val="-1"/>
                <w:sz w:val="14"/>
                <w:szCs w:val="14"/>
              </w:rPr>
              <w:t>62.13</w:t>
            </w:r>
          </w:p>
        </w:tc>
        <w:tc>
          <w:tcPr>
            <w:tcW w:w="1208" w:type="dxa"/>
            <w:vAlign w:val="top"/>
          </w:tcPr>
          <w:p>
            <w:pPr>
              <w:pStyle w:val="6"/>
              <w:spacing w:before="49" w:line="116" w:lineRule="exact"/>
              <w:ind w:left="821"/>
              <w:rPr>
                <w:sz w:val="14"/>
                <w:szCs w:val="14"/>
              </w:rPr>
            </w:pPr>
            <w:r>
              <w:rPr>
                <w:position w:val="-1"/>
                <w:sz w:val="14"/>
                <w:szCs w:val="14"/>
              </w:rPr>
              <w:t>62.13</w:t>
            </w:r>
          </w:p>
        </w:tc>
        <w:tc>
          <w:tcPr>
            <w:tcW w:w="1851" w:type="dxa"/>
            <w:vAlign w:val="top"/>
          </w:tcPr>
          <w:p>
            <w:pPr>
              <w:pStyle w:val="6"/>
              <w:spacing w:before="50" w:line="115" w:lineRule="exact"/>
              <w:ind w:left="1538"/>
              <w:rPr>
                <w:sz w:val="14"/>
                <w:szCs w:val="14"/>
              </w:rPr>
            </w:pPr>
            <w:r>
              <w:rPr>
                <w:position w:val="-1"/>
                <w:sz w:val="14"/>
                <w:szCs w:val="14"/>
              </w:rPr>
              <w:t>0.00</w:t>
            </w:r>
          </w:p>
        </w:tc>
        <w:tc>
          <w:tcPr>
            <w:tcW w:w="1208" w:type="dxa"/>
            <w:vAlign w:val="top"/>
          </w:tcPr>
          <w:p>
            <w:pPr>
              <w:pStyle w:val="6"/>
              <w:spacing w:before="50" w:line="115" w:lineRule="exact"/>
              <w:ind w:left="896"/>
              <w:rPr>
                <w:sz w:val="14"/>
                <w:szCs w:val="14"/>
              </w:rPr>
            </w:pPr>
            <w:r>
              <w:rPr>
                <w:position w:val="-1"/>
                <w:sz w:val="14"/>
                <w:szCs w:val="14"/>
              </w:rPr>
              <w:t>0.00</w:t>
            </w:r>
          </w:p>
        </w:tc>
        <w:tc>
          <w:tcPr>
            <w:tcW w:w="1208" w:type="dxa"/>
            <w:vAlign w:val="top"/>
          </w:tcPr>
          <w:p>
            <w:pPr>
              <w:pStyle w:val="6"/>
              <w:spacing w:before="50" w:line="115" w:lineRule="exact"/>
              <w:ind w:left="898"/>
              <w:rPr>
                <w:sz w:val="14"/>
                <w:szCs w:val="14"/>
              </w:rPr>
            </w:pPr>
            <w:r>
              <w:rPr>
                <w:position w:val="-1"/>
                <w:sz w:val="14"/>
                <w:szCs w:val="14"/>
              </w:rPr>
              <w:t>0.00</w:t>
            </w:r>
          </w:p>
        </w:tc>
        <w:tc>
          <w:tcPr>
            <w:tcW w:w="1209" w:type="dxa"/>
            <w:vAlign w:val="top"/>
          </w:tcPr>
          <w:p>
            <w:pPr>
              <w:pStyle w:val="6"/>
              <w:spacing w:before="50" w:line="115" w:lineRule="exact"/>
              <w:ind w:left="900"/>
              <w:rPr>
                <w:sz w:val="14"/>
                <w:szCs w:val="14"/>
              </w:rPr>
            </w:pPr>
            <w:r>
              <w:rPr>
                <w:position w:val="-1"/>
                <w:sz w:val="14"/>
                <w:szCs w:val="14"/>
              </w:rPr>
              <w:t>0.00</w:t>
            </w:r>
          </w:p>
        </w:tc>
        <w:tc>
          <w:tcPr>
            <w:tcW w:w="1208" w:type="dxa"/>
            <w:vAlign w:val="top"/>
          </w:tcPr>
          <w:p>
            <w:pPr>
              <w:pStyle w:val="6"/>
              <w:spacing w:before="50" w:line="115" w:lineRule="exact"/>
              <w:ind w:right="16"/>
              <w:jc w:val="right"/>
              <w:rPr>
                <w:sz w:val="14"/>
                <w:szCs w:val="14"/>
              </w:rPr>
            </w:pPr>
            <w:r>
              <w:rPr>
                <w:position w:val="-1"/>
                <w:sz w:val="14"/>
                <w:szCs w:val="14"/>
              </w:rPr>
              <w:t>0.00</w:t>
            </w:r>
          </w:p>
        </w:tc>
        <w:tc>
          <w:tcPr>
            <w:tcW w:w="1219" w:type="dxa"/>
            <w:tcBorders>
              <w:right w:val="single" w:color="000000" w:sz="8" w:space="0"/>
            </w:tcBorders>
            <w:vAlign w:val="top"/>
          </w:tcPr>
          <w:p>
            <w:pPr>
              <w:pStyle w:val="6"/>
              <w:spacing w:before="50" w:line="115" w:lineRule="exact"/>
              <w:ind w:left="902"/>
              <w:rPr>
                <w:sz w:val="14"/>
                <w:szCs w:val="14"/>
              </w:rPr>
            </w:pPr>
            <w:r>
              <w:rPr>
                <w:position w:val="-1"/>
                <w:sz w:val="14"/>
                <w:szCs w:val="14"/>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75" w:hRule="atLeast"/>
        </w:trPr>
        <w:tc>
          <w:tcPr>
            <w:tcW w:w="1388" w:type="dxa"/>
            <w:gridSpan w:val="3"/>
            <w:vAlign w:val="top"/>
          </w:tcPr>
          <w:p>
            <w:pPr>
              <w:pStyle w:val="6"/>
              <w:spacing w:before="39" w:line="165" w:lineRule="auto"/>
              <w:ind w:left="30"/>
              <w:rPr>
                <w:sz w:val="14"/>
                <w:szCs w:val="14"/>
              </w:rPr>
            </w:pPr>
            <w:r>
              <w:rPr>
                <w:sz w:val="14"/>
                <w:szCs w:val="14"/>
              </w:rPr>
              <w:t>2080501</w:t>
            </w:r>
          </w:p>
        </w:tc>
        <w:tc>
          <w:tcPr>
            <w:tcW w:w="2643" w:type="dxa"/>
            <w:vAlign w:val="top"/>
          </w:tcPr>
          <w:p>
            <w:pPr>
              <w:pStyle w:val="6"/>
              <w:spacing w:before="26" w:line="183" w:lineRule="auto"/>
              <w:ind w:left="169"/>
              <w:rPr>
                <w:sz w:val="14"/>
                <w:szCs w:val="14"/>
              </w:rPr>
            </w:pPr>
            <w:r>
              <w:rPr>
                <w:sz w:val="14"/>
                <w:szCs w:val="14"/>
              </w:rPr>
              <w:t>行政单位离退休</w:t>
            </w:r>
          </w:p>
        </w:tc>
        <w:tc>
          <w:tcPr>
            <w:tcW w:w="1208" w:type="dxa"/>
            <w:vAlign w:val="top"/>
          </w:tcPr>
          <w:p>
            <w:pPr>
              <w:pStyle w:val="6"/>
              <w:spacing w:before="49" w:line="116" w:lineRule="exact"/>
              <w:ind w:left="821"/>
              <w:rPr>
                <w:sz w:val="14"/>
                <w:szCs w:val="14"/>
              </w:rPr>
            </w:pPr>
            <w:r>
              <w:rPr>
                <w:position w:val="-1"/>
                <w:sz w:val="14"/>
                <w:szCs w:val="14"/>
              </w:rPr>
              <w:t>31.48</w:t>
            </w:r>
          </w:p>
        </w:tc>
        <w:tc>
          <w:tcPr>
            <w:tcW w:w="1208" w:type="dxa"/>
            <w:vAlign w:val="top"/>
          </w:tcPr>
          <w:p>
            <w:pPr>
              <w:pStyle w:val="6"/>
              <w:spacing w:before="49" w:line="116" w:lineRule="exact"/>
              <w:ind w:left="822"/>
              <w:rPr>
                <w:sz w:val="14"/>
                <w:szCs w:val="14"/>
              </w:rPr>
            </w:pPr>
            <w:r>
              <w:rPr>
                <w:position w:val="-1"/>
                <w:sz w:val="14"/>
                <w:szCs w:val="14"/>
              </w:rPr>
              <w:t>31.48</w:t>
            </w:r>
          </w:p>
        </w:tc>
        <w:tc>
          <w:tcPr>
            <w:tcW w:w="1851" w:type="dxa"/>
            <w:vAlign w:val="top"/>
          </w:tcPr>
          <w:p>
            <w:pPr>
              <w:pStyle w:val="6"/>
              <w:spacing w:before="49" w:line="116" w:lineRule="exact"/>
              <w:ind w:left="1538"/>
              <w:rPr>
                <w:sz w:val="14"/>
                <w:szCs w:val="14"/>
              </w:rPr>
            </w:pPr>
            <w:r>
              <w:rPr>
                <w:position w:val="-1"/>
                <w:sz w:val="14"/>
                <w:szCs w:val="14"/>
              </w:rPr>
              <w:t>0.00</w:t>
            </w:r>
          </w:p>
        </w:tc>
        <w:tc>
          <w:tcPr>
            <w:tcW w:w="1208" w:type="dxa"/>
            <w:vAlign w:val="top"/>
          </w:tcPr>
          <w:p>
            <w:pPr>
              <w:pStyle w:val="6"/>
              <w:spacing w:before="49" w:line="116" w:lineRule="exact"/>
              <w:ind w:left="896"/>
              <w:rPr>
                <w:sz w:val="14"/>
                <w:szCs w:val="14"/>
              </w:rPr>
            </w:pPr>
            <w:r>
              <w:rPr>
                <w:position w:val="-1"/>
                <w:sz w:val="14"/>
                <w:szCs w:val="14"/>
              </w:rPr>
              <w:t>0.00</w:t>
            </w:r>
          </w:p>
        </w:tc>
        <w:tc>
          <w:tcPr>
            <w:tcW w:w="1208" w:type="dxa"/>
            <w:vAlign w:val="top"/>
          </w:tcPr>
          <w:p>
            <w:pPr>
              <w:pStyle w:val="6"/>
              <w:spacing w:before="49" w:line="116" w:lineRule="exact"/>
              <w:ind w:left="898"/>
              <w:rPr>
                <w:sz w:val="14"/>
                <w:szCs w:val="14"/>
              </w:rPr>
            </w:pPr>
            <w:r>
              <w:rPr>
                <w:position w:val="-1"/>
                <w:sz w:val="14"/>
                <w:szCs w:val="14"/>
              </w:rPr>
              <w:t>0.00</w:t>
            </w:r>
          </w:p>
        </w:tc>
        <w:tc>
          <w:tcPr>
            <w:tcW w:w="1209" w:type="dxa"/>
            <w:vAlign w:val="top"/>
          </w:tcPr>
          <w:p>
            <w:pPr>
              <w:pStyle w:val="6"/>
              <w:spacing w:before="49" w:line="116" w:lineRule="exact"/>
              <w:ind w:left="900"/>
              <w:rPr>
                <w:sz w:val="14"/>
                <w:szCs w:val="14"/>
              </w:rPr>
            </w:pPr>
            <w:r>
              <w:rPr>
                <w:position w:val="-1"/>
                <w:sz w:val="14"/>
                <w:szCs w:val="14"/>
              </w:rPr>
              <w:t>0.00</w:t>
            </w:r>
          </w:p>
        </w:tc>
        <w:tc>
          <w:tcPr>
            <w:tcW w:w="1208" w:type="dxa"/>
            <w:vAlign w:val="top"/>
          </w:tcPr>
          <w:p>
            <w:pPr>
              <w:pStyle w:val="6"/>
              <w:spacing w:before="49" w:line="116" w:lineRule="exact"/>
              <w:ind w:right="16"/>
              <w:jc w:val="right"/>
              <w:rPr>
                <w:sz w:val="14"/>
                <w:szCs w:val="14"/>
              </w:rPr>
            </w:pPr>
            <w:r>
              <w:rPr>
                <w:position w:val="-1"/>
                <w:sz w:val="14"/>
                <w:szCs w:val="14"/>
              </w:rPr>
              <w:t>0.00</w:t>
            </w:r>
          </w:p>
        </w:tc>
        <w:tc>
          <w:tcPr>
            <w:tcW w:w="1219" w:type="dxa"/>
            <w:tcBorders>
              <w:right w:val="single" w:color="000000" w:sz="8" w:space="0"/>
            </w:tcBorders>
            <w:vAlign w:val="top"/>
          </w:tcPr>
          <w:p>
            <w:pPr>
              <w:pStyle w:val="6"/>
              <w:spacing w:before="49" w:line="116" w:lineRule="exact"/>
              <w:ind w:left="902"/>
              <w:rPr>
                <w:sz w:val="14"/>
                <w:szCs w:val="14"/>
              </w:rPr>
            </w:pPr>
            <w:r>
              <w:rPr>
                <w:position w:val="-1"/>
                <w:sz w:val="14"/>
                <w:szCs w:val="14"/>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74" w:hRule="atLeast"/>
        </w:trPr>
        <w:tc>
          <w:tcPr>
            <w:tcW w:w="1388" w:type="dxa"/>
            <w:gridSpan w:val="3"/>
            <w:vAlign w:val="top"/>
          </w:tcPr>
          <w:p>
            <w:pPr>
              <w:pStyle w:val="6"/>
              <w:spacing w:before="40" w:line="163" w:lineRule="auto"/>
              <w:ind w:left="30"/>
              <w:rPr>
                <w:sz w:val="14"/>
                <w:szCs w:val="14"/>
              </w:rPr>
            </w:pPr>
            <w:r>
              <w:rPr>
                <w:sz w:val="14"/>
                <w:szCs w:val="14"/>
              </w:rPr>
              <w:t>2080505</w:t>
            </w:r>
          </w:p>
        </w:tc>
        <w:tc>
          <w:tcPr>
            <w:tcW w:w="2643" w:type="dxa"/>
            <w:vAlign w:val="top"/>
          </w:tcPr>
          <w:p>
            <w:pPr>
              <w:pStyle w:val="6"/>
              <w:spacing w:before="25" w:line="182" w:lineRule="auto"/>
              <w:ind w:left="166"/>
              <w:rPr>
                <w:sz w:val="14"/>
                <w:szCs w:val="14"/>
              </w:rPr>
            </w:pPr>
            <w:r>
              <w:rPr>
                <w:spacing w:val="1"/>
                <w:sz w:val="14"/>
                <w:szCs w:val="14"/>
              </w:rPr>
              <w:t>机关事业单位基本养老保险缴费支出</w:t>
            </w:r>
          </w:p>
        </w:tc>
        <w:tc>
          <w:tcPr>
            <w:tcW w:w="1208" w:type="dxa"/>
            <w:vAlign w:val="top"/>
          </w:tcPr>
          <w:p>
            <w:pPr>
              <w:pStyle w:val="6"/>
              <w:spacing w:before="49" w:line="115" w:lineRule="exact"/>
              <w:ind w:left="820"/>
              <w:rPr>
                <w:sz w:val="14"/>
                <w:szCs w:val="14"/>
              </w:rPr>
            </w:pPr>
            <w:r>
              <w:rPr>
                <w:position w:val="-1"/>
                <w:sz w:val="14"/>
                <w:szCs w:val="14"/>
              </w:rPr>
              <w:t>23.72</w:t>
            </w:r>
          </w:p>
        </w:tc>
        <w:tc>
          <w:tcPr>
            <w:tcW w:w="1208" w:type="dxa"/>
            <w:vAlign w:val="top"/>
          </w:tcPr>
          <w:p>
            <w:pPr>
              <w:pStyle w:val="6"/>
              <w:spacing w:before="49" w:line="115" w:lineRule="exact"/>
              <w:ind w:left="821"/>
              <w:rPr>
                <w:sz w:val="14"/>
                <w:szCs w:val="14"/>
              </w:rPr>
            </w:pPr>
            <w:r>
              <w:rPr>
                <w:position w:val="-1"/>
                <w:sz w:val="14"/>
                <w:szCs w:val="14"/>
              </w:rPr>
              <w:t>23.72</w:t>
            </w:r>
          </w:p>
        </w:tc>
        <w:tc>
          <w:tcPr>
            <w:tcW w:w="1851" w:type="dxa"/>
            <w:vAlign w:val="top"/>
          </w:tcPr>
          <w:p>
            <w:pPr>
              <w:pStyle w:val="6"/>
              <w:spacing w:before="49" w:line="115" w:lineRule="exact"/>
              <w:ind w:left="1538"/>
              <w:rPr>
                <w:sz w:val="14"/>
                <w:szCs w:val="14"/>
              </w:rPr>
            </w:pPr>
            <w:r>
              <w:rPr>
                <w:position w:val="-1"/>
                <w:sz w:val="14"/>
                <w:szCs w:val="14"/>
              </w:rPr>
              <w:t>0.00</w:t>
            </w:r>
          </w:p>
        </w:tc>
        <w:tc>
          <w:tcPr>
            <w:tcW w:w="1208" w:type="dxa"/>
            <w:vAlign w:val="top"/>
          </w:tcPr>
          <w:p>
            <w:pPr>
              <w:pStyle w:val="6"/>
              <w:spacing w:before="49" w:line="115" w:lineRule="exact"/>
              <w:ind w:left="896"/>
              <w:rPr>
                <w:sz w:val="14"/>
                <w:szCs w:val="14"/>
              </w:rPr>
            </w:pPr>
            <w:r>
              <w:rPr>
                <w:position w:val="-1"/>
                <w:sz w:val="14"/>
                <w:szCs w:val="14"/>
              </w:rPr>
              <w:t>0.00</w:t>
            </w:r>
          </w:p>
        </w:tc>
        <w:tc>
          <w:tcPr>
            <w:tcW w:w="1208" w:type="dxa"/>
            <w:vAlign w:val="top"/>
          </w:tcPr>
          <w:p>
            <w:pPr>
              <w:pStyle w:val="6"/>
              <w:spacing w:before="49" w:line="115" w:lineRule="exact"/>
              <w:ind w:left="898"/>
              <w:rPr>
                <w:sz w:val="14"/>
                <w:szCs w:val="14"/>
              </w:rPr>
            </w:pPr>
            <w:r>
              <w:rPr>
                <w:position w:val="-1"/>
                <w:sz w:val="14"/>
                <w:szCs w:val="14"/>
              </w:rPr>
              <w:t>0.00</w:t>
            </w:r>
          </w:p>
        </w:tc>
        <w:tc>
          <w:tcPr>
            <w:tcW w:w="1209" w:type="dxa"/>
            <w:vAlign w:val="top"/>
          </w:tcPr>
          <w:p>
            <w:pPr>
              <w:pStyle w:val="6"/>
              <w:spacing w:before="49" w:line="115" w:lineRule="exact"/>
              <w:ind w:left="900"/>
              <w:rPr>
                <w:sz w:val="14"/>
                <w:szCs w:val="14"/>
              </w:rPr>
            </w:pPr>
            <w:r>
              <w:rPr>
                <w:position w:val="-1"/>
                <w:sz w:val="14"/>
                <w:szCs w:val="14"/>
              </w:rPr>
              <w:t>0.00</w:t>
            </w:r>
          </w:p>
        </w:tc>
        <w:tc>
          <w:tcPr>
            <w:tcW w:w="1208" w:type="dxa"/>
            <w:vAlign w:val="top"/>
          </w:tcPr>
          <w:p>
            <w:pPr>
              <w:pStyle w:val="6"/>
              <w:spacing w:before="49" w:line="115" w:lineRule="exact"/>
              <w:ind w:right="16"/>
              <w:jc w:val="right"/>
              <w:rPr>
                <w:sz w:val="14"/>
                <w:szCs w:val="14"/>
              </w:rPr>
            </w:pPr>
            <w:r>
              <w:rPr>
                <w:position w:val="-1"/>
                <w:sz w:val="14"/>
                <w:szCs w:val="14"/>
              </w:rPr>
              <w:t>0.00</w:t>
            </w:r>
          </w:p>
        </w:tc>
        <w:tc>
          <w:tcPr>
            <w:tcW w:w="1219" w:type="dxa"/>
            <w:tcBorders>
              <w:right w:val="single" w:color="000000" w:sz="8" w:space="0"/>
            </w:tcBorders>
            <w:vAlign w:val="top"/>
          </w:tcPr>
          <w:p>
            <w:pPr>
              <w:pStyle w:val="6"/>
              <w:spacing w:before="49" w:line="115" w:lineRule="exact"/>
              <w:ind w:left="902"/>
              <w:rPr>
                <w:sz w:val="14"/>
                <w:szCs w:val="14"/>
              </w:rPr>
            </w:pPr>
            <w:r>
              <w:rPr>
                <w:position w:val="-1"/>
                <w:sz w:val="14"/>
                <w:szCs w:val="14"/>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75" w:hRule="atLeast"/>
        </w:trPr>
        <w:tc>
          <w:tcPr>
            <w:tcW w:w="1388" w:type="dxa"/>
            <w:gridSpan w:val="3"/>
            <w:vAlign w:val="top"/>
          </w:tcPr>
          <w:p>
            <w:pPr>
              <w:pStyle w:val="6"/>
              <w:spacing w:before="40" w:line="164" w:lineRule="auto"/>
              <w:ind w:left="30"/>
              <w:rPr>
                <w:sz w:val="14"/>
                <w:szCs w:val="14"/>
              </w:rPr>
            </w:pPr>
            <w:r>
              <w:rPr>
                <w:sz w:val="14"/>
                <w:szCs w:val="14"/>
              </w:rPr>
              <w:t>2080506</w:t>
            </w:r>
          </w:p>
        </w:tc>
        <w:tc>
          <w:tcPr>
            <w:tcW w:w="2643" w:type="dxa"/>
            <w:vAlign w:val="top"/>
          </w:tcPr>
          <w:p>
            <w:pPr>
              <w:pStyle w:val="6"/>
              <w:spacing w:before="26" w:line="182" w:lineRule="auto"/>
              <w:ind w:left="166"/>
              <w:rPr>
                <w:sz w:val="14"/>
                <w:szCs w:val="14"/>
              </w:rPr>
            </w:pPr>
            <w:r>
              <w:rPr>
                <w:spacing w:val="1"/>
                <w:sz w:val="14"/>
                <w:szCs w:val="14"/>
              </w:rPr>
              <w:t>机关事业单位职业年金缴费支出</w:t>
            </w:r>
          </w:p>
        </w:tc>
        <w:tc>
          <w:tcPr>
            <w:tcW w:w="1208" w:type="dxa"/>
            <w:vAlign w:val="top"/>
          </w:tcPr>
          <w:p>
            <w:pPr>
              <w:pStyle w:val="6"/>
              <w:spacing w:before="50" w:line="115" w:lineRule="exact"/>
              <w:ind w:left="891"/>
              <w:rPr>
                <w:sz w:val="14"/>
                <w:szCs w:val="14"/>
              </w:rPr>
            </w:pPr>
            <w:r>
              <w:rPr>
                <w:position w:val="-1"/>
                <w:sz w:val="14"/>
                <w:szCs w:val="14"/>
              </w:rPr>
              <w:t>6.92</w:t>
            </w:r>
          </w:p>
        </w:tc>
        <w:tc>
          <w:tcPr>
            <w:tcW w:w="1208" w:type="dxa"/>
            <w:vAlign w:val="top"/>
          </w:tcPr>
          <w:p>
            <w:pPr>
              <w:pStyle w:val="6"/>
              <w:spacing w:before="50" w:line="115" w:lineRule="exact"/>
              <w:ind w:left="893"/>
              <w:rPr>
                <w:sz w:val="14"/>
                <w:szCs w:val="14"/>
              </w:rPr>
            </w:pPr>
            <w:r>
              <w:rPr>
                <w:position w:val="-1"/>
                <w:sz w:val="14"/>
                <w:szCs w:val="14"/>
              </w:rPr>
              <w:t>6.92</w:t>
            </w:r>
          </w:p>
        </w:tc>
        <w:tc>
          <w:tcPr>
            <w:tcW w:w="1851" w:type="dxa"/>
            <w:vAlign w:val="top"/>
          </w:tcPr>
          <w:p>
            <w:pPr>
              <w:pStyle w:val="6"/>
              <w:spacing w:before="50" w:line="115" w:lineRule="exact"/>
              <w:ind w:left="1538"/>
              <w:rPr>
                <w:sz w:val="14"/>
                <w:szCs w:val="14"/>
              </w:rPr>
            </w:pPr>
            <w:r>
              <w:rPr>
                <w:position w:val="-1"/>
                <w:sz w:val="14"/>
                <w:szCs w:val="14"/>
              </w:rPr>
              <w:t>0.00</w:t>
            </w:r>
          </w:p>
        </w:tc>
        <w:tc>
          <w:tcPr>
            <w:tcW w:w="1208" w:type="dxa"/>
            <w:vAlign w:val="top"/>
          </w:tcPr>
          <w:p>
            <w:pPr>
              <w:pStyle w:val="6"/>
              <w:spacing w:before="50" w:line="115" w:lineRule="exact"/>
              <w:ind w:left="896"/>
              <w:rPr>
                <w:sz w:val="14"/>
                <w:szCs w:val="14"/>
              </w:rPr>
            </w:pPr>
            <w:r>
              <w:rPr>
                <w:position w:val="-1"/>
                <w:sz w:val="14"/>
                <w:szCs w:val="14"/>
              </w:rPr>
              <w:t>0.00</w:t>
            </w:r>
          </w:p>
        </w:tc>
        <w:tc>
          <w:tcPr>
            <w:tcW w:w="1208" w:type="dxa"/>
            <w:vAlign w:val="top"/>
          </w:tcPr>
          <w:p>
            <w:pPr>
              <w:pStyle w:val="6"/>
              <w:spacing w:before="50" w:line="115" w:lineRule="exact"/>
              <w:ind w:left="898"/>
              <w:rPr>
                <w:sz w:val="14"/>
                <w:szCs w:val="14"/>
              </w:rPr>
            </w:pPr>
            <w:r>
              <w:rPr>
                <w:position w:val="-1"/>
                <w:sz w:val="14"/>
                <w:szCs w:val="14"/>
              </w:rPr>
              <w:t>0.00</w:t>
            </w:r>
          </w:p>
        </w:tc>
        <w:tc>
          <w:tcPr>
            <w:tcW w:w="1209" w:type="dxa"/>
            <w:vAlign w:val="top"/>
          </w:tcPr>
          <w:p>
            <w:pPr>
              <w:pStyle w:val="6"/>
              <w:spacing w:before="50" w:line="115" w:lineRule="exact"/>
              <w:ind w:left="900"/>
              <w:rPr>
                <w:sz w:val="14"/>
                <w:szCs w:val="14"/>
              </w:rPr>
            </w:pPr>
            <w:r>
              <w:rPr>
                <w:position w:val="-1"/>
                <w:sz w:val="14"/>
                <w:szCs w:val="14"/>
              </w:rPr>
              <w:t>0.00</w:t>
            </w:r>
          </w:p>
        </w:tc>
        <w:tc>
          <w:tcPr>
            <w:tcW w:w="1208" w:type="dxa"/>
            <w:vAlign w:val="top"/>
          </w:tcPr>
          <w:p>
            <w:pPr>
              <w:pStyle w:val="6"/>
              <w:spacing w:before="50" w:line="115" w:lineRule="exact"/>
              <w:ind w:right="16"/>
              <w:jc w:val="right"/>
              <w:rPr>
                <w:sz w:val="14"/>
                <w:szCs w:val="14"/>
              </w:rPr>
            </w:pPr>
            <w:r>
              <w:rPr>
                <w:position w:val="-1"/>
                <w:sz w:val="14"/>
                <w:szCs w:val="14"/>
              </w:rPr>
              <w:t>0.00</w:t>
            </w:r>
          </w:p>
        </w:tc>
        <w:tc>
          <w:tcPr>
            <w:tcW w:w="1219" w:type="dxa"/>
            <w:tcBorders>
              <w:right w:val="single" w:color="000000" w:sz="8" w:space="0"/>
            </w:tcBorders>
            <w:vAlign w:val="top"/>
          </w:tcPr>
          <w:p>
            <w:pPr>
              <w:pStyle w:val="6"/>
              <w:spacing w:before="50" w:line="115" w:lineRule="exact"/>
              <w:ind w:left="902"/>
              <w:rPr>
                <w:sz w:val="14"/>
                <w:szCs w:val="14"/>
              </w:rPr>
            </w:pPr>
            <w:r>
              <w:rPr>
                <w:position w:val="-1"/>
                <w:sz w:val="14"/>
                <w:szCs w:val="14"/>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74" w:hRule="atLeast"/>
        </w:trPr>
        <w:tc>
          <w:tcPr>
            <w:tcW w:w="1388" w:type="dxa"/>
            <w:gridSpan w:val="3"/>
            <w:vAlign w:val="top"/>
          </w:tcPr>
          <w:p>
            <w:pPr>
              <w:pStyle w:val="6"/>
              <w:spacing w:before="40" w:line="163" w:lineRule="auto"/>
              <w:ind w:left="30"/>
              <w:rPr>
                <w:sz w:val="14"/>
                <w:szCs w:val="14"/>
              </w:rPr>
            </w:pPr>
            <w:r>
              <w:rPr>
                <w:sz w:val="14"/>
                <w:szCs w:val="14"/>
              </w:rPr>
              <w:t>20808</w:t>
            </w:r>
          </w:p>
        </w:tc>
        <w:tc>
          <w:tcPr>
            <w:tcW w:w="2643" w:type="dxa"/>
            <w:vAlign w:val="top"/>
          </w:tcPr>
          <w:p>
            <w:pPr>
              <w:pStyle w:val="6"/>
              <w:spacing w:before="26" w:line="181" w:lineRule="auto"/>
              <w:ind w:left="22"/>
              <w:rPr>
                <w:sz w:val="14"/>
                <w:szCs w:val="14"/>
              </w:rPr>
            </w:pPr>
            <w:r>
              <w:rPr>
                <w:spacing w:val="-1"/>
                <w:sz w:val="14"/>
                <w:szCs w:val="14"/>
              </w:rPr>
              <w:t>抚恤</w:t>
            </w:r>
          </w:p>
        </w:tc>
        <w:tc>
          <w:tcPr>
            <w:tcW w:w="1208" w:type="dxa"/>
            <w:vAlign w:val="top"/>
          </w:tcPr>
          <w:p>
            <w:pPr>
              <w:pStyle w:val="6"/>
              <w:spacing w:before="49" w:line="115" w:lineRule="exact"/>
              <w:ind w:left="820"/>
              <w:rPr>
                <w:sz w:val="14"/>
                <w:szCs w:val="14"/>
              </w:rPr>
            </w:pPr>
            <w:r>
              <w:rPr>
                <w:position w:val="-1"/>
                <w:sz w:val="14"/>
                <w:szCs w:val="14"/>
              </w:rPr>
              <w:t>22.41</w:t>
            </w:r>
          </w:p>
        </w:tc>
        <w:tc>
          <w:tcPr>
            <w:tcW w:w="1208" w:type="dxa"/>
            <w:vAlign w:val="top"/>
          </w:tcPr>
          <w:p>
            <w:pPr>
              <w:pStyle w:val="6"/>
              <w:spacing w:before="49" w:line="115" w:lineRule="exact"/>
              <w:ind w:left="821"/>
              <w:rPr>
                <w:sz w:val="14"/>
                <w:szCs w:val="14"/>
              </w:rPr>
            </w:pPr>
            <w:r>
              <w:rPr>
                <w:position w:val="-1"/>
                <w:sz w:val="14"/>
                <w:szCs w:val="14"/>
              </w:rPr>
              <w:t>22.41</w:t>
            </w:r>
          </w:p>
        </w:tc>
        <w:tc>
          <w:tcPr>
            <w:tcW w:w="1851" w:type="dxa"/>
            <w:vAlign w:val="top"/>
          </w:tcPr>
          <w:p>
            <w:pPr>
              <w:pStyle w:val="6"/>
              <w:spacing w:before="50" w:line="114" w:lineRule="exact"/>
              <w:ind w:left="1538"/>
              <w:rPr>
                <w:sz w:val="14"/>
                <w:szCs w:val="14"/>
              </w:rPr>
            </w:pPr>
            <w:r>
              <w:rPr>
                <w:position w:val="-1"/>
                <w:sz w:val="14"/>
                <w:szCs w:val="14"/>
              </w:rPr>
              <w:t>0.00</w:t>
            </w:r>
          </w:p>
        </w:tc>
        <w:tc>
          <w:tcPr>
            <w:tcW w:w="1208" w:type="dxa"/>
            <w:vAlign w:val="top"/>
          </w:tcPr>
          <w:p>
            <w:pPr>
              <w:pStyle w:val="6"/>
              <w:spacing w:before="50" w:line="114" w:lineRule="exact"/>
              <w:ind w:left="896"/>
              <w:rPr>
                <w:sz w:val="14"/>
                <w:szCs w:val="14"/>
              </w:rPr>
            </w:pPr>
            <w:r>
              <w:rPr>
                <w:position w:val="-1"/>
                <w:sz w:val="14"/>
                <w:szCs w:val="14"/>
              </w:rPr>
              <w:t>0.00</w:t>
            </w:r>
          </w:p>
        </w:tc>
        <w:tc>
          <w:tcPr>
            <w:tcW w:w="1208" w:type="dxa"/>
            <w:vAlign w:val="top"/>
          </w:tcPr>
          <w:p>
            <w:pPr>
              <w:pStyle w:val="6"/>
              <w:spacing w:before="50" w:line="114" w:lineRule="exact"/>
              <w:ind w:left="898"/>
              <w:rPr>
                <w:sz w:val="14"/>
                <w:szCs w:val="14"/>
              </w:rPr>
            </w:pPr>
            <w:r>
              <w:rPr>
                <w:position w:val="-1"/>
                <w:sz w:val="14"/>
                <w:szCs w:val="14"/>
              </w:rPr>
              <w:t>0.00</w:t>
            </w:r>
          </w:p>
        </w:tc>
        <w:tc>
          <w:tcPr>
            <w:tcW w:w="1209" w:type="dxa"/>
            <w:vAlign w:val="top"/>
          </w:tcPr>
          <w:p>
            <w:pPr>
              <w:pStyle w:val="6"/>
              <w:spacing w:before="50" w:line="114" w:lineRule="exact"/>
              <w:ind w:left="900"/>
              <w:rPr>
                <w:sz w:val="14"/>
                <w:szCs w:val="14"/>
              </w:rPr>
            </w:pPr>
            <w:r>
              <w:rPr>
                <w:position w:val="-1"/>
                <w:sz w:val="14"/>
                <w:szCs w:val="14"/>
              </w:rPr>
              <w:t>0.00</w:t>
            </w:r>
          </w:p>
        </w:tc>
        <w:tc>
          <w:tcPr>
            <w:tcW w:w="1208" w:type="dxa"/>
            <w:vAlign w:val="top"/>
          </w:tcPr>
          <w:p>
            <w:pPr>
              <w:pStyle w:val="6"/>
              <w:spacing w:before="50" w:line="114" w:lineRule="exact"/>
              <w:ind w:right="16"/>
              <w:jc w:val="right"/>
              <w:rPr>
                <w:sz w:val="14"/>
                <w:szCs w:val="14"/>
              </w:rPr>
            </w:pPr>
            <w:r>
              <w:rPr>
                <w:position w:val="-1"/>
                <w:sz w:val="14"/>
                <w:szCs w:val="14"/>
              </w:rPr>
              <w:t>0.00</w:t>
            </w:r>
          </w:p>
        </w:tc>
        <w:tc>
          <w:tcPr>
            <w:tcW w:w="1219" w:type="dxa"/>
            <w:tcBorders>
              <w:right w:val="single" w:color="000000" w:sz="8" w:space="0"/>
            </w:tcBorders>
            <w:vAlign w:val="top"/>
          </w:tcPr>
          <w:p>
            <w:pPr>
              <w:pStyle w:val="6"/>
              <w:spacing w:before="50" w:line="114" w:lineRule="exact"/>
              <w:ind w:left="902"/>
              <w:rPr>
                <w:sz w:val="14"/>
                <w:szCs w:val="14"/>
              </w:rPr>
            </w:pPr>
            <w:r>
              <w:rPr>
                <w:position w:val="-1"/>
                <w:sz w:val="14"/>
                <w:szCs w:val="14"/>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74" w:hRule="atLeast"/>
        </w:trPr>
        <w:tc>
          <w:tcPr>
            <w:tcW w:w="1388" w:type="dxa"/>
            <w:gridSpan w:val="3"/>
            <w:vAlign w:val="top"/>
          </w:tcPr>
          <w:p>
            <w:pPr>
              <w:pStyle w:val="6"/>
              <w:spacing w:before="41" w:line="162" w:lineRule="auto"/>
              <w:ind w:left="30"/>
              <w:rPr>
                <w:sz w:val="14"/>
                <w:szCs w:val="14"/>
              </w:rPr>
            </w:pPr>
            <w:r>
              <w:rPr>
                <w:sz w:val="14"/>
                <w:szCs w:val="14"/>
              </w:rPr>
              <w:t>2080801</w:t>
            </w:r>
          </w:p>
        </w:tc>
        <w:tc>
          <w:tcPr>
            <w:tcW w:w="2643" w:type="dxa"/>
            <w:vAlign w:val="top"/>
          </w:tcPr>
          <w:p>
            <w:pPr>
              <w:pStyle w:val="6"/>
              <w:spacing w:before="27" w:line="180" w:lineRule="auto"/>
              <w:ind w:left="168"/>
              <w:rPr>
                <w:sz w:val="14"/>
                <w:szCs w:val="14"/>
              </w:rPr>
            </w:pPr>
            <w:r>
              <w:rPr>
                <w:sz w:val="14"/>
                <w:szCs w:val="14"/>
              </w:rPr>
              <w:t>死亡抚恤</w:t>
            </w:r>
          </w:p>
        </w:tc>
        <w:tc>
          <w:tcPr>
            <w:tcW w:w="1208" w:type="dxa"/>
            <w:vAlign w:val="top"/>
          </w:tcPr>
          <w:p>
            <w:pPr>
              <w:pStyle w:val="6"/>
              <w:spacing w:before="50" w:line="114" w:lineRule="exact"/>
              <w:ind w:left="820"/>
              <w:rPr>
                <w:sz w:val="14"/>
                <w:szCs w:val="14"/>
              </w:rPr>
            </w:pPr>
            <w:r>
              <w:rPr>
                <w:position w:val="-1"/>
                <w:sz w:val="14"/>
                <w:szCs w:val="14"/>
              </w:rPr>
              <w:t>22.41</w:t>
            </w:r>
          </w:p>
        </w:tc>
        <w:tc>
          <w:tcPr>
            <w:tcW w:w="1208" w:type="dxa"/>
            <w:vAlign w:val="top"/>
          </w:tcPr>
          <w:p>
            <w:pPr>
              <w:pStyle w:val="6"/>
              <w:spacing w:before="50" w:line="114" w:lineRule="exact"/>
              <w:ind w:left="821"/>
              <w:rPr>
                <w:sz w:val="14"/>
                <w:szCs w:val="14"/>
              </w:rPr>
            </w:pPr>
            <w:r>
              <w:rPr>
                <w:position w:val="-1"/>
                <w:sz w:val="14"/>
                <w:szCs w:val="14"/>
              </w:rPr>
              <w:t>22.41</w:t>
            </w:r>
          </w:p>
        </w:tc>
        <w:tc>
          <w:tcPr>
            <w:tcW w:w="1851" w:type="dxa"/>
            <w:vAlign w:val="top"/>
          </w:tcPr>
          <w:p>
            <w:pPr>
              <w:pStyle w:val="6"/>
              <w:spacing w:before="51" w:line="113" w:lineRule="exact"/>
              <w:ind w:left="1538"/>
              <w:rPr>
                <w:sz w:val="14"/>
                <w:szCs w:val="14"/>
              </w:rPr>
            </w:pPr>
            <w:r>
              <w:rPr>
                <w:position w:val="-1"/>
                <w:sz w:val="14"/>
                <w:szCs w:val="14"/>
              </w:rPr>
              <w:t>0.00</w:t>
            </w:r>
          </w:p>
        </w:tc>
        <w:tc>
          <w:tcPr>
            <w:tcW w:w="1208" w:type="dxa"/>
            <w:vAlign w:val="top"/>
          </w:tcPr>
          <w:p>
            <w:pPr>
              <w:pStyle w:val="6"/>
              <w:spacing w:before="51" w:line="113" w:lineRule="exact"/>
              <w:ind w:left="896"/>
              <w:rPr>
                <w:sz w:val="14"/>
                <w:szCs w:val="14"/>
              </w:rPr>
            </w:pPr>
            <w:r>
              <w:rPr>
                <w:position w:val="-1"/>
                <w:sz w:val="14"/>
                <w:szCs w:val="14"/>
              </w:rPr>
              <w:t>0.00</w:t>
            </w:r>
          </w:p>
        </w:tc>
        <w:tc>
          <w:tcPr>
            <w:tcW w:w="1208" w:type="dxa"/>
            <w:vAlign w:val="top"/>
          </w:tcPr>
          <w:p>
            <w:pPr>
              <w:pStyle w:val="6"/>
              <w:spacing w:before="51" w:line="113" w:lineRule="exact"/>
              <w:ind w:left="898"/>
              <w:rPr>
                <w:sz w:val="14"/>
                <w:szCs w:val="14"/>
              </w:rPr>
            </w:pPr>
            <w:r>
              <w:rPr>
                <w:position w:val="-1"/>
                <w:sz w:val="14"/>
                <w:szCs w:val="14"/>
              </w:rPr>
              <w:t>0.00</w:t>
            </w:r>
          </w:p>
        </w:tc>
        <w:tc>
          <w:tcPr>
            <w:tcW w:w="1209" w:type="dxa"/>
            <w:vAlign w:val="top"/>
          </w:tcPr>
          <w:p>
            <w:pPr>
              <w:pStyle w:val="6"/>
              <w:spacing w:before="51" w:line="113" w:lineRule="exact"/>
              <w:ind w:left="900"/>
              <w:rPr>
                <w:sz w:val="14"/>
                <w:szCs w:val="14"/>
              </w:rPr>
            </w:pPr>
            <w:r>
              <w:rPr>
                <w:position w:val="-1"/>
                <w:sz w:val="14"/>
                <w:szCs w:val="14"/>
              </w:rPr>
              <w:t>0.00</w:t>
            </w:r>
          </w:p>
        </w:tc>
        <w:tc>
          <w:tcPr>
            <w:tcW w:w="1208" w:type="dxa"/>
            <w:vAlign w:val="top"/>
          </w:tcPr>
          <w:p>
            <w:pPr>
              <w:pStyle w:val="6"/>
              <w:spacing w:before="51" w:line="113" w:lineRule="exact"/>
              <w:ind w:right="16"/>
              <w:jc w:val="right"/>
              <w:rPr>
                <w:sz w:val="14"/>
                <w:szCs w:val="14"/>
              </w:rPr>
            </w:pPr>
            <w:r>
              <w:rPr>
                <w:position w:val="-1"/>
                <w:sz w:val="14"/>
                <w:szCs w:val="14"/>
              </w:rPr>
              <w:t>0.00</w:t>
            </w:r>
          </w:p>
        </w:tc>
        <w:tc>
          <w:tcPr>
            <w:tcW w:w="1219" w:type="dxa"/>
            <w:tcBorders>
              <w:right w:val="single" w:color="000000" w:sz="8" w:space="0"/>
            </w:tcBorders>
            <w:vAlign w:val="top"/>
          </w:tcPr>
          <w:p>
            <w:pPr>
              <w:pStyle w:val="6"/>
              <w:spacing w:before="51" w:line="113" w:lineRule="exact"/>
              <w:ind w:left="902"/>
              <w:rPr>
                <w:sz w:val="14"/>
                <w:szCs w:val="14"/>
              </w:rPr>
            </w:pPr>
            <w:r>
              <w:rPr>
                <w:position w:val="-1"/>
                <w:sz w:val="14"/>
                <w:szCs w:val="14"/>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74" w:hRule="atLeast"/>
        </w:trPr>
        <w:tc>
          <w:tcPr>
            <w:tcW w:w="1388" w:type="dxa"/>
            <w:gridSpan w:val="3"/>
            <w:vAlign w:val="top"/>
          </w:tcPr>
          <w:p>
            <w:pPr>
              <w:pStyle w:val="6"/>
              <w:spacing w:before="41" w:line="161" w:lineRule="auto"/>
              <w:ind w:left="30"/>
              <w:rPr>
                <w:sz w:val="14"/>
                <w:szCs w:val="14"/>
              </w:rPr>
            </w:pPr>
            <w:r>
              <w:rPr>
                <w:spacing w:val="-1"/>
                <w:sz w:val="14"/>
                <w:szCs w:val="14"/>
              </w:rPr>
              <w:t>210</w:t>
            </w:r>
          </w:p>
        </w:tc>
        <w:tc>
          <w:tcPr>
            <w:tcW w:w="2643" w:type="dxa"/>
            <w:vAlign w:val="top"/>
          </w:tcPr>
          <w:p>
            <w:pPr>
              <w:pStyle w:val="6"/>
              <w:spacing w:before="28" w:line="179" w:lineRule="auto"/>
              <w:ind w:left="25"/>
              <w:rPr>
                <w:sz w:val="14"/>
                <w:szCs w:val="14"/>
              </w:rPr>
            </w:pPr>
            <w:r>
              <w:rPr>
                <w:sz w:val="14"/>
                <w:szCs w:val="14"/>
              </w:rPr>
              <w:t>卫生健康支出</w:t>
            </w:r>
          </w:p>
        </w:tc>
        <w:tc>
          <w:tcPr>
            <w:tcW w:w="1208" w:type="dxa"/>
            <w:vAlign w:val="top"/>
          </w:tcPr>
          <w:p>
            <w:pPr>
              <w:pStyle w:val="6"/>
              <w:spacing w:before="51" w:line="113" w:lineRule="exact"/>
              <w:ind w:left="601"/>
              <w:rPr>
                <w:sz w:val="14"/>
                <w:szCs w:val="14"/>
              </w:rPr>
            </w:pPr>
            <w:r>
              <w:rPr>
                <w:spacing w:val="1"/>
                <w:position w:val="-1"/>
                <w:sz w:val="14"/>
                <w:szCs w:val="14"/>
              </w:rPr>
              <w:t>4,341.05</w:t>
            </w:r>
          </w:p>
        </w:tc>
        <w:tc>
          <w:tcPr>
            <w:tcW w:w="1208" w:type="dxa"/>
            <w:vAlign w:val="top"/>
          </w:tcPr>
          <w:p>
            <w:pPr>
              <w:pStyle w:val="6"/>
              <w:spacing w:before="51" w:line="113" w:lineRule="exact"/>
              <w:ind w:left="603"/>
              <w:rPr>
                <w:sz w:val="14"/>
                <w:szCs w:val="14"/>
              </w:rPr>
            </w:pPr>
            <w:r>
              <w:rPr>
                <w:spacing w:val="1"/>
                <w:position w:val="-1"/>
                <w:sz w:val="14"/>
                <w:szCs w:val="14"/>
              </w:rPr>
              <w:t>4,277.18</w:t>
            </w:r>
          </w:p>
        </w:tc>
        <w:tc>
          <w:tcPr>
            <w:tcW w:w="1851" w:type="dxa"/>
            <w:vAlign w:val="top"/>
          </w:tcPr>
          <w:p>
            <w:pPr>
              <w:pStyle w:val="6"/>
              <w:spacing w:before="51" w:line="113" w:lineRule="exact"/>
              <w:ind w:left="1538"/>
              <w:rPr>
                <w:sz w:val="14"/>
                <w:szCs w:val="14"/>
              </w:rPr>
            </w:pPr>
            <w:r>
              <w:rPr>
                <w:position w:val="-2"/>
                <w:sz w:val="14"/>
                <w:szCs w:val="14"/>
              </w:rPr>
              <w:t>0.00</w:t>
            </w:r>
          </w:p>
        </w:tc>
        <w:tc>
          <w:tcPr>
            <w:tcW w:w="1208" w:type="dxa"/>
            <w:vAlign w:val="top"/>
          </w:tcPr>
          <w:p>
            <w:pPr>
              <w:pStyle w:val="6"/>
              <w:spacing w:before="51" w:line="113" w:lineRule="exact"/>
              <w:ind w:left="896"/>
              <w:rPr>
                <w:sz w:val="14"/>
                <w:szCs w:val="14"/>
              </w:rPr>
            </w:pPr>
            <w:r>
              <w:rPr>
                <w:position w:val="-2"/>
                <w:sz w:val="14"/>
                <w:szCs w:val="14"/>
              </w:rPr>
              <w:t>0.00</w:t>
            </w:r>
          </w:p>
        </w:tc>
        <w:tc>
          <w:tcPr>
            <w:tcW w:w="1208" w:type="dxa"/>
            <w:vAlign w:val="top"/>
          </w:tcPr>
          <w:p>
            <w:pPr>
              <w:pStyle w:val="6"/>
              <w:spacing w:before="51" w:line="113" w:lineRule="exact"/>
              <w:ind w:left="898"/>
              <w:rPr>
                <w:sz w:val="14"/>
                <w:szCs w:val="14"/>
              </w:rPr>
            </w:pPr>
            <w:r>
              <w:rPr>
                <w:position w:val="-2"/>
                <w:sz w:val="14"/>
                <w:szCs w:val="14"/>
              </w:rPr>
              <w:t>0.00</w:t>
            </w:r>
          </w:p>
        </w:tc>
        <w:tc>
          <w:tcPr>
            <w:tcW w:w="1209" w:type="dxa"/>
            <w:vAlign w:val="top"/>
          </w:tcPr>
          <w:p>
            <w:pPr>
              <w:pStyle w:val="6"/>
              <w:spacing w:before="51" w:line="113" w:lineRule="exact"/>
              <w:ind w:left="900"/>
              <w:rPr>
                <w:sz w:val="14"/>
                <w:szCs w:val="14"/>
              </w:rPr>
            </w:pPr>
            <w:r>
              <w:rPr>
                <w:position w:val="-2"/>
                <w:sz w:val="14"/>
                <w:szCs w:val="14"/>
              </w:rPr>
              <w:t>0.00</w:t>
            </w:r>
          </w:p>
        </w:tc>
        <w:tc>
          <w:tcPr>
            <w:tcW w:w="1208" w:type="dxa"/>
            <w:vAlign w:val="top"/>
          </w:tcPr>
          <w:p>
            <w:pPr>
              <w:pStyle w:val="6"/>
              <w:spacing w:before="51" w:line="113" w:lineRule="exact"/>
              <w:ind w:right="16"/>
              <w:jc w:val="right"/>
              <w:rPr>
                <w:sz w:val="14"/>
                <w:szCs w:val="14"/>
              </w:rPr>
            </w:pPr>
            <w:r>
              <w:rPr>
                <w:position w:val="-2"/>
                <w:sz w:val="14"/>
                <w:szCs w:val="14"/>
              </w:rPr>
              <w:t>0.00</w:t>
            </w:r>
          </w:p>
        </w:tc>
        <w:tc>
          <w:tcPr>
            <w:tcW w:w="1219" w:type="dxa"/>
            <w:tcBorders>
              <w:right w:val="single" w:color="000000" w:sz="8" w:space="0"/>
            </w:tcBorders>
            <w:vAlign w:val="top"/>
          </w:tcPr>
          <w:p>
            <w:pPr>
              <w:pStyle w:val="6"/>
              <w:spacing w:before="51" w:line="113" w:lineRule="exact"/>
              <w:ind w:left="830"/>
              <w:rPr>
                <w:sz w:val="14"/>
                <w:szCs w:val="14"/>
              </w:rPr>
            </w:pPr>
            <w:r>
              <w:rPr>
                <w:position w:val="-2"/>
                <w:sz w:val="14"/>
                <w:szCs w:val="14"/>
              </w:rPr>
              <w:t>63.87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75" w:hRule="atLeast"/>
        </w:trPr>
        <w:tc>
          <w:tcPr>
            <w:tcW w:w="1388" w:type="dxa"/>
            <w:gridSpan w:val="3"/>
            <w:vAlign w:val="top"/>
          </w:tcPr>
          <w:p>
            <w:pPr>
              <w:pStyle w:val="6"/>
              <w:spacing w:before="42" w:line="161" w:lineRule="auto"/>
              <w:ind w:left="30"/>
              <w:rPr>
                <w:sz w:val="14"/>
                <w:szCs w:val="14"/>
              </w:rPr>
            </w:pPr>
            <w:r>
              <w:rPr>
                <w:sz w:val="14"/>
                <w:szCs w:val="14"/>
              </w:rPr>
              <w:t>21001</w:t>
            </w:r>
          </w:p>
        </w:tc>
        <w:tc>
          <w:tcPr>
            <w:tcW w:w="2643" w:type="dxa"/>
            <w:vAlign w:val="top"/>
          </w:tcPr>
          <w:p>
            <w:pPr>
              <w:pStyle w:val="6"/>
              <w:spacing w:before="29" w:line="179" w:lineRule="auto"/>
              <w:ind w:left="25"/>
              <w:rPr>
                <w:sz w:val="14"/>
                <w:szCs w:val="14"/>
              </w:rPr>
            </w:pPr>
            <w:r>
              <w:rPr>
                <w:sz w:val="14"/>
                <w:szCs w:val="14"/>
              </w:rPr>
              <w:t>卫生健康管理事务</w:t>
            </w:r>
          </w:p>
        </w:tc>
        <w:tc>
          <w:tcPr>
            <w:tcW w:w="1208" w:type="dxa"/>
            <w:vAlign w:val="top"/>
          </w:tcPr>
          <w:p>
            <w:pPr>
              <w:pStyle w:val="6"/>
              <w:spacing w:before="52" w:line="113" w:lineRule="exact"/>
              <w:ind w:left="749"/>
              <w:rPr>
                <w:sz w:val="14"/>
                <w:szCs w:val="14"/>
              </w:rPr>
            </w:pPr>
            <w:r>
              <w:rPr>
                <w:position w:val="-2"/>
                <w:sz w:val="14"/>
                <w:szCs w:val="14"/>
              </w:rPr>
              <w:t>311.83</w:t>
            </w:r>
          </w:p>
        </w:tc>
        <w:tc>
          <w:tcPr>
            <w:tcW w:w="1208" w:type="dxa"/>
            <w:vAlign w:val="top"/>
          </w:tcPr>
          <w:p>
            <w:pPr>
              <w:pStyle w:val="6"/>
              <w:spacing w:before="52" w:line="113" w:lineRule="exact"/>
              <w:ind w:left="749"/>
              <w:rPr>
                <w:sz w:val="14"/>
                <w:szCs w:val="14"/>
              </w:rPr>
            </w:pPr>
            <w:r>
              <w:rPr>
                <w:position w:val="-1"/>
                <w:sz w:val="14"/>
                <w:szCs w:val="14"/>
              </w:rPr>
              <w:t>247.96</w:t>
            </w:r>
          </w:p>
        </w:tc>
        <w:tc>
          <w:tcPr>
            <w:tcW w:w="1851" w:type="dxa"/>
            <w:vAlign w:val="top"/>
          </w:tcPr>
          <w:p>
            <w:pPr>
              <w:pStyle w:val="6"/>
              <w:spacing w:before="52" w:line="113" w:lineRule="exact"/>
              <w:ind w:left="1538"/>
              <w:rPr>
                <w:sz w:val="14"/>
                <w:szCs w:val="14"/>
              </w:rPr>
            </w:pPr>
            <w:r>
              <w:rPr>
                <w:position w:val="-1"/>
                <w:sz w:val="14"/>
                <w:szCs w:val="14"/>
              </w:rPr>
              <w:t>0.00</w:t>
            </w:r>
          </w:p>
        </w:tc>
        <w:tc>
          <w:tcPr>
            <w:tcW w:w="1208" w:type="dxa"/>
            <w:vAlign w:val="top"/>
          </w:tcPr>
          <w:p>
            <w:pPr>
              <w:pStyle w:val="6"/>
              <w:spacing w:before="52" w:line="113" w:lineRule="exact"/>
              <w:ind w:left="896"/>
              <w:rPr>
                <w:sz w:val="14"/>
                <w:szCs w:val="14"/>
              </w:rPr>
            </w:pPr>
            <w:r>
              <w:rPr>
                <w:position w:val="-1"/>
                <w:sz w:val="14"/>
                <w:szCs w:val="14"/>
              </w:rPr>
              <w:t>0.00</w:t>
            </w:r>
          </w:p>
        </w:tc>
        <w:tc>
          <w:tcPr>
            <w:tcW w:w="1208" w:type="dxa"/>
            <w:vAlign w:val="top"/>
          </w:tcPr>
          <w:p>
            <w:pPr>
              <w:pStyle w:val="6"/>
              <w:spacing w:before="52" w:line="113" w:lineRule="exact"/>
              <w:ind w:left="898"/>
              <w:rPr>
                <w:sz w:val="14"/>
                <w:szCs w:val="14"/>
              </w:rPr>
            </w:pPr>
            <w:r>
              <w:rPr>
                <w:position w:val="-1"/>
                <w:sz w:val="14"/>
                <w:szCs w:val="14"/>
              </w:rPr>
              <w:t>0.00</w:t>
            </w:r>
          </w:p>
        </w:tc>
        <w:tc>
          <w:tcPr>
            <w:tcW w:w="1209" w:type="dxa"/>
            <w:vAlign w:val="top"/>
          </w:tcPr>
          <w:p>
            <w:pPr>
              <w:pStyle w:val="6"/>
              <w:spacing w:before="52" w:line="113" w:lineRule="exact"/>
              <w:ind w:left="900"/>
              <w:rPr>
                <w:sz w:val="14"/>
                <w:szCs w:val="14"/>
              </w:rPr>
            </w:pPr>
            <w:r>
              <w:rPr>
                <w:position w:val="-1"/>
                <w:sz w:val="14"/>
                <w:szCs w:val="14"/>
              </w:rPr>
              <w:t>0.00</w:t>
            </w:r>
          </w:p>
        </w:tc>
        <w:tc>
          <w:tcPr>
            <w:tcW w:w="1208" w:type="dxa"/>
            <w:vAlign w:val="top"/>
          </w:tcPr>
          <w:p>
            <w:pPr>
              <w:pStyle w:val="6"/>
              <w:spacing w:before="52" w:line="113" w:lineRule="exact"/>
              <w:ind w:right="16"/>
              <w:jc w:val="right"/>
              <w:rPr>
                <w:sz w:val="14"/>
                <w:szCs w:val="14"/>
              </w:rPr>
            </w:pPr>
            <w:r>
              <w:rPr>
                <w:position w:val="-1"/>
                <w:sz w:val="14"/>
                <w:szCs w:val="14"/>
              </w:rPr>
              <w:t>0.00</w:t>
            </w:r>
          </w:p>
        </w:tc>
        <w:tc>
          <w:tcPr>
            <w:tcW w:w="1219" w:type="dxa"/>
            <w:tcBorders>
              <w:right w:val="single" w:color="000000" w:sz="8" w:space="0"/>
            </w:tcBorders>
            <w:vAlign w:val="top"/>
          </w:tcPr>
          <w:p>
            <w:pPr>
              <w:pStyle w:val="6"/>
              <w:spacing w:before="52" w:line="113" w:lineRule="exact"/>
              <w:ind w:left="830"/>
              <w:rPr>
                <w:sz w:val="14"/>
                <w:szCs w:val="14"/>
              </w:rPr>
            </w:pPr>
            <w:r>
              <w:rPr>
                <w:position w:val="-1"/>
                <w:sz w:val="14"/>
                <w:szCs w:val="14"/>
              </w:rPr>
              <w:t>63.87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74" w:hRule="atLeast"/>
        </w:trPr>
        <w:tc>
          <w:tcPr>
            <w:tcW w:w="1388" w:type="dxa"/>
            <w:gridSpan w:val="3"/>
            <w:vAlign w:val="top"/>
          </w:tcPr>
          <w:p>
            <w:pPr>
              <w:pStyle w:val="6"/>
              <w:spacing w:before="42" w:line="160" w:lineRule="auto"/>
              <w:ind w:left="30"/>
              <w:rPr>
                <w:sz w:val="14"/>
                <w:szCs w:val="14"/>
              </w:rPr>
            </w:pPr>
            <w:r>
              <w:rPr>
                <w:sz w:val="14"/>
                <w:szCs w:val="14"/>
              </w:rPr>
              <w:t>2100101</w:t>
            </w:r>
          </w:p>
        </w:tc>
        <w:tc>
          <w:tcPr>
            <w:tcW w:w="2643" w:type="dxa"/>
            <w:vAlign w:val="top"/>
          </w:tcPr>
          <w:p>
            <w:pPr>
              <w:pStyle w:val="6"/>
              <w:spacing w:before="29" w:line="178" w:lineRule="auto"/>
              <w:ind w:left="169"/>
              <w:rPr>
                <w:sz w:val="14"/>
                <w:szCs w:val="14"/>
              </w:rPr>
            </w:pPr>
            <w:r>
              <w:rPr>
                <w:spacing w:val="-1"/>
                <w:sz w:val="14"/>
                <w:szCs w:val="14"/>
              </w:rPr>
              <w:t>行政运行</w:t>
            </w:r>
          </w:p>
        </w:tc>
        <w:tc>
          <w:tcPr>
            <w:tcW w:w="1208" w:type="dxa"/>
            <w:vAlign w:val="top"/>
          </w:tcPr>
          <w:p>
            <w:pPr>
              <w:pStyle w:val="6"/>
              <w:spacing w:before="51" w:line="113" w:lineRule="exact"/>
              <w:ind w:left="749"/>
              <w:rPr>
                <w:sz w:val="14"/>
                <w:szCs w:val="14"/>
              </w:rPr>
            </w:pPr>
            <w:r>
              <w:rPr>
                <w:position w:val="-2"/>
                <w:sz w:val="14"/>
                <w:szCs w:val="14"/>
              </w:rPr>
              <w:t>311.83</w:t>
            </w:r>
          </w:p>
        </w:tc>
        <w:tc>
          <w:tcPr>
            <w:tcW w:w="1208" w:type="dxa"/>
            <w:vAlign w:val="top"/>
          </w:tcPr>
          <w:p>
            <w:pPr>
              <w:pStyle w:val="6"/>
              <w:spacing w:before="52" w:line="112" w:lineRule="exact"/>
              <w:ind w:left="749"/>
              <w:rPr>
                <w:sz w:val="14"/>
                <w:szCs w:val="14"/>
              </w:rPr>
            </w:pPr>
            <w:r>
              <w:rPr>
                <w:position w:val="-2"/>
                <w:sz w:val="14"/>
                <w:szCs w:val="14"/>
              </w:rPr>
              <w:t>247.96</w:t>
            </w:r>
          </w:p>
        </w:tc>
        <w:tc>
          <w:tcPr>
            <w:tcW w:w="1851" w:type="dxa"/>
            <w:vAlign w:val="top"/>
          </w:tcPr>
          <w:p>
            <w:pPr>
              <w:pStyle w:val="6"/>
              <w:spacing w:before="52" w:line="112" w:lineRule="exact"/>
              <w:ind w:left="1538"/>
              <w:rPr>
                <w:sz w:val="14"/>
                <w:szCs w:val="14"/>
              </w:rPr>
            </w:pPr>
            <w:r>
              <w:rPr>
                <w:position w:val="-2"/>
                <w:sz w:val="14"/>
                <w:szCs w:val="14"/>
              </w:rPr>
              <w:t>0.00</w:t>
            </w:r>
          </w:p>
        </w:tc>
        <w:tc>
          <w:tcPr>
            <w:tcW w:w="1208" w:type="dxa"/>
            <w:vAlign w:val="top"/>
          </w:tcPr>
          <w:p>
            <w:pPr>
              <w:pStyle w:val="6"/>
              <w:spacing w:before="52" w:line="112" w:lineRule="exact"/>
              <w:ind w:left="896"/>
              <w:rPr>
                <w:sz w:val="14"/>
                <w:szCs w:val="14"/>
              </w:rPr>
            </w:pPr>
            <w:r>
              <w:rPr>
                <w:position w:val="-2"/>
                <w:sz w:val="14"/>
                <w:szCs w:val="14"/>
              </w:rPr>
              <w:t>0.00</w:t>
            </w:r>
          </w:p>
        </w:tc>
        <w:tc>
          <w:tcPr>
            <w:tcW w:w="1208" w:type="dxa"/>
            <w:vAlign w:val="top"/>
          </w:tcPr>
          <w:p>
            <w:pPr>
              <w:pStyle w:val="6"/>
              <w:spacing w:before="52" w:line="112" w:lineRule="exact"/>
              <w:ind w:left="898"/>
              <w:rPr>
                <w:sz w:val="14"/>
                <w:szCs w:val="14"/>
              </w:rPr>
            </w:pPr>
            <w:r>
              <w:rPr>
                <w:position w:val="-2"/>
                <w:sz w:val="14"/>
                <w:szCs w:val="14"/>
              </w:rPr>
              <w:t>0.00</w:t>
            </w:r>
          </w:p>
        </w:tc>
        <w:tc>
          <w:tcPr>
            <w:tcW w:w="1209" w:type="dxa"/>
            <w:vAlign w:val="top"/>
          </w:tcPr>
          <w:p>
            <w:pPr>
              <w:pStyle w:val="6"/>
              <w:spacing w:before="52" w:line="112" w:lineRule="exact"/>
              <w:ind w:left="900"/>
              <w:rPr>
                <w:sz w:val="14"/>
                <w:szCs w:val="14"/>
              </w:rPr>
            </w:pPr>
            <w:r>
              <w:rPr>
                <w:position w:val="-2"/>
                <w:sz w:val="14"/>
                <w:szCs w:val="14"/>
              </w:rPr>
              <w:t>0.00</w:t>
            </w:r>
          </w:p>
        </w:tc>
        <w:tc>
          <w:tcPr>
            <w:tcW w:w="1208" w:type="dxa"/>
            <w:vAlign w:val="top"/>
          </w:tcPr>
          <w:p>
            <w:pPr>
              <w:pStyle w:val="6"/>
              <w:spacing w:before="52" w:line="112" w:lineRule="exact"/>
              <w:ind w:right="16"/>
              <w:jc w:val="right"/>
              <w:rPr>
                <w:sz w:val="14"/>
                <w:szCs w:val="14"/>
              </w:rPr>
            </w:pPr>
            <w:r>
              <w:rPr>
                <w:position w:val="-2"/>
                <w:sz w:val="14"/>
                <w:szCs w:val="14"/>
              </w:rPr>
              <w:t>0.00</w:t>
            </w:r>
          </w:p>
        </w:tc>
        <w:tc>
          <w:tcPr>
            <w:tcW w:w="1219" w:type="dxa"/>
            <w:tcBorders>
              <w:right w:val="single" w:color="000000" w:sz="8" w:space="0"/>
            </w:tcBorders>
            <w:vAlign w:val="top"/>
          </w:tcPr>
          <w:p>
            <w:pPr>
              <w:pStyle w:val="6"/>
              <w:spacing w:before="52" w:line="112" w:lineRule="exact"/>
              <w:ind w:left="830"/>
              <w:rPr>
                <w:sz w:val="14"/>
                <w:szCs w:val="14"/>
              </w:rPr>
            </w:pPr>
            <w:r>
              <w:rPr>
                <w:position w:val="-2"/>
                <w:sz w:val="14"/>
                <w:szCs w:val="14"/>
              </w:rPr>
              <w:t>63.87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75" w:hRule="atLeast"/>
        </w:trPr>
        <w:tc>
          <w:tcPr>
            <w:tcW w:w="1388" w:type="dxa"/>
            <w:gridSpan w:val="3"/>
            <w:vAlign w:val="top"/>
          </w:tcPr>
          <w:p>
            <w:pPr>
              <w:pStyle w:val="6"/>
              <w:spacing w:before="42" w:line="161" w:lineRule="auto"/>
              <w:ind w:left="30"/>
              <w:rPr>
                <w:sz w:val="14"/>
                <w:szCs w:val="14"/>
              </w:rPr>
            </w:pPr>
            <w:r>
              <w:rPr>
                <w:sz w:val="14"/>
                <w:szCs w:val="14"/>
              </w:rPr>
              <w:t>21004</w:t>
            </w:r>
          </w:p>
        </w:tc>
        <w:tc>
          <w:tcPr>
            <w:tcW w:w="2643" w:type="dxa"/>
            <w:vAlign w:val="top"/>
          </w:tcPr>
          <w:p>
            <w:pPr>
              <w:pStyle w:val="6"/>
              <w:spacing w:before="29" w:line="179" w:lineRule="auto"/>
              <w:ind w:left="28"/>
              <w:rPr>
                <w:sz w:val="14"/>
                <w:szCs w:val="14"/>
              </w:rPr>
            </w:pPr>
            <w:r>
              <w:rPr>
                <w:spacing w:val="-1"/>
                <w:sz w:val="14"/>
                <w:szCs w:val="14"/>
              </w:rPr>
              <w:t>公共卫生</w:t>
            </w:r>
          </w:p>
        </w:tc>
        <w:tc>
          <w:tcPr>
            <w:tcW w:w="1208" w:type="dxa"/>
            <w:vAlign w:val="top"/>
          </w:tcPr>
          <w:p>
            <w:pPr>
              <w:pStyle w:val="6"/>
              <w:spacing w:before="53" w:line="111" w:lineRule="exact"/>
              <w:ind w:left="605"/>
              <w:rPr>
                <w:sz w:val="14"/>
                <w:szCs w:val="14"/>
              </w:rPr>
            </w:pPr>
            <w:r>
              <w:rPr>
                <w:position w:val="-1"/>
                <w:sz w:val="14"/>
                <w:szCs w:val="14"/>
              </w:rPr>
              <w:t>3,529.84</w:t>
            </w:r>
          </w:p>
        </w:tc>
        <w:tc>
          <w:tcPr>
            <w:tcW w:w="1208" w:type="dxa"/>
            <w:vAlign w:val="top"/>
          </w:tcPr>
          <w:p>
            <w:pPr>
              <w:pStyle w:val="6"/>
              <w:spacing w:before="53" w:line="111" w:lineRule="exact"/>
              <w:ind w:left="606"/>
              <w:rPr>
                <w:sz w:val="14"/>
                <w:szCs w:val="14"/>
              </w:rPr>
            </w:pPr>
            <w:r>
              <w:rPr>
                <w:position w:val="-1"/>
                <w:sz w:val="14"/>
                <w:szCs w:val="14"/>
              </w:rPr>
              <w:t>3,529.84</w:t>
            </w:r>
          </w:p>
        </w:tc>
        <w:tc>
          <w:tcPr>
            <w:tcW w:w="1851" w:type="dxa"/>
            <w:vAlign w:val="top"/>
          </w:tcPr>
          <w:p>
            <w:pPr>
              <w:pStyle w:val="6"/>
              <w:spacing w:before="53" w:line="111" w:lineRule="exact"/>
              <w:ind w:left="1538"/>
              <w:rPr>
                <w:sz w:val="14"/>
                <w:szCs w:val="14"/>
              </w:rPr>
            </w:pPr>
            <w:r>
              <w:rPr>
                <w:position w:val="-2"/>
                <w:sz w:val="14"/>
                <w:szCs w:val="14"/>
              </w:rPr>
              <w:t>0.00</w:t>
            </w:r>
          </w:p>
        </w:tc>
        <w:tc>
          <w:tcPr>
            <w:tcW w:w="1208" w:type="dxa"/>
            <w:vAlign w:val="top"/>
          </w:tcPr>
          <w:p>
            <w:pPr>
              <w:pStyle w:val="6"/>
              <w:spacing w:before="53" w:line="111" w:lineRule="exact"/>
              <w:ind w:left="896"/>
              <w:rPr>
                <w:sz w:val="14"/>
                <w:szCs w:val="14"/>
              </w:rPr>
            </w:pPr>
            <w:r>
              <w:rPr>
                <w:position w:val="-2"/>
                <w:sz w:val="14"/>
                <w:szCs w:val="14"/>
              </w:rPr>
              <w:t>0.00</w:t>
            </w:r>
          </w:p>
        </w:tc>
        <w:tc>
          <w:tcPr>
            <w:tcW w:w="1208" w:type="dxa"/>
            <w:vAlign w:val="top"/>
          </w:tcPr>
          <w:p>
            <w:pPr>
              <w:pStyle w:val="6"/>
              <w:spacing w:before="53" w:line="111" w:lineRule="exact"/>
              <w:ind w:left="898"/>
              <w:rPr>
                <w:sz w:val="14"/>
                <w:szCs w:val="14"/>
              </w:rPr>
            </w:pPr>
            <w:r>
              <w:rPr>
                <w:position w:val="-2"/>
                <w:sz w:val="14"/>
                <w:szCs w:val="14"/>
              </w:rPr>
              <w:t>0.00</w:t>
            </w:r>
          </w:p>
        </w:tc>
        <w:tc>
          <w:tcPr>
            <w:tcW w:w="1209" w:type="dxa"/>
            <w:vAlign w:val="top"/>
          </w:tcPr>
          <w:p>
            <w:pPr>
              <w:pStyle w:val="6"/>
              <w:spacing w:before="53" w:line="111" w:lineRule="exact"/>
              <w:ind w:left="900"/>
              <w:rPr>
                <w:sz w:val="14"/>
                <w:szCs w:val="14"/>
              </w:rPr>
            </w:pPr>
            <w:r>
              <w:rPr>
                <w:position w:val="-2"/>
                <w:sz w:val="14"/>
                <w:szCs w:val="14"/>
              </w:rPr>
              <w:t>0.00</w:t>
            </w:r>
          </w:p>
        </w:tc>
        <w:tc>
          <w:tcPr>
            <w:tcW w:w="1208" w:type="dxa"/>
            <w:vAlign w:val="top"/>
          </w:tcPr>
          <w:p>
            <w:pPr>
              <w:pStyle w:val="6"/>
              <w:spacing w:before="53" w:line="111" w:lineRule="exact"/>
              <w:ind w:right="16"/>
              <w:jc w:val="right"/>
              <w:rPr>
                <w:sz w:val="14"/>
                <w:szCs w:val="14"/>
              </w:rPr>
            </w:pPr>
            <w:r>
              <w:rPr>
                <w:position w:val="-2"/>
                <w:sz w:val="14"/>
                <w:szCs w:val="14"/>
              </w:rPr>
              <w:t>0.00</w:t>
            </w:r>
          </w:p>
        </w:tc>
        <w:tc>
          <w:tcPr>
            <w:tcW w:w="1219" w:type="dxa"/>
            <w:tcBorders>
              <w:right w:val="single" w:color="000000" w:sz="8" w:space="0"/>
            </w:tcBorders>
            <w:vAlign w:val="top"/>
          </w:tcPr>
          <w:p>
            <w:pPr>
              <w:pStyle w:val="6"/>
              <w:spacing w:before="53" w:line="111" w:lineRule="exact"/>
              <w:ind w:left="902"/>
              <w:rPr>
                <w:sz w:val="14"/>
                <w:szCs w:val="14"/>
              </w:rPr>
            </w:pPr>
            <w:r>
              <w:rPr>
                <w:position w:val="-2"/>
                <w:sz w:val="14"/>
                <w:szCs w:val="14"/>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74" w:hRule="atLeast"/>
        </w:trPr>
        <w:tc>
          <w:tcPr>
            <w:tcW w:w="1388" w:type="dxa"/>
            <w:gridSpan w:val="3"/>
            <w:vAlign w:val="top"/>
          </w:tcPr>
          <w:p>
            <w:pPr>
              <w:pStyle w:val="6"/>
              <w:spacing w:before="42" w:line="160" w:lineRule="auto"/>
              <w:ind w:left="30"/>
              <w:rPr>
                <w:sz w:val="14"/>
                <w:szCs w:val="14"/>
              </w:rPr>
            </w:pPr>
            <w:r>
              <w:rPr>
                <w:sz w:val="14"/>
                <w:szCs w:val="14"/>
              </w:rPr>
              <w:t>2100401</w:t>
            </w:r>
          </w:p>
        </w:tc>
        <w:tc>
          <w:tcPr>
            <w:tcW w:w="2643" w:type="dxa"/>
            <w:vAlign w:val="top"/>
          </w:tcPr>
          <w:p>
            <w:pPr>
              <w:pStyle w:val="6"/>
              <w:spacing w:before="29" w:line="178" w:lineRule="auto"/>
              <w:ind w:left="166"/>
              <w:rPr>
                <w:sz w:val="14"/>
                <w:szCs w:val="14"/>
              </w:rPr>
            </w:pPr>
            <w:r>
              <w:rPr>
                <w:sz w:val="14"/>
                <w:szCs w:val="14"/>
              </w:rPr>
              <w:t>疾病预防控制机构</w:t>
            </w:r>
          </w:p>
        </w:tc>
        <w:tc>
          <w:tcPr>
            <w:tcW w:w="1208" w:type="dxa"/>
            <w:vAlign w:val="top"/>
          </w:tcPr>
          <w:p>
            <w:pPr>
              <w:pStyle w:val="6"/>
              <w:spacing w:before="53" w:line="111" w:lineRule="exact"/>
              <w:ind w:left="821"/>
              <w:rPr>
                <w:sz w:val="14"/>
                <w:szCs w:val="14"/>
              </w:rPr>
            </w:pPr>
            <w:r>
              <w:rPr>
                <w:position w:val="-2"/>
                <w:sz w:val="14"/>
                <w:szCs w:val="14"/>
              </w:rPr>
              <w:t>50.94</w:t>
            </w:r>
          </w:p>
        </w:tc>
        <w:tc>
          <w:tcPr>
            <w:tcW w:w="1208" w:type="dxa"/>
            <w:vAlign w:val="top"/>
          </w:tcPr>
          <w:p>
            <w:pPr>
              <w:pStyle w:val="6"/>
              <w:spacing w:before="53" w:line="111" w:lineRule="exact"/>
              <w:ind w:left="822"/>
              <w:rPr>
                <w:sz w:val="14"/>
                <w:szCs w:val="14"/>
              </w:rPr>
            </w:pPr>
            <w:r>
              <w:rPr>
                <w:position w:val="-2"/>
                <w:sz w:val="14"/>
                <w:szCs w:val="14"/>
              </w:rPr>
              <w:t>50.94</w:t>
            </w:r>
          </w:p>
        </w:tc>
        <w:tc>
          <w:tcPr>
            <w:tcW w:w="1851" w:type="dxa"/>
            <w:vAlign w:val="top"/>
          </w:tcPr>
          <w:p>
            <w:pPr>
              <w:pStyle w:val="6"/>
              <w:spacing w:before="53" w:line="111" w:lineRule="exact"/>
              <w:ind w:left="1538"/>
              <w:rPr>
                <w:sz w:val="14"/>
                <w:szCs w:val="14"/>
              </w:rPr>
            </w:pPr>
            <w:r>
              <w:rPr>
                <w:position w:val="-2"/>
                <w:sz w:val="14"/>
                <w:szCs w:val="14"/>
              </w:rPr>
              <w:t>0.00</w:t>
            </w:r>
          </w:p>
        </w:tc>
        <w:tc>
          <w:tcPr>
            <w:tcW w:w="1208" w:type="dxa"/>
            <w:vAlign w:val="top"/>
          </w:tcPr>
          <w:p>
            <w:pPr>
              <w:pStyle w:val="6"/>
              <w:spacing w:before="53" w:line="111" w:lineRule="exact"/>
              <w:ind w:left="896"/>
              <w:rPr>
                <w:sz w:val="14"/>
                <w:szCs w:val="14"/>
              </w:rPr>
            </w:pPr>
            <w:r>
              <w:rPr>
                <w:position w:val="-2"/>
                <w:sz w:val="14"/>
                <w:szCs w:val="14"/>
              </w:rPr>
              <w:t>0.00</w:t>
            </w:r>
          </w:p>
        </w:tc>
        <w:tc>
          <w:tcPr>
            <w:tcW w:w="1208" w:type="dxa"/>
            <w:vAlign w:val="top"/>
          </w:tcPr>
          <w:p>
            <w:pPr>
              <w:pStyle w:val="6"/>
              <w:spacing w:before="53" w:line="111" w:lineRule="exact"/>
              <w:ind w:left="898"/>
              <w:rPr>
                <w:sz w:val="14"/>
                <w:szCs w:val="14"/>
              </w:rPr>
            </w:pPr>
            <w:r>
              <w:rPr>
                <w:position w:val="-2"/>
                <w:sz w:val="14"/>
                <w:szCs w:val="14"/>
              </w:rPr>
              <w:t>0.00</w:t>
            </w:r>
          </w:p>
        </w:tc>
        <w:tc>
          <w:tcPr>
            <w:tcW w:w="1209" w:type="dxa"/>
            <w:vAlign w:val="top"/>
          </w:tcPr>
          <w:p>
            <w:pPr>
              <w:pStyle w:val="6"/>
              <w:spacing w:before="53" w:line="111" w:lineRule="exact"/>
              <w:ind w:left="900"/>
              <w:rPr>
                <w:sz w:val="14"/>
                <w:szCs w:val="14"/>
              </w:rPr>
            </w:pPr>
            <w:r>
              <w:rPr>
                <w:position w:val="-2"/>
                <w:sz w:val="14"/>
                <w:szCs w:val="14"/>
              </w:rPr>
              <w:t>0.00</w:t>
            </w:r>
          </w:p>
        </w:tc>
        <w:tc>
          <w:tcPr>
            <w:tcW w:w="1208" w:type="dxa"/>
            <w:vAlign w:val="top"/>
          </w:tcPr>
          <w:p>
            <w:pPr>
              <w:pStyle w:val="6"/>
              <w:spacing w:before="53" w:line="111" w:lineRule="exact"/>
              <w:ind w:right="16"/>
              <w:jc w:val="right"/>
              <w:rPr>
                <w:sz w:val="14"/>
                <w:szCs w:val="14"/>
              </w:rPr>
            </w:pPr>
            <w:r>
              <w:rPr>
                <w:position w:val="-2"/>
                <w:sz w:val="14"/>
                <w:szCs w:val="14"/>
              </w:rPr>
              <w:t>0.00</w:t>
            </w:r>
          </w:p>
        </w:tc>
        <w:tc>
          <w:tcPr>
            <w:tcW w:w="1219" w:type="dxa"/>
            <w:tcBorders>
              <w:right w:val="single" w:color="000000" w:sz="8" w:space="0"/>
            </w:tcBorders>
            <w:vAlign w:val="top"/>
          </w:tcPr>
          <w:p>
            <w:pPr>
              <w:pStyle w:val="6"/>
              <w:spacing w:before="53" w:line="111" w:lineRule="exact"/>
              <w:ind w:left="902"/>
              <w:rPr>
                <w:sz w:val="14"/>
                <w:szCs w:val="14"/>
              </w:rPr>
            </w:pPr>
            <w:r>
              <w:rPr>
                <w:position w:val="-2"/>
                <w:sz w:val="14"/>
                <w:szCs w:val="14"/>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74" w:hRule="atLeast"/>
        </w:trPr>
        <w:tc>
          <w:tcPr>
            <w:tcW w:w="1388" w:type="dxa"/>
            <w:gridSpan w:val="3"/>
            <w:vAlign w:val="top"/>
          </w:tcPr>
          <w:p>
            <w:pPr>
              <w:pStyle w:val="6"/>
              <w:spacing w:before="43" w:line="159" w:lineRule="auto"/>
              <w:ind w:left="30"/>
              <w:rPr>
                <w:sz w:val="14"/>
                <w:szCs w:val="14"/>
              </w:rPr>
            </w:pPr>
            <w:r>
              <w:rPr>
                <w:sz w:val="14"/>
                <w:szCs w:val="14"/>
              </w:rPr>
              <w:t>2100408</w:t>
            </w:r>
          </w:p>
        </w:tc>
        <w:tc>
          <w:tcPr>
            <w:tcW w:w="2643" w:type="dxa"/>
            <w:vAlign w:val="top"/>
          </w:tcPr>
          <w:p>
            <w:pPr>
              <w:pStyle w:val="6"/>
              <w:spacing w:before="30" w:line="176" w:lineRule="auto"/>
              <w:ind w:left="167"/>
              <w:rPr>
                <w:sz w:val="14"/>
                <w:szCs w:val="14"/>
              </w:rPr>
            </w:pPr>
            <w:r>
              <w:rPr>
                <w:sz w:val="14"/>
                <w:szCs w:val="14"/>
              </w:rPr>
              <w:t>基本公共卫生服务</w:t>
            </w:r>
          </w:p>
        </w:tc>
        <w:tc>
          <w:tcPr>
            <w:tcW w:w="1208" w:type="dxa"/>
            <w:vAlign w:val="top"/>
          </w:tcPr>
          <w:p>
            <w:pPr>
              <w:pStyle w:val="6"/>
              <w:spacing w:before="53" w:line="111" w:lineRule="exact"/>
              <w:ind w:left="818"/>
              <w:rPr>
                <w:sz w:val="14"/>
                <w:szCs w:val="14"/>
              </w:rPr>
            </w:pPr>
            <w:r>
              <w:rPr>
                <w:position w:val="-2"/>
                <w:sz w:val="14"/>
                <w:szCs w:val="14"/>
              </w:rPr>
              <w:t>81.00</w:t>
            </w:r>
          </w:p>
        </w:tc>
        <w:tc>
          <w:tcPr>
            <w:tcW w:w="1208" w:type="dxa"/>
            <w:vAlign w:val="top"/>
          </w:tcPr>
          <w:p>
            <w:pPr>
              <w:pStyle w:val="6"/>
              <w:spacing w:before="53" w:line="111" w:lineRule="exact"/>
              <w:ind w:left="820"/>
              <w:rPr>
                <w:sz w:val="14"/>
                <w:szCs w:val="14"/>
              </w:rPr>
            </w:pPr>
            <w:r>
              <w:rPr>
                <w:position w:val="-2"/>
                <w:sz w:val="14"/>
                <w:szCs w:val="14"/>
              </w:rPr>
              <w:t>81.00</w:t>
            </w:r>
          </w:p>
        </w:tc>
        <w:tc>
          <w:tcPr>
            <w:tcW w:w="1851" w:type="dxa"/>
            <w:vAlign w:val="top"/>
          </w:tcPr>
          <w:p>
            <w:pPr>
              <w:pStyle w:val="6"/>
              <w:spacing w:before="53" w:line="111" w:lineRule="exact"/>
              <w:ind w:left="1538"/>
              <w:rPr>
                <w:sz w:val="14"/>
                <w:szCs w:val="14"/>
              </w:rPr>
            </w:pPr>
            <w:r>
              <w:rPr>
                <w:position w:val="-2"/>
                <w:sz w:val="14"/>
                <w:szCs w:val="14"/>
              </w:rPr>
              <w:t>0.00</w:t>
            </w:r>
          </w:p>
        </w:tc>
        <w:tc>
          <w:tcPr>
            <w:tcW w:w="1208" w:type="dxa"/>
            <w:vAlign w:val="top"/>
          </w:tcPr>
          <w:p>
            <w:pPr>
              <w:pStyle w:val="6"/>
              <w:spacing w:before="53" w:line="111" w:lineRule="exact"/>
              <w:ind w:left="896"/>
              <w:rPr>
                <w:sz w:val="14"/>
                <w:szCs w:val="14"/>
              </w:rPr>
            </w:pPr>
            <w:r>
              <w:rPr>
                <w:position w:val="-2"/>
                <w:sz w:val="14"/>
                <w:szCs w:val="14"/>
              </w:rPr>
              <w:t>0.00</w:t>
            </w:r>
          </w:p>
        </w:tc>
        <w:tc>
          <w:tcPr>
            <w:tcW w:w="1208" w:type="dxa"/>
            <w:vAlign w:val="top"/>
          </w:tcPr>
          <w:p>
            <w:pPr>
              <w:pStyle w:val="6"/>
              <w:spacing w:before="53" w:line="111" w:lineRule="exact"/>
              <w:ind w:left="898"/>
              <w:rPr>
                <w:sz w:val="14"/>
                <w:szCs w:val="14"/>
              </w:rPr>
            </w:pPr>
            <w:r>
              <w:rPr>
                <w:position w:val="-2"/>
                <w:sz w:val="14"/>
                <w:szCs w:val="14"/>
              </w:rPr>
              <w:t>0.00</w:t>
            </w:r>
          </w:p>
        </w:tc>
        <w:tc>
          <w:tcPr>
            <w:tcW w:w="1209" w:type="dxa"/>
            <w:vAlign w:val="top"/>
          </w:tcPr>
          <w:p>
            <w:pPr>
              <w:pStyle w:val="6"/>
              <w:spacing w:before="53" w:line="111" w:lineRule="exact"/>
              <w:ind w:left="900"/>
              <w:rPr>
                <w:sz w:val="14"/>
                <w:szCs w:val="14"/>
              </w:rPr>
            </w:pPr>
            <w:r>
              <w:rPr>
                <w:position w:val="-2"/>
                <w:sz w:val="14"/>
                <w:szCs w:val="14"/>
              </w:rPr>
              <w:t>0.00</w:t>
            </w:r>
          </w:p>
        </w:tc>
        <w:tc>
          <w:tcPr>
            <w:tcW w:w="1208" w:type="dxa"/>
            <w:vAlign w:val="top"/>
          </w:tcPr>
          <w:p>
            <w:pPr>
              <w:pStyle w:val="6"/>
              <w:spacing w:before="53" w:line="111" w:lineRule="exact"/>
              <w:ind w:left="901"/>
              <w:rPr>
                <w:sz w:val="14"/>
                <w:szCs w:val="14"/>
              </w:rPr>
            </w:pPr>
            <w:r>
              <w:rPr>
                <w:position w:val="-2"/>
                <w:sz w:val="14"/>
                <w:szCs w:val="14"/>
              </w:rPr>
              <w:t>0.00</w:t>
            </w:r>
          </w:p>
        </w:tc>
        <w:tc>
          <w:tcPr>
            <w:tcW w:w="1219" w:type="dxa"/>
            <w:tcBorders>
              <w:right w:val="single" w:color="000000" w:sz="8" w:space="0"/>
            </w:tcBorders>
            <w:vAlign w:val="top"/>
          </w:tcPr>
          <w:p>
            <w:pPr>
              <w:pStyle w:val="6"/>
              <w:spacing w:before="53" w:line="111" w:lineRule="exact"/>
              <w:ind w:left="902"/>
              <w:rPr>
                <w:sz w:val="14"/>
                <w:szCs w:val="14"/>
              </w:rPr>
            </w:pPr>
            <w:r>
              <w:rPr>
                <w:position w:val="-2"/>
                <w:sz w:val="14"/>
                <w:szCs w:val="14"/>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75" w:hRule="atLeast"/>
        </w:trPr>
        <w:tc>
          <w:tcPr>
            <w:tcW w:w="1388" w:type="dxa"/>
            <w:gridSpan w:val="3"/>
            <w:vAlign w:val="top"/>
          </w:tcPr>
          <w:p>
            <w:pPr>
              <w:pStyle w:val="6"/>
              <w:spacing w:before="45" w:line="158" w:lineRule="auto"/>
              <w:ind w:left="30"/>
              <w:rPr>
                <w:sz w:val="14"/>
                <w:szCs w:val="14"/>
              </w:rPr>
            </w:pPr>
            <w:r>
              <w:rPr>
                <w:sz w:val="14"/>
                <w:szCs w:val="14"/>
              </w:rPr>
              <w:t>2100410</w:t>
            </w:r>
          </w:p>
        </w:tc>
        <w:tc>
          <w:tcPr>
            <w:tcW w:w="2643" w:type="dxa"/>
            <w:vAlign w:val="top"/>
          </w:tcPr>
          <w:p>
            <w:pPr>
              <w:pStyle w:val="6"/>
              <w:spacing w:before="31" w:line="176" w:lineRule="auto"/>
              <w:ind w:left="172"/>
              <w:rPr>
                <w:sz w:val="14"/>
                <w:szCs w:val="14"/>
              </w:rPr>
            </w:pPr>
            <w:r>
              <w:rPr>
                <w:sz w:val="14"/>
                <w:szCs w:val="14"/>
              </w:rPr>
              <w:t>突发公共卫生事件应急处理</w:t>
            </w:r>
          </w:p>
        </w:tc>
        <w:tc>
          <w:tcPr>
            <w:tcW w:w="1208" w:type="dxa"/>
            <w:vAlign w:val="top"/>
          </w:tcPr>
          <w:p>
            <w:pPr>
              <w:pStyle w:val="6"/>
              <w:spacing w:before="55" w:line="110" w:lineRule="exact"/>
              <w:ind w:left="605"/>
              <w:rPr>
                <w:sz w:val="14"/>
                <w:szCs w:val="14"/>
              </w:rPr>
            </w:pPr>
            <w:r>
              <w:rPr>
                <w:position w:val="-1"/>
                <w:sz w:val="14"/>
                <w:szCs w:val="14"/>
              </w:rPr>
              <w:t>3,393.90</w:t>
            </w:r>
          </w:p>
        </w:tc>
        <w:tc>
          <w:tcPr>
            <w:tcW w:w="1208" w:type="dxa"/>
            <w:vAlign w:val="top"/>
          </w:tcPr>
          <w:p>
            <w:pPr>
              <w:pStyle w:val="6"/>
              <w:spacing w:before="55" w:line="110" w:lineRule="exact"/>
              <w:ind w:left="606"/>
              <w:rPr>
                <w:sz w:val="14"/>
                <w:szCs w:val="14"/>
              </w:rPr>
            </w:pPr>
            <w:r>
              <w:rPr>
                <w:position w:val="-1"/>
                <w:sz w:val="14"/>
                <w:szCs w:val="14"/>
              </w:rPr>
              <w:t>3,393.90</w:t>
            </w:r>
          </w:p>
        </w:tc>
        <w:tc>
          <w:tcPr>
            <w:tcW w:w="1851" w:type="dxa"/>
            <w:vAlign w:val="top"/>
          </w:tcPr>
          <w:p>
            <w:pPr>
              <w:pStyle w:val="6"/>
              <w:spacing w:before="55" w:line="110" w:lineRule="exact"/>
              <w:ind w:left="1538"/>
              <w:rPr>
                <w:sz w:val="14"/>
                <w:szCs w:val="14"/>
              </w:rPr>
            </w:pPr>
            <w:r>
              <w:rPr>
                <w:position w:val="-2"/>
                <w:sz w:val="14"/>
                <w:szCs w:val="14"/>
              </w:rPr>
              <w:t>0.00</w:t>
            </w:r>
          </w:p>
        </w:tc>
        <w:tc>
          <w:tcPr>
            <w:tcW w:w="1208" w:type="dxa"/>
            <w:vAlign w:val="top"/>
          </w:tcPr>
          <w:p>
            <w:pPr>
              <w:pStyle w:val="6"/>
              <w:spacing w:before="55" w:line="110" w:lineRule="exact"/>
              <w:ind w:left="896"/>
              <w:rPr>
                <w:sz w:val="14"/>
                <w:szCs w:val="14"/>
              </w:rPr>
            </w:pPr>
            <w:r>
              <w:rPr>
                <w:position w:val="-2"/>
                <w:sz w:val="14"/>
                <w:szCs w:val="14"/>
              </w:rPr>
              <w:t>0.00</w:t>
            </w:r>
          </w:p>
        </w:tc>
        <w:tc>
          <w:tcPr>
            <w:tcW w:w="1208" w:type="dxa"/>
            <w:vAlign w:val="top"/>
          </w:tcPr>
          <w:p>
            <w:pPr>
              <w:pStyle w:val="6"/>
              <w:spacing w:before="55" w:line="110" w:lineRule="exact"/>
              <w:ind w:left="898"/>
              <w:rPr>
                <w:sz w:val="14"/>
                <w:szCs w:val="14"/>
              </w:rPr>
            </w:pPr>
            <w:r>
              <w:rPr>
                <w:position w:val="-2"/>
                <w:sz w:val="14"/>
                <w:szCs w:val="14"/>
              </w:rPr>
              <w:t>0.00</w:t>
            </w:r>
          </w:p>
        </w:tc>
        <w:tc>
          <w:tcPr>
            <w:tcW w:w="1209" w:type="dxa"/>
            <w:vAlign w:val="top"/>
          </w:tcPr>
          <w:p>
            <w:pPr>
              <w:pStyle w:val="6"/>
              <w:spacing w:before="55" w:line="110" w:lineRule="exact"/>
              <w:ind w:left="900"/>
              <w:rPr>
                <w:sz w:val="14"/>
                <w:szCs w:val="14"/>
              </w:rPr>
            </w:pPr>
            <w:r>
              <w:rPr>
                <w:position w:val="-2"/>
                <w:sz w:val="14"/>
                <w:szCs w:val="14"/>
              </w:rPr>
              <w:t>0.00</w:t>
            </w:r>
          </w:p>
        </w:tc>
        <w:tc>
          <w:tcPr>
            <w:tcW w:w="1208" w:type="dxa"/>
            <w:vAlign w:val="top"/>
          </w:tcPr>
          <w:p>
            <w:pPr>
              <w:pStyle w:val="6"/>
              <w:spacing w:before="55" w:line="110" w:lineRule="exact"/>
              <w:ind w:left="901"/>
              <w:rPr>
                <w:sz w:val="14"/>
                <w:szCs w:val="14"/>
              </w:rPr>
            </w:pPr>
            <w:r>
              <w:rPr>
                <w:position w:val="-2"/>
                <w:sz w:val="14"/>
                <w:szCs w:val="14"/>
              </w:rPr>
              <w:t>0.00</w:t>
            </w:r>
          </w:p>
        </w:tc>
        <w:tc>
          <w:tcPr>
            <w:tcW w:w="1219" w:type="dxa"/>
            <w:tcBorders>
              <w:right w:val="single" w:color="000000" w:sz="8" w:space="0"/>
            </w:tcBorders>
            <w:vAlign w:val="top"/>
          </w:tcPr>
          <w:p>
            <w:pPr>
              <w:pStyle w:val="6"/>
              <w:spacing w:before="55" w:line="110" w:lineRule="exact"/>
              <w:ind w:left="902"/>
              <w:rPr>
                <w:sz w:val="14"/>
                <w:szCs w:val="14"/>
              </w:rPr>
            </w:pPr>
            <w:r>
              <w:rPr>
                <w:position w:val="-2"/>
                <w:sz w:val="14"/>
                <w:szCs w:val="14"/>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74" w:hRule="atLeast"/>
        </w:trPr>
        <w:tc>
          <w:tcPr>
            <w:tcW w:w="1388" w:type="dxa"/>
            <w:gridSpan w:val="3"/>
            <w:vAlign w:val="top"/>
          </w:tcPr>
          <w:p>
            <w:pPr>
              <w:pStyle w:val="6"/>
              <w:spacing w:before="44" w:line="157" w:lineRule="auto"/>
              <w:ind w:left="30"/>
              <w:rPr>
                <w:sz w:val="14"/>
                <w:szCs w:val="14"/>
              </w:rPr>
            </w:pPr>
            <w:r>
              <w:rPr>
                <w:sz w:val="14"/>
                <w:szCs w:val="14"/>
              </w:rPr>
              <w:t>2100499</w:t>
            </w:r>
          </w:p>
        </w:tc>
        <w:tc>
          <w:tcPr>
            <w:tcW w:w="2643" w:type="dxa"/>
            <w:vAlign w:val="top"/>
          </w:tcPr>
          <w:p>
            <w:pPr>
              <w:pStyle w:val="6"/>
              <w:spacing w:before="31" w:line="175" w:lineRule="auto"/>
              <w:ind w:left="168"/>
              <w:rPr>
                <w:sz w:val="14"/>
                <w:szCs w:val="14"/>
              </w:rPr>
            </w:pPr>
            <w:r>
              <w:rPr>
                <w:sz w:val="14"/>
                <w:szCs w:val="14"/>
              </w:rPr>
              <w:t>其他公共卫生支出</w:t>
            </w:r>
          </w:p>
        </w:tc>
        <w:tc>
          <w:tcPr>
            <w:tcW w:w="1208" w:type="dxa"/>
            <w:vAlign w:val="top"/>
          </w:tcPr>
          <w:p>
            <w:pPr>
              <w:pStyle w:val="6"/>
              <w:spacing w:before="54" w:line="110" w:lineRule="exact"/>
              <w:ind w:left="889"/>
              <w:rPr>
                <w:sz w:val="14"/>
                <w:szCs w:val="14"/>
              </w:rPr>
            </w:pPr>
            <w:r>
              <w:rPr>
                <w:position w:val="-2"/>
                <w:sz w:val="14"/>
                <w:szCs w:val="14"/>
              </w:rPr>
              <w:t>4.00</w:t>
            </w:r>
          </w:p>
        </w:tc>
        <w:tc>
          <w:tcPr>
            <w:tcW w:w="1208" w:type="dxa"/>
            <w:vAlign w:val="top"/>
          </w:tcPr>
          <w:p>
            <w:pPr>
              <w:pStyle w:val="6"/>
              <w:spacing w:before="54" w:line="110" w:lineRule="exact"/>
              <w:ind w:left="891"/>
              <w:rPr>
                <w:sz w:val="14"/>
                <w:szCs w:val="14"/>
              </w:rPr>
            </w:pPr>
            <w:r>
              <w:rPr>
                <w:position w:val="-2"/>
                <w:sz w:val="14"/>
                <w:szCs w:val="14"/>
              </w:rPr>
              <w:t>4.00</w:t>
            </w:r>
          </w:p>
        </w:tc>
        <w:tc>
          <w:tcPr>
            <w:tcW w:w="1851" w:type="dxa"/>
            <w:vAlign w:val="top"/>
          </w:tcPr>
          <w:p>
            <w:pPr>
              <w:pStyle w:val="6"/>
              <w:spacing w:before="54" w:line="110" w:lineRule="exact"/>
              <w:ind w:left="1538"/>
              <w:rPr>
                <w:sz w:val="14"/>
                <w:szCs w:val="14"/>
              </w:rPr>
            </w:pPr>
            <w:r>
              <w:rPr>
                <w:position w:val="-2"/>
                <w:sz w:val="14"/>
                <w:szCs w:val="14"/>
              </w:rPr>
              <w:t>0.00</w:t>
            </w:r>
          </w:p>
        </w:tc>
        <w:tc>
          <w:tcPr>
            <w:tcW w:w="1208" w:type="dxa"/>
            <w:vAlign w:val="top"/>
          </w:tcPr>
          <w:p>
            <w:pPr>
              <w:pStyle w:val="6"/>
              <w:spacing w:before="54" w:line="110" w:lineRule="exact"/>
              <w:ind w:left="896"/>
              <w:rPr>
                <w:sz w:val="14"/>
                <w:szCs w:val="14"/>
              </w:rPr>
            </w:pPr>
            <w:r>
              <w:rPr>
                <w:position w:val="-2"/>
                <w:sz w:val="14"/>
                <w:szCs w:val="14"/>
              </w:rPr>
              <w:t>0.00</w:t>
            </w:r>
          </w:p>
        </w:tc>
        <w:tc>
          <w:tcPr>
            <w:tcW w:w="1208" w:type="dxa"/>
            <w:vAlign w:val="top"/>
          </w:tcPr>
          <w:p>
            <w:pPr>
              <w:pStyle w:val="6"/>
              <w:spacing w:before="54" w:line="110" w:lineRule="exact"/>
              <w:ind w:left="898"/>
              <w:rPr>
                <w:sz w:val="14"/>
                <w:szCs w:val="14"/>
              </w:rPr>
            </w:pPr>
            <w:r>
              <w:rPr>
                <w:position w:val="-2"/>
                <w:sz w:val="14"/>
                <w:szCs w:val="14"/>
              </w:rPr>
              <w:t>0.00</w:t>
            </w:r>
          </w:p>
        </w:tc>
        <w:tc>
          <w:tcPr>
            <w:tcW w:w="1209" w:type="dxa"/>
            <w:vAlign w:val="top"/>
          </w:tcPr>
          <w:p>
            <w:pPr>
              <w:pStyle w:val="6"/>
              <w:spacing w:before="54" w:line="110" w:lineRule="exact"/>
              <w:ind w:left="900"/>
              <w:rPr>
                <w:sz w:val="14"/>
                <w:szCs w:val="14"/>
              </w:rPr>
            </w:pPr>
            <w:r>
              <w:rPr>
                <w:position w:val="-2"/>
                <w:sz w:val="14"/>
                <w:szCs w:val="14"/>
              </w:rPr>
              <w:t>0.00</w:t>
            </w:r>
          </w:p>
        </w:tc>
        <w:tc>
          <w:tcPr>
            <w:tcW w:w="1208" w:type="dxa"/>
            <w:vAlign w:val="top"/>
          </w:tcPr>
          <w:p>
            <w:pPr>
              <w:pStyle w:val="6"/>
              <w:spacing w:before="54" w:line="110" w:lineRule="exact"/>
              <w:ind w:left="901"/>
              <w:rPr>
                <w:sz w:val="14"/>
                <w:szCs w:val="14"/>
              </w:rPr>
            </w:pPr>
            <w:r>
              <w:rPr>
                <w:position w:val="-2"/>
                <w:sz w:val="14"/>
                <w:szCs w:val="14"/>
              </w:rPr>
              <w:t>0.00</w:t>
            </w:r>
          </w:p>
        </w:tc>
        <w:tc>
          <w:tcPr>
            <w:tcW w:w="1219" w:type="dxa"/>
            <w:tcBorders>
              <w:right w:val="single" w:color="000000" w:sz="8" w:space="0"/>
            </w:tcBorders>
            <w:vAlign w:val="top"/>
          </w:tcPr>
          <w:p>
            <w:pPr>
              <w:pStyle w:val="6"/>
              <w:spacing w:before="54" w:line="110" w:lineRule="exact"/>
              <w:ind w:left="902"/>
              <w:rPr>
                <w:sz w:val="14"/>
                <w:szCs w:val="14"/>
              </w:rPr>
            </w:pPr>
            <w:r>
              <w:rPr>
                <w:position w:val="-2"/>
                <w:sz w:val="14"/>
                <w:szCs w:val="14"/>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74" w:hRule="atLeast"/>
        </w:trPr>
        <w:tc>
          <w:tcPr>
            <w:tcW w:w="1388" w:type="dxa"/>
            <w:gridSpan w:val="3"/>
            <w:vAlign w:val="top"/>
          </w:tcPr>
          <w:p>
            <w:pPr>
              <w:pStyle w:val="6"/>
              <w:spacing w:before="45" w:line="119" w:lineRule="exact"/>
              <w:ind w:left="30"/>
              <w:rPr>
                <w:sz w:val="14"/>
                <w:szCs w:val="14"/>
              </w:rPr>
            </w:pPr>
            <w:r>
              <w:rPr>
                <w:position w:val="-1"/>
                <w:sz w:val="14"/>
                <w:szCs w:val="14"/>
              </w:rPr>
              <w:t>21007</w:t>
            </w:r>
          </w:p>
        </w:tc>
        <w:tc>
          <w:tcPr>
            <w:tcW w:w="2643" w:type="dxa"/>
            <w:vAlign w:val="top"/>
          </w:tcPr>
          <w:p>
            <w:pPr>
              <w:pStyle w:val="6"/>
              <w:spacing w:before="32" w:line="174" w:lineRule="auto"/>
              <w:ind w:left="23"/>
              <w:rPr>
                <w:sz w:val="14"/>
                <w:szCs w:val="14"/>
              </w:rPr>
            </w:pPr>
            <w:r>
              <w:rPr>
                <w:sz w:val="14"/>
                <w:szCs w:val="14"/>
              </w:rPr>
              <w:t>计划生育事务</w:t>
            </w:r>
          </w:p>
        </w:tc>
        <w:tc>
          <w:tcPr>
            <w:tcW w:w="1208" w:type="dxa"/>
            <w:vAlign w:val="top"/>
          </w:tcPr>
          <w:p>
            <w:pPr>
              <w:pStyle w:val="6"/>
              <w:spacing w:before="55" w:line="109" w:lineRule="exact"/>
              <w:ind w:left="745"/>
              <w:rPr>
                <w:sz w:val="14"/>
                <w:szCs w:val="14"/>
              </w:rPr>
            </w:pPr>
            <w:r>
              <w:rPr>
                <w:position w:val="-2"/>
                <w:sz w:val="14"/>
                <w:szCs w:val="14"/>
              </w:rPr>
              <w:t>478.35</w:t>
            </w:r>
          </w:p>
        </w:tc>
        <w:tc>
          <w:tcPr>
            <w:tcW w:w="1208" w:type="dxa"/>
            <w:vAlign w:val="top"/>
          </w:tcPr>
          <w:p>
            <w:pPr>
              <w:pStyle w:val="6"/>
              <w:spacing w:before="55" w:line="109" w:lineRule="exact"/>
              <w:ind w:left="747"/>
              <w:rPr>
                <w:sz w:val="14"/>
                <w:szCs w:val="14"/>
              </w:rPr>
            </w:pPr>
            <w:r>
              <w:rPr>
                <w:position w:val="-2"/>
                <w:sz w:val="14"/>
                <w:szCs w:val="14"/>
              </w:rPr>
              <w:t>478.35</w:t>
            </w:r>
          </w:p>
        </w:tc>
        <w:tc>
          <w:tcPr>
            <w:tcW w:w="1851" w:type="dxa"/>
            <w:vAlign w:val="top"/>
          </w:tcPr>
          <w:p>
            <w:pPr>
              <w:pStyle w:val="6"/>
              <w:spacing w:before="55" w:line="109" w:lineRule="exact"/>
              <w:ind w:left="1538"/>
              <w:rPr>
                <w:sz w:val="14"/>
                <w:szCs w:val="14"/>
              </w:rPr>
            </w:pPr>
            <w:r>
              <w:rPr>
                <w:position w:val="-2"/>
                <w:sz w:val="14"/>
                <w:szCs w:val="14"/>
              </w:rPr>
              <w:t>0.00</w:t>
            </w:r>
          </w:p>
        </w:tc>
        <w:tc>
          <w:tcPr>
            <w:tcW w:w="1208" w:type="dxa"/>
            <w:vAlign w:val="top"/>
          </w:tcPr>
          <w:p>
            <w:pPr>
              <w:pStyle w:val="6"/>
              <w:spacing w:before="55" w:line="109" w:lineRule="exact"/>
              <w:ind w:left="896"/>
              <w:rPr>
                <w:sz w:val="14"/>
                <w:szCs w:val="14"/>
              </w:rPr>
            </w:pPr>
            <w:r>
              <w:rPr>
                <w:position w:val="-2"/>
                <w:sz w:val="14"/>
                <w:szCs w:val="14"/>
              </w:rPr>
              <w:t>0.00</w:t>
            </w:r>
          </w:p>
        </w:tc>
        <w:tc>
          <w:tcPr>
            <w:tcW w:w="1208" w:type="dxa"/>
            <w:vAlign w:val="top"/>
          </w:tcPr>
          <w:p>
            <w:pPr>
              <w:pStyle w:val="6"/>
              <w:spacing w:before="55" w:line="109" w:lineRule="exact"/>
              <w:ind w:left="898"/>
              <w:rPr>
                <w:sz w:val="14"/>
                <w:szCs w:val="14"/>
              </w:rPr>
            </w:pPr>
            <w:r>
              <w:rPr>
                <w:position w:val="-2"/>
                <w:sz w:val="14"/>
                <w:szCs w:val="14"/>
              </w:rPr>
              <w:t>0.00</w:t>
            </w:r>
          </w:p>
        </w:tc>
        <w:tc>
          <w:tcPr>
            <w:tcW w:w="1209" w:type="dxa"/>
            <w:vAlign w:val="top"/>
          </w:tcPr>
          <w:p>
            <w:pPr>
              <w:pStyle w:val="6"/>
              <w:spacing w:before="55" w:line="109" w:lineRule="exact"/>
              <w:ind w:left="900"/>
              <w:rPr>
                <w:sz w:val="14"/>
                <w:szCs w:val="14"/>
              </w:rPr>
            </w:pPr>
            <w:r>
              <w:rPr>
                <w:position w:val="-2"/>
                <w:sz w:val="14"/>
                <w:szCs w:val="14"/>
              </w:rPr>
              <w:t>0.00</w:t>
            </w:r>
          </w:p>
        </w:tc>
        <w:tc>
          <w:tcPr>
            <w:tcW w:w="1208" w:type="dxa"/>
            <w:vAlign w:val="top"/>
          </w:tcPr>
          <w:p>
            <w:pPr>
              <w:pStyle w:val="6"/>
              <w:spacing w:before="55" w:line="109" w:lineRule="exact"/>
              <w:ind w:left="901"/>
              <w:rPr>
                <w:sz w:val="14"/>
                <w:szCs w:val="14"/>
              </w:rPr>
            </w:pPr>
            <w:r>
              <w:rPr>
                <w:position w:val="-2"/>
                <w:sz w:val="14"/>
                <w:szCs w:val="14"/>
              </w:rPr>
              <w:t>0.00</w:t>
            </w:r>
          </w:p>
        </w:tc>
        <w:tc>
          <w:tcPr>
            <w:tcW w:w="1219" w:type="dxa"/>
            <w:tcBorders>
              <w:right w:val="single" w:color="000000" w:sz="8" w:space="0"/>
            </w:tcBorders>
            <w:vAlign w:val="top"/>
          </w:tcPr>
          <w:p>
            <w:pPr>
              <w:pStyle w:val="6"/>
              <w:spacing w:before="55" w:line="109" w:lineRule="exact"/>
              <w:ind w:left="902"/>
              <w:rPr>
                <w:sz w:val="14"/>
                <w:szCs w:val="14"/>
              </w:rPr>
            </w:pPr>
            <w:r>
              <w:rPr>
                <w:position w:val="-2"/>
                <w:sz w:val="14"/>
                <w:szCs w:val="14"/>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75" w:hRule="atLeast"/>
        </w:trPr>
        <w:tc>
          <w:tcPr>
            <w:tcW w:w="1388" w:type="dxa"/>
            <w:gridSpan w:val="3"/>
            <w:vAlign w:val="top"/>
          </w:tcPr>
          <w:p>
            <w:pPr>
              <w:pStyle w:val="6"/>
              <w:spacing w:before="46" w:line="118" w:lineRule="exact"/>
              <w:ind w:left="30"/>
              <w:rPr>
                <w:sz w:val="14"/>
                <w:szCs w:val="14"/>
              </w:rPr>
            </w:pPr>
            <w:r>
              <w:rPr>
                <w:position w:val="-1"/>
                <w:sz w:val="14"/>
                <w:szCs w:val="14"/>
              </w:rPr>
              <w:t>2100717</w:t>
            </w:r>
          </w:p>
        </w:tc>
        <w:tc>
          <w:tcPr>
            <w:tcW w:w="2643" w:type="dxa"/>
            <w:vAlign w:val="top"/>
          </w:tcPr>
          <w:p>
            <w:pPr>
              <w:pStyle w:val="6"/>
              <w:spacing w:before="33" w:line="174" w:lineRule="auto"/>
              <w:ind w:left="167"/>
              <w:rPr>
                <w:sz w:val="14"/>
                <w:szCs w:val="14"/>
              </w:rPr>
            </w:pPr>
            <w:r>
              <w:rPr>
                <w:sz w:val="14"/>
                <w:szCs w:val="14"/>
              </w:rPr>
              <w:t>计划生育服务</w:t>
            </w:r>
          </w:p>
        </w:tc>
        <w:tc>
          <w:tcPr>
            <w:tcW w:w="1208" w:type="dxa"/>
            <w:vAlign w:val="top"/>
          </w:tcPr>
          <w:p>
            <w:pPr>
              <w:pStyle w:val="6"/>
              <w:spacing w:before="56" w:line="108" w:lineRule="exact"/>
              <w:ind w:left="745"/>
              <w:rPr>
                <w:sz w:val="14"/>
                <w:szCs w:val="14"/>
              </w:rPr>
            </w:pPr>
            <w:r>
              <w:rPr>
                <w:position w:val="-2"/>
                <w:sz w:val="14"/>
                <w:szCs w:val="14"/>
              </w:rPr>
              <w:t>478.35</w:t>
            </w:r>
          </w:p>
        </w:tc>
        <w:tc>
          <w:tcPr>
            <w:tcW w:w="1208" w:type="dxa"/>
            <w:vAlign w:val="top"/>
          </w:tcPr>
          <w:p>
            <w:pPr>
              <w:pStyle w:val="6"/>
              <w:spacing w:before="56" w:line="108" w:lineRule="exact"/>
              <w:ind w:left="747"/>
              <w:rPr>
                <w:sz w:val="14"/>
                <w:szCs w:val="14"/>
              </w:rPr>
            </w:pPr>
            <w:r>
              <w:rPr>
                <w:position w:val="-2"/>
                <w:sz w:val="14"/>
                <w:szCs w:val="14"/>
              </w:rPr>
              <w:t>478.35</w:t>
            </w:r>
          </w:p>
        </w:tc>
        <w:tc>
          <w:tcPr>
            <w:tcW w:w="1851" w:type="dxa"/>
            <w:vAlign w:val="top"/>
          </w:tcPr>
          <w:p>
            <w:pPr>
              <w:pStyle w:val="6"/>
              <w:spacing w:before="56" w:line="108" w:lineRule="exact"/>
              <w:ind w:left="1538"/>
              <w:rPr>
                <w:sz w:val="14"/>
                <w:szCs w:val="14"/>
              </w:rPr>
            </w:pPr>
            <w:r>
              <w:rPr>
                <w:position w:val="-2"/>
                <w:sz w:val="14"/>
                <w:szCs w:val="14"/>
              </w:rPr>
              <w:t>0.00</w:t>
            </w:r>
          </w:p>
        </w:tc>
        <w:tc>
          <w:tcPr>
            <w:tcW w:w="1208" w:type="dxa"/>
            <w:vAlign w:val="top"/>
          </w:tcPr>
          <w:p>
            <w:pPr>
              <w:pStyle w:val="6"/>
              <w:spacing w:before="56" w:line="108" w:lineRule="exact"/>
              <w:ind w:left="896"/>
              <w:rPr>
                <w:sz w:val="14"/>
                <w:szCs w:val="14"/>
              </w:rPr>
            </w:pPr>
            <w:r>
              <w:rPr>
                <w:position w:val="-2"/>
                <w:sz w:val="14"/>
                <w:szCs w:val="14"/>
              </w:rPr>
              <w:t>0.00</w:t>
            </w:r>
          </w:p>
        </w:tc>
        <w:tc>
          <w:tcPr>
            <w:tcW w:w="1208" w:type="dxa"/>
            <w:vAlign w:val="top"/>
          </w:tcPr>
          <w:p>
            <w:pPr>
              <w:pStyle w:val="6"/>
              <w:spacing w:before="56" w:line="108" w:lineRule="exact"/>
              <w:ind w:left="898"/>
              <w:rPr>
                <w:sz w:val="14"/>
                <w:szCs w:val="14"/>
              </w:rPr>
            </w:pPr>
            <w:r>
              <w:rPr>
                <w:position w:val="-2"/>
                <w:sz w:val="14"/>
                <w:szCs w:val="14"/>
              </w:rPr>
              <w:t>0.00</w:t>
            </w:r>
          </w:p>
        </w:tc>
        <w:tc>
          <w:tcPr>
            <w:tcW w:w="1209" w:type="dxa"/>
            <w:vAlign w:val="top"/>
          </w:tcPr>
          <w:p>
            <w:pPr>
              <w:pStyle w:val="6"/>
              <w:spacing w:before="56" w:line="108" w:lineRule="exact"/>
              <w:ind w:left="900"/>
              <w:rPr>
                <w:sz w:val="14"/>
                <w:szCs w:val="14"/>
              </w:rPr>
            </w:pPr>
            <w:r>
              <w:rPr>
                <w:position w:val="-2"/>
                <w:sz w:val="14"/>
                <w:szCs w:val="14"/>
              </w:rPr>
              <w:t>0.00</w:t>
            </w:r>
          </w:p>
        </w:tc>
        <w:tc>
          <w:tcPr>
            <w:tcW w:w="1208" w:type="dxa"/>
            <w:vAlign w:val="top"/>
          </w:tcPr>
          <w:p>
            <w:pPr>
              <w:pStyle w:val="6"/>
              <w:spacing w:before="56" w:line="108" w:lineRule="exact"/>
              <w:ind w:left="901"/>
              <w:rPr>
                <w:sz w:val="14"/>
                <w:szCs w:val="14"/>
              </w:rPr>
            </w:pPr>
            <w:r>
              <w:rPr>
                <w:position w:val="-2"/>
                <w:sz w:val="14"/>
                <w:szCs w:val="14"/>
              </w:rPr>
              <w:t>0.00</w:t>
            </w:r>
          </w:p>
        </w:tc>
        <w:tc>
          <w:tcPr>
            <w:tcW w:w="1219" w:type="dxa"/>
            <w:tcBorders>
              <w:right w:val="single" w:color="000000" w:sz="8" w:space="0"/>
            </w:tcBorders>
            <w:vAlign w:val="top"/>
          </w:tcPr>
          <w:p>
            <w:pPr>
              <w:pStyle w:val="6"/>
              <w:spacing w:before="56" w:line="108" w:lineRule="exact"/>
              <w:ind w:left="902"/>
              <w:rPr>
                <w:sz w:val="14"/>
                <w:szCs w:val="14"/>
              </w:rPr>
            </w:pPr>
            <w:r>
              <w:rPr>
                <w:position w:val="-2"/>
                <w:sz w:val="14"/>
                <w:szCs w:val="14"/>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74" w:hRule="atLeast"/>
        </w:trPr>
        <w:tc>
          <w:tcPr>
            <w:tcW w:w="1388" w:type="dxa"/>
            <w:gridSpan w:val="3"/>
            <w:vAlign w:val="top"/>
          </w:tcPr>
          <w:p>
            <w:pPr>
              <w:pStyle w:val="6"/>
              <w:spacing w:before="46" w:line="117" w:lineRule="exact"/>
              <w:ind w:left="30"/>
              <w:rPr>
                <w:sz w:val="14"/>
                <w:szCs w:val="14"/>
              </w:rPr>
            </w:pPr>
            <w:r>
              <w:rPr>
                <w:position w:val="-1"/>
                <w:sz w:val="14"/>
                <w:szCs w:val="14"/>
              </w:rPr>
              <w:t>21011</w:t>
            </w:r>
          </w:p>
        </w:tc>
        <w:tc>
          <w:tcPr>
            <w:tcW w:w="2643" w:type="dxa"/>
            <w:vAlign w:val="top"/>
          </w:tcPr>
          <w:p>
            <w:pPr>
              <w:pStyle w:val="6"/>
              <w:spacing w:before="32" w:line="173" w:lineRule="auto"/>
              <w:ind w:left="26"/>
              <w:rPr>
                <w:sz w:val="14"/>
                <w:szCs w:val="14"/>
              </w:rPr>
            </w:pPr>
            <w:r>
              <w:rPr>
                <w:sz w:val="14"/>
                <w:szCs w:val="14"/>
              </w:rPr>
              <w:t>行政事业单位医疗</w:t>
            </w:r>
          </w:p>
        </w:tc>
        <w:tc>
          <w:tcPr>
            <w:tcW w:w="1208" w:type="dxa"/>
            <w:vAlign w:val="top"/>
          </w:tcPr>
          <w:p>
            <w:pPr>
              <w:pStyle w:val="6"/>
              <w:spacing w:before="55" w:line="108" w:lineRule="exact"/>
              <w:ind w:left="820"/>
              <w:rPr>
                <w:sz w:val="14"/>
                <w:szCs w:val="14"/>
              </w:rPr>
            </w:pPr>
            <w:r>
              <w:rPr>
                <w:position w:val="-2"/>
                <w:sz w:val="14"/>
                <w:szCs w:val="14"/>
              </w:rPr>
              <w:t>21.04</w:t>
            </w:r>
          </w:p>
        </w:tc>
        <w:tc>
          <w:tcPr>
            <w:tcW w:w="1208" w:type="dxa"/>
            <w:vAlign w:val="top"/>
          </w:tcPr>
          <w:p>
            <w:pPr>
              <w:pStyle w:val="6"/>
              <w:spacing w:before="55" w:line="108" w:lineRule="exact"/>
              <w:ind w:left="821"/>
              <w:rPr>
                <w:sz w:val="14"/>
                <w:szCs w:val="14"/>
              </w:rPr>
            </w:pPr>
            <w:r>
              <w:rPr>
                <w:position w:val="-2"/>
                <w:sz w:val="14"/>
                <w:szCs w:val="14"/>
              </w:rPr>
              <w:t>21.04</w:t>
            </w:r>
          </w:p>
        </w:tc>
        <w:tc>
          <w:tcPr>
            <w:tcW w:w="1851" w:type="dxa"/>
            <w:vAlign w:val="top"/>
          </w:tcPr>
          <w:p>
            <w:pPr>
              <w:pStyle w:val="6"/>
              <w:spacing w:before="56" w:line="107" w:lineRule="exact"/>
              <w:ind w:left="1538"/>
              <w:rPr>
                <w:sz w:val="14"/>
                <w:szCs w:val="14"/>
              </w:rPr>
            </w:pPr>
            <w:r>
              <w:rPr>
                <w:position w:val="-2"/>
                <w:sz w:val="14"/>
                <w:szCs w:val="14"/>
              </w:rPr>
              <w:t>0.00</w:t>
            </w:r>
          </w:p>
        </w:tc>
        <w:tc>
          <w:tcPr>
            <w:tcW w:w="1208" w:type="dxa"/>
            <w:vAlign w:val="top"/>
          </w:tcPr>
          <w:p>
            <w:pPr>
              <w:pStyle w:val="6"/>
              <w:spacing w:before="56" w:line="107" w:lineRule="exact"/>
              <w:ind w:left="896"/>
              <w:rPr>
                <w:sz w:val="14"/>
                <w:szCs w:val="14"/>
              </w:rPr>
            </w:pPr>
            <w:r>
              <w:rPr>
                <w:position w:val="-2"/>
                <w:sz w:val="14"/>
                <w:szCs w:val="14"/>
              </w:rPr>
              <w:t>0.00</w:t>
            </w:r>
          </w:p>
        </w:tc>
        <w:tc>
          <w:tcPr>
            <w:tcW w:w="1208" w:type="dxa"/>
            <w:vAlign w:val="top"/>
          </w:tcPr>
          <w:p>
            <w:pPr>
              <w:pStyle w:val="6"/>
              <w:spacing w:before="56" w:line="107" w:lineRule="exact"/>
              <w:ind w:left="898"/>
              <w:rPr>
                <w:sz w:val="14"/>
                <w:szCs w:val="14"/>
              </w:rPr>
            </w:pPr>
            <w:r>
              <w:rPr>
                <w:position w:val="-2"/>
                <w:sz w:val="14"/>
                <w:szCs w:val="14"/>
              </w:rPr>
              <w:t>0.00</w:t>
            </w:r>
          </w:p>
        </w:tc>
        <w:tc>
          <w:tcPr>
            <w:tcW w:w="1209" w:type="dxa"/>
            <w:vAlign w:val="top"/>
          </w:tcPr>
          <w:p>
            <w:pPr>
              <w:pStyle w:val="6"/>
              <w:spacing w:before="56" w:line="107" w:lineRule="exact"/>
              <w:ind w:left="900"/>
              <w:rPr>
                <w:sz w:val="14"/>
                <w:szCs w:val="14"/>
              </w:rPr>
            </w:pPr>
            <w:r>
              <w:rPr>
                <w:position w:val="-2"/>
                <w:sz w:val="14"/>
                <w:szCs w:val="14"/>
              </w:rPr>
              <w:t>0.00</w:t>
            </w:r>
          </w:p>
        </w:tc>
        <w:tc>
          <w:tcPr>
            <w:tcW w:w="1208" w:type="dxa"/>
            <w:vAlign w:val="top"/>
          </w:tcPr>
          <w:p>
            <w:pPr>
              <w:pStyle w:val="6"/>
              <w:spacing w:before="56" w:line="107" w:lineRule="exact"/>
              <w:ind w:left="901"/>
              <w:rPr>
                <w:sz w:val="14"/>
                <w:szCs w:val="14"/>
              </w:rPr>
            </w:pPr>
            <w:r>
              <w:rPr>
                <w:position w:val="-2"/>
                <w:sz w:val="14"/>
                <w:szCs w:val="14"/>
              </w:rPr>
              <w:t>0.00</w:t>
            </w:r>
          </w:p>
        </w:tc>
        <w:tc>
          <w:tcPr>
            <w:tcW w:w="1219" w:type="dxa"/>
            <w:tcBorders>
              <w:right w:val="single" w:color="000000" w:sz="8" w:space="0"/>
            </w:tcBorders>
            <w:vAlign w:val="top"/>
          </w:tcPr>
          <w:p>
            <w:pPr>
              <w:pStyle w:val="6"/>
              <w:spacing w:before="56" w:line="107" w:lineRule="exact"/>
              <w:ind w:left="902"/>
              <w:rPr>
                <w:sz w:val="14"/>
                <w:szCs w:val="14"/>
              </w:rPr>
            </w:pPr>
            <w:r>
              <w:rPr>
                <w:position w:val="-2"/>
                <w:sz w:val="14"/>
                <w:szCs w:val="14"/>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74" w:hRule="atLeast"/>
        </w:trPr>
        <w:tc>
          <w:tcPr>
            <w:tcW w:w="1388" w:type="dxa"/>
            <w:gridSpan w:val="3"/>
            <w:vAlign w:val="top"/>
          </w:tcPr>
          <w:p>
            <w:pPr>
              <w:pStyle w:val="6"/>
              <w:spacing w:before="46" w:line="117" w:lineRule="exact"/>
              <w:ind w:left="30"/>
              <w:rPr>
                <w:sz w:val="14"/>
                <w:szCs w:val="14"/>
              </w:rPr>
            </w:pPr>
            <w:r>
              <w:rPr>
                <w:position w:val="-1"/>
                <w:sz w:val="14"/>
                <w:szCs w:val="14"/>
              </w:rPr>
              <w:t>2101101</w:t>
            </w:r>
          </w:p>
        </w:tc>
        <w:tc>
          <w:tcPr>
            <w:tcW w:w="2643" w:type="dxa"/>
            <w:vAlign w:val="top"/>
          </w:tcPr>
          <w:p>
            <w:pPr>
              <w:pStyle w:val="6"/>
              <w:spacing w:before="33" w:line="172" w:lineRule="auto"/>
              <w:ind w:left="169"/>
              <w:rPr>
                <w:sz w:val="14"/>
                <w:szCs w:val="14"/>
              </w:rPr>
            </w:pPr>
            <w:r>
              <w:rPr>
                <w:sz w:val="14"/>
                <w:szCs w:val="14"/>
              </w:rPr>
              <w:t>行政单位医疗</w:t>
            </w:r>
          </w:p>
        </w:tc>
        <w:tc>
          <w:tcPr>
            <w:tcW w:w="1208" w:type="dxa"/>
            <w:vAlign w:val="top"/>
          </w:tcPr>
          <w:p>
            <w:pPr>
              <w:pStyle w:val="6"/>
              <w:spacing w:before="56" w:line="107" w:lineRule="exact"/>
              <w:ind w:left="828"/>
              <w:rPr>
                <w:sz w:val="14"/>
                <w:szCs w:val="14"/>
              </w:rPr>
            </w:pPr>
            <w:r>
              <w:rPr>
                <w:spacing w:val="-2"/>
                <w:position w:val="-2"/>
                <w:sz w:val="14"/>
                <w:szCs w:val="14"/>
              </w:rPr>
              <w:t>13.70</w:t>
            </w:r>
          </w:p>
        </w:tc>
        <w:tc>
          <w:tcPr>
            <w:tcW w:w="1208" w:type="dxa"/>
            <w:vAlign w:val="top"/>
          </w:tcPr>
          <w:p>
            <w:pPr>
              <w:pStyle w:val="6"/>
              <w:spacing w:before="56" w:line="107" w:lineRule="exact"/>
              <w:ind w:left="830"/>
              <w:rPr>
                <w:sz w:val="14"/>
                <w:szCs w:val="14"/>
              </w:rPr>
            </w:pPr>
            <w:r>
              <w:rPr>
                <w:spacing w:val="-2"/>
                <w:position w:val="-2"/>
                <w:sz w:val="14"/>
                <w:szCs w:val="14"/>
              </w:rPr>
              <w:t>13.70</w:t>
            </w:r>
          </w:p>
        </w:tc>
        <w:tc>
          <w:tcPr>
            <w:tcW w:w="1851" w:type="dxa"/>
            <w:vAlign w:val="top"/>
          </w:tcPr>
          <w:p>
            <w:pPr>
              <w:pStyle w:val="6"/>
              <w:spacing w:before="57" w:line="106" w:lineRule="exact"/>
              <w:ind w:left="1538"/>
              <w:rPr>
                <w:sz w:val="14"/>
                <w:szCs w:val="14"/>
              </w:rPr>
            </w:pPr>
            <w:r>
              <w:rPr>
                <w:position w:val="-2"/>
                <w:sz w:val="14"/>
                <w:szCs w:val="14"/>
              </w:rPr>
              <w:t>0.00</w:t>
            </w:r>
          </w:p>
        </w:tc>
        <w:tc>
          <w:tcPr>
            <w:tcW w:w="1208" w:type="dxa"/>
            <w:vAlign w:val="top"/>
          </w:tcPr>
          <w:p>
            <w:pPr>
              <w:pStyle w:val="6"/>
              <w:spacing w:before="57" w:line="106" w:lineRule="exact"/>
              <w:ind w:left="896"/>
              <w:rPr>
                <w:sz w:val="14"/>
                <w:szCs w:val="14"/>
              </w:rPr>
            </w:pPr>
            <w:r>
              <w:rPr>
                <w:position w:val="-2"/>
                <w:sz w:val="14"/>
                <w:szCs w:val="14"/>
              </w:rPr>
              <w:t>0.00</w:t>
            </w:r>
          </w:p>
        </w:tc>
        <w:tc>
          <w:tcPr>
            <w:tcW w:w="1208" w:type="dxa"/>
            <w:vAlign w:val="top"/>
          </w:tcPr>
          <w:p>
            <w:pPr>
              <w:pStyle w:val="6"/>
              <w:spacing w:before="57" w:line="106" w:lineRule="exact"/>
              <w:ind w:left="898"/>
              <w:rPr>
                <w:sz w:val="14"/>
                <w:szCs w:val="14"/>
              </w:rPr>
            </w:pPr>
            <w:r>
              <w:rPr>
                <w:position w:val="-2"/>
                <w:sz w:val="14"/>
                <w:szCs w:val="14"/>
              </w:rPr>
              <w:t>0.00</w:t>
            </w:r>
          </w:p>
        </w:tc>
        <w:tc>
          <w:tcPr>
            <w:tcW w:w="1209" w:type="dxa"/>
            <w:vAlign w:val="top"/>
          </w:tcPr>
          <w:p>
            <w:pPr>
              <w:pStyle w:val="6"/>
              <w:spacing w:before="57" w:line="106" w:lineRule="exact"/>
              <w:ind w:left="900"/>
              <w:rPr>
                <w:sz w:val="14"/>
                <w:szCs w:val="14"/>
              </w:rPr>
            </w:pPr>
            <w:r>
              <w:rPr>
                <w:position w:val="-2"/>
                <w:sz w:val="14"/>
                <w:szCs w:val="14"/>
              </w:rPr>
              <w:t>0.00</w:t>
            </w:r>
          </w:p>
        </w:tc>
        <w:tc>
          <w:tcPr>
            <w:tcW w:w="1208" w:type="dxa"/>
            <w:vAlign w:val="top"/>
          </w:tcPr>
          <w:p>
            <w:pPr>
              <w:pStyle w:val="6"/>
              <w:spacing w:before="57" w:line="106" w:lineRule="exact"/>
              <w:ind w:left="901"/>
              <w:rPr>
                <w:sz w:val="14"/>
                <w:szCs w:val="14"/>
              </w:rPr>
            </w:pPr>
            <w:r>
              <w:rPr>
                <w:position w:val="-2"/>
                <w:sz w:val="14"/>
                <w:szCs w:val="14"/>
              </w:rPr>
              <w:t>0.00</w:t>
            </w:r>
          </w:p>
        </w:tc>
        <w:tc>
          <w:tcPr>
            <w:tcW w:w="1219" w:type="dxa"/>
            <w:tcBorders>
              <w:right w:val="single" w:color="000000" w:sz="8" w:space="0"/>
            </w:tcBorders>
            <w:vAlign w:val="top"/>
          </w:tcPr>
          <w:p>
            <w:pPr>
              <w:pStyle w:val="6"/>
              <w:spacing w:before="57" w:line="106" w:lineRule="exact"/>
              <w:ind w:left="902"/>
              <w:rPr>
                <w:sz w:val="14"/>
                <w:szCs w:val="14"/>
              </w:rPr>
            </w:pPr>
            <w:r>
              <w:rPr>
                <w:position w:val="-2"/>
                <w:sz w:val="14"/>
                <w:szCs w:val="14"/>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74" w:hRule="atLeast"/>
        </w:trPr>
        <w:tc>
          <w:tcPr>
            <w:tcW w:w="1388" w:type="dxa"/>
            <w:gridSpan w:val="3"/>
            <w:vAlign w:val="top"/>
          </w:tcPr>
          <w:p>
            <w:pPr>
              <w:pStyle w:val="6"/>
              <w:spacing w:before="47" w:line="116" w:lineRule="exact"/>
              <w:ind w:left="30"/>
              <w:rPr>
                <w:sz w:val="14"/>
                <w:szCs w:val="14"/>
              </w:rPr>
            </w:pPr>
            <w:r>
              <w:rPr>
                <w:position w:val="-1"/>
                <w:sz w:val="14"/>
                <w:szCs w:val="14"/>
              </w:rPr>
              <w:t>2101102</w:t>
            </w:r>
          </w:p>
        </w:tc>
        <w:tc>
          <w:tcPr>
            <w:tcW w:w="2643" w:type="dxa"/>
            <w:vAlign w:val="top"/>
          </w:tcPr>
          <w:p>
            <w:pPr>
              <w:pStyle w:val="6"/>
              <w:spacing w:before="34" w:line="171" w:lineRule="auto"/>
              <w:ind w:left="167"/>
              <w:rPr>
                <w:sz w:val="14"/>
                <w:szCs w:val="14"/>
              </w:rPr>
            </w:pPr>
            <w:r>
              <w:rPr>
                <w:sz w:val="14"/>
                <w:szCs w:val="14"/>
              </w:rPr>
              <w:t>事业单位医疗</w:t>
            </w:r>
          </w:p>
        </w:tc>
        <w:tc>
          <w:tcPr>
            <w:tcW w:w="1208" w:type="dxa"/>
            <w:vAlign w:val="top"/>
          </w:tcPr>
          <w:p>
            <w:pPr>
              <w:pStyle w:val="6"/>
              <w:spacing w:before="57" w:line="106" w:lineRule="exact"/>
              <w:ind w:left="891"/>
              <w:rPr>
                <w:sz w:val="14"/>
                <w:szCs w:val="14"/>
              </w:rPr>
            </w:pPr>
            <w:r>
              <w:rPr>
                <w:position w:val="-2"/>
                <w:sz w:val="14"/>
                <w:szCs w:val="14"/>
              </w:rPr>
              <w:t>0.25</w:t>
            </w:r>
          </w:p>
        </w:tc>
        <w:tc>
          <w:tcPr>
            <w:tcW w:w="1208" w:type="dxa"/>
            <w:vAlign w:val="top"/>
          </w:tcPr>
          <w:p>
            <w:pPr>
              <w:pStyle w:val="6"/>
              <w:spacing w:before="57" w:line="106" w:lineRule="exact"/>
              <w:ind w:left="893"/>
              <w:rPr>
                <w:sz w:val="14"/>
                <w:szCs w:val="14"/>
              </w:rPr>
            </w:pPr>
            <w:r>
              <w:rPr>
                <w:position w:val="-2"/>
                <w:sz w:val="14"/>
                <w:szCs w:val="14"/>
              </w:rPr>
              <w:t>0.25</w:t>
            </w:r>
          </w:p>
        </w:tc>
        <w:tc>
          <w:tcPr>
            <w:tcW w:w="1851" w:type="dxa"/>
            <w:vAlign w:val="top"/>
          </w:tcPr>
          <w:p>
            <w:pPr>
              <w:pStyle w:val="6"/>
              <w:spacing w:before="57" w:line="106" w:lineRule="exact"/>
              <w:ind w:left="1538"/>
              <w:rPr>
                <w:sz w:val="14"/>
                <w:szCs w:val="14"/>
              </w:rPr>
            </w:pPr>
            <w:r>
              <w:rPr>
                <w:position w:val="-2"/>
                <w:sz w:val="14"/>
                <w:szCs w:val="14"/>
              </w:rPr>
              <w:t>0.00</w:t>
            </w:r>
          </w:p>
        </w:tc>
        <w:tc>
          <w:tcPr>
            <w:tcW w:w="1208" w:type="dxa"/>
            <w:vAlign w:val="top"/>
          </w:tcPr>
          <w:p>
            <w:pPr>
              <w:pStyle w:val="6"/>
              <w:spacing w:before="57" w:line="106" w:lineRule="exact"/>
              <w:ind w:left="896"/>
              <w:rPr>
                <w:sz w:val="14"/>
                <w:szCs w:val="14"/>
              </w:rPr>
            </w:pPr>
            <w:r>
              <w:rPr>
                <w:position w:val="-2"/>
                <w:sz w:val="14"/>
                <w:szCs w:val="14"/>
              </w:rPr>
              <w:t>0.00</w:t>
            </w:r>
          </w:p>
        </w:tc>
        <w:tc>
          <w:tcPr>
            <w:tcW w:w="1208" w:type="dxa"/>
            <w:vAlign w:val="top"/>
          </w:tcPr>
          <w:p>
            <w:pPr>
              <w:pStyle w:val="6"/>
              <w:spacing w:before="57" w:line="106" w:lineRule="exact"/>
              <w:ind w:left="898"/>
              <w:rPr>
                <w:sz w:val="14"/>
                <w:szCs w:val="14"/>
              </w:rPr>
            </w:pPr>
            <w:r>
              <w:rPr>
                <w:position w:val="-2"/>
                <w:sz w:val="14"/>
                <w:szCs w:val="14"/>
              </w:rPr>
              <w:t>0.00</w:t>
            </w:r>
          </w:p>
        </w:tc>
        <w:tc>
          <w:tcPr>
            <w:tcW w:w="1209" w:type="dxa"/>
            <w:vAlign w:val="top"/>
          </w:tcPr>
          <w:p>
            <w:pPr>
              <w:pStyle w:val="6"/>
              <w:spacing w:before="57" w:line="106" w:lineRule="exact"/>
              <w:ind w:left="900"/>
              <w:rPr>
                <w:sz w:val="14"/>
                <w:szCs w:val="14"/>
              </w:rPr>
            </w:pPr>
            <w:r>
              <w:rPr>
                <w:position w:val="-2"/>
                <w:sz w:val="14"/>
                <w:szCs w:val="14"/>
              </w:rPr>
              <w:t>0.00</w:t>
            </w:r>
          </w:p>
        </w:tc>
        <w:tc>
          <w:tcPr>
            <w:tcW w:w="1208" w:type="dxa"/>
            <w:vAlign w:val="top"/>
          </w:tcPr>
          <w:p>
            <w:pPr>
              <w:pStyle w:val="6"/>
              <w:spacing w:before="57" w:line="106" w:lineRule="exact"/>
              <w:ind w:left="901"/>
              <w:rPr>
                <w:sz w:val="14"/>
                <w:szCs w:val="14"/>
              </w:rPr>
            </w:pPr>
            <w:r>
              <w:rPr>
                <w:position w:val="-2"/>
                <w:sz w:val="14"/>
                <w:szCs w:val="14"/>
              </w:rPr>
              <w:t>0.00</w:t>
            </w:r>
          </w:p>
        </w:tc>
        <w:tc>
          <w:tcPr>
            <w:tcW w:w="1219" w:type="dxa"/>
            <w:tcBorders>
              <w:right w:val="single" w:color="000000" w:sz="8" w:space="0"/>
            </w:tcBorders>
            <w:vAlign w:val="top"/>
          </w:tcPr>
          <w:p>
            <w:pPr>
              <w:pStyle w:val="6"/>
              <w:spacing w:before="57" w:line="106" w:lineRule="exact"/>
              <w:ind w:left="902"/>
              <w:rPr>
                <w:sz w:val="14"/>
                <w:szCs w:val="14"/>
              </w:rPr>
            </w:pPr>
            <w:r>
              <w:rPr>
                <w:position w:val="-2"/>
                <w:sz w:val="14"/>
                <w:szCs w:val="14"/>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74" w:hRule="atLeast"/>
        </w:trPr>
        <w:tc>
          <w:tcPr>
            <w:tcW w:w="1388" w:type="dxa"/>
            <w:gridSpan w:val="3"/>
            <w:vAlign w:val="top"/>
          </w:tcPr>
          <w:p>
            <w:pPr>
              <w:pStyle w:val="6"/>
              <w:spacing w:before="48" w:line="115" w:lineRule="exact"/>
              <w:ind w:left="30"/>
              <w:rPr>
                <w:sz w:val="14"/>
                <w:szCs w:val="14"/>
              </w:rPr>
            </w:pPr>
            <w:r>
              <w:rPr>
                <w:position w:val="-1"/>
                <w:sz w:val="14"/>
                <w:szCs w:val="14"/>
              </w:rPr>
              <w:t>2101103</w:t>
            </w:r>
          </w:p>
        </w:tc>
        <w:tc>
          <w:tcPr>
            <w:tcW w:w="2643" w:type="dxa"/>
            <w:vAlign w:val="top"/>
          </w:tcPr>
          <w:p>
            <w:pPr>
              <w:pStyle w:val="6"/>
              <w:spacing w:before="35" w:line="170" w:lineRule="auto"/>
              <w:ind w:left="171"/>
              <w:rPr>
                <w:sz w:val="14"/>
                <w:szCs w:val="14"/>
              </w:rPr>
            </w:pPr>
            <w:r>
              <w:rPr>
                <w:sz w:val="14"/>
                <w:szCs w:val="14"/>
              </w:rPr>
              <w:t>公务员医疗补助</w:t>
            </w:r>
          </w:p>
        </w:tc>
        <w:tc>
          <w:tcPr>
            <w:tcW w:w="1208" w:type="dxa"/>
            <w:vAlign w:val="top"/>
          </w:tcPr>
          <w:p>
            <w:pPr>
              <w:pStyle w:val="6"/>
              <w:spacing w:before="58" w:line="105" w:lineRule="exact"/>
              <w:ind w:left="893"/>
              <w:rPr>
                <w:sz w:val="14"/>
                <w:szCs w:val="14"/>
              </w:rPr>
            </w:pPr>
            <w:r>
              <w:rPr>
                <w:spacing w:val="-1"/>
                <w:position w:val="-2"/>
                <w:sz w:val="14"/>
                <w:szCs w:val="14"/>
              </w:rPr>
              <w:t>7.09</w:t>
            </w:r>
          </w:p>
        </w:tc>
        <w:tc>
          <w:tcPr>
            <w:tcW w:w="1208" w:type="dxa"/>
            <w:vAlign w:val="top"/>
          </w:tcPr>
          <w:p>
            <w:pPr>
              <w:pStyle w:val="6"/>
              <w:spacing w:before="58" w:line="105" w:lineRule="exact"/>
              <w:ind w:left="895"/>
              <w:rPr>
                <w:sz w:val="14"/>
                <w:szCs w:val="14"/>
              </w:rPr>
            </w:pPr>
            <w:r>
              <w:rPr>
                <w:spacing w:val="-1"/>
                <w:position w:val="-2"/>
                <w:sz w:val="14"/>
                <w:szCs w:val="14"/>
              </w:rPr>
              <w:t>7.09</w:t>
            </w:r>
          </w:p>
        </w:tc>
        <w:tc>
          <w:tcPr>
            <w:tcW w:w="1851" w:type="dxa"/>
            <w:vAlign w:val="top"/>
          </w:tcPr>
          <w:p>
            <w:pPr>
              <w:pStyle w:val="6"/>
              <w:spacing w:before="58" w:line="105" w:lineRule="exact"/>
              <w:ind w:left="1538"/>
              <w:rPr>
                <w:sz w:val="14"/>
                <w:szCs w:val="14"/>
              </w:rPr>
            </w:pPr>
            <w:r>
              <w:rPr>
                <w:position w:val="-2"/>
                <w:sz w:val="14"/>
                <w:szCs w:val="14"/>
              </w:rPr>
              <w:t>0.00</w:t>
            </w:r>
          </w:p>
        </w:tc>
        <w:tc>
          <w:tcPr>
            <w:tcW w:w="1208" w:type="dxa"/>
            <w:vAlign w:val="top"/>
          </w:tcPr>
          <w:p>
            <w:pPr>
              <w:pStyle w:val="6"/>
              <w:spacing w:before="58" w:line="105" w:lineRule="exact"/>
              <w:ind w:left="896"/>
              <w:rPr>
                <w:sz w:val="14"/>
                <w:szCs w:val="14"/>
              </w:rPr>
            </w:pPr>
            <w:r>
              <w:rPr>
                <w:position w:val="-2"/>
                <w:sz w:val="14"/>
                <w:szCs w:val="14"/>
              </w:rPr>
              <w:t>0.00</w:t>
            </w:r>
          </w:p>
        </w:tc>
        <w:tc>
          <w:tcPr>
            <w:tcW w:w="1208" w:type="dxa"/>
            <w:vAlign w:val="top"/>
          </w:tcPr>
          <w:p>
            <w:pPr>
              <w:pStyle w:val="6"/>
              <w:spacing w:before="58" w:line="105" w:lineRule="exact"/>
              <w:ind w:left="898"/>
              <w:rPr>
                <w:sz w:val="14"/>
                <w:szCs w:val="14"/>
              </w:rPr>
            </w:pPr>
            <w:r>
              <w:rPr>
                <w:position w:val="-2"/>
                <w:sz w:val="14"/>
                <w:szCs w:val="14"/>
              </w:rPr>
              <w:t>0.00</w:t>
            </w:r>
          </w:p>
        </w:tc>
        <w:tc>
          <w:tcPr>
            <w:tcW w:w="1209" w:type="dxa"/>
            <w:vAlign w:val="top"/>
          </w:tcPr>
          <w:p>
            <w:pPr>
              <w:pStyle w:val="6"/>
              <w:spacing w:before="58" w:line="105" w:lineRule="exact"/>
              <w:ind w:left="900"/>
              <w:rPr>
                <w:sz w:val="14"/>
                <w:szCs w:val="14"/>
              </w:rPr>
            </w:pPr>
            <w:r>
              <w:rPr>
                <w:position w:val="-2"/>
                <w:sz w:val="14"/>
                <w:szCs w:val="14"/>
              </w:rPr>
              <w:t>0.00</w:t>
            </w:r>
          </w:p>
        </w:tc>
        <w:tc>
          <w:tcPr>
            <w:tcW w:w="1208" w:type="dxa"/>
            <w:vAlign w:val="top"/>
          </w:tcPr>
          <w:p>
            <w:pPr>
              <w:pStyle w:val="6"/>
              <w:spacing w:before="58" w:line="105" w:lineRule="exact"/>
              <w:ind w:left="901"/>
              <w:rPr>
                <w:sz w:val="14"/>
                <w:szCs w:val="14"/>
              </w:rPr>
            </w:pPr>
            <w:r>
              <w:rPr>
                <w:position w:val="-2"/>
                <w:sz w:val="14"/>
                <w:szCs w:val="14"/>
              </w:rPr>
              <w:t>0.00</w:t>
            </w:r>
          </w:p>
        </w:tc>
        <w:tc>
          <w:tcPr>
            <w:tcW w:w="1219" w:type="dxa"/>
            <w:tcBorders>
              <w:right w:val="single" w:color="000000" w:sz="8" w:space="0"/>
            </w:tcBorders>
            <w:vAlign w:val="top"/>
          </w:tcPr>
          <w:p>
            <w:pPr>
              <w:pStyle w:val="6"/>
              <w:spacing w:before="58" w:line="105" w:lineRule="exact"/>
              <w:ind w:left="902"/>
              <w:rPr>
                <w:sz w:val="14"/>
                <w:szCs w:val="14"/>
              </w:rPr>
            </w:pPr>
            <w:r>
              <w:rPr>
                <w:position w:val="-2"/>
                <w:sz w:val="14"/>
                <w:szCs w:val="14"/>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74" w:hRule="atLeast"/>
        </w:trPr>
        <w:tc>
          <w:tcPr>
            <w:tcW w:w="1388" w:type="dxa"/>
            <w:gridSpan w:val="3"/>
            <w:vAlign w:val="top"/>
          </w:tcPr>
          <w:p>
            <w:pPr>
              <w:pStyle w:val="6"/>
              <w:spacing w:before="49" w:line="114" w:lineRule="exact"/>
              <w:ind w:left="30"/>
              <w:rPr>
                <w:sz w:val="14"/>
                <w:szCs w:val="14"/>
              </w:rPr>
            </w:pPr>
            <w:r>
              <w:rPr>
                <w:spacing w:val="-1"/>
                <w:position w:val="-2"/>
                <w:sz w:val="14"/>
                <w:szCs w:val="14"/>
              </w:rPr>
              <w:t>221</w:t>
            </w:r>
          </w:p>
        </w:tc>
        <w:tc>
          <w:tcPr>
            <w:tcW w:w="2643" w:type="dxa"/>
            <w:vAlign w:val="top"/>
          </w:tcPr>
          <w:p>
            <w:pPr>
              <w:pStyle w:val="6"/>
              <w:spacing w:before="35" w:line="169" w:lineRule="auto"/>
              <w:ind w:left="23"/>
              <w:rPr>
                <w:sz w:val="14"/>
                <w:szCs w:val="14"/>
              </w:rPr>
            </w:pPr>
            <w:r>
              <w:rPr>
                <w:sz w:val="14"/>
                <w:szCs w:val="14"/>
              </w:rPr>
              <w:t>住房保障支出</w:t>
            </w:r>
          </w:p>
        </w:tc>
        <w:tc>
          <w:tcPr>
            <w:tcW w:w="1208" w:type="dxa"/>
            <w:vAlign w:val="top"/>
          </w:tcPr>
          <w:p>
            <w:pPr>
              <w:pStyle w:val="6"/>
              <w:spacing w:before="58" w:line="105" w:lineRule="exact"/>
              <w:ind w:left="828"/>
              <w:rPr>
                <w:sz w:val="14"/>
                <w:szCs w:val="14"/>
              </w:rPr>
            </w:pPr>
            <w:r>
              <w:rPr>
                <w:spacing w:val="-2"/>
                <w:position w:val="-2"/>
                <w:sz w:val="14"/>
                <w:szCs w:val="14"/>
              </w:rPr>
              <w:t>17.87</w:t>
            </w:r>
          </w:p>
        </w:tc>
        <w:tc>
          <w:tcPr>
            <w:tcW w:w="1208" w:type="dxa"/>
            <w:vAlign w:val="top"/>
          </w:tcPr>
          <w:p>
            <w:pPr>
              <w:pStyle w:val="6"/>
              <w:spacing w:before="58" w:line="105" w:lineRule="exact"/>
              <w:ind w:left="830"/>
              <w:rPr>
                <w:sz w:val="14"/>
                <w:szCs w:val="14"/>
              </w:rPr>
            </w:pPr>
            <w:r>
              <w:rPr>
                <w:spacing w:val="-2"/>
                <w:position w:val="-2"/>
                <w:sz w:val="14"/>
                <w:szCs w:val="14"/>
              </w:rPr>
              <w:t>17.87</w:t>
            </w:r>
          </w:p>
        </w:tc>
        <w:tc>
          <w:tcPr>
            <w:tcW w:w="1851" w:type="dxa"/>
            <w:vAlign w:val="top"/>
          </w:tcPr>
          <w:p>
            <w:pPr>
              <w:pStyle w:val="6"/>
              <w:spacing w:before="59" w:line="104" w:lineRule="exact"/>
              <w:ind w:left="1538"/>
              <w:rPr>
                <w:sz w:val="14"/>
                <w:szCs w:val="14"/>
              </w:rPr>
            </w:pPr>
            <w:r>
              <w:rPr>
                <w:position w:val="-2"/>
                <w:sz w:val="14"/>
                <w:szCs w:val="14"/>
              </w:rPr>
              <w:t>0.00</w:t>
            </w:r>
          </w:p>
        </w:tc>
        <w:tc>
          <w:tcPr>
            <w:tcW w:w="1208" w:type="dxa"/>
            <w:vAlign w:val="top"/>
          </w:tcPr>
          <w:p>
            <w:pPr>
              <w:pStyle w:val="6"/>
              <w:spacing w:before="59" w:line="104" w:lineRule="exact"/>
              <w:ind w:left="896"/>
              <w:rPr>
                <w:sz w:val="14"/>
                <w:szCs w:val="14"/>
              </w:rPr>
            </w:pPr>
            <w:r>
              <w:rPr>
                <w:position w:val="-2"/>
                <w:sz w:val="14"/>
                <w:szCs w:val="14"/>
              </w:rPr>
              <w:t>0.00</w:t>
            </w:r>
          </w:p>
        </w:tc>
        <w:tc>
          <w:tcPr>
            <w:tcW w:w="1208" w:type="dxa"/>
            <w:vAlign w:val="top"/>
          </w:tcPr>
          <w:p>
            <w:pPr>
              <w:pStyle w:val="6"/>
              <w:spacing w:before="59" w:line="104" w:lineRule="exact"/>
              <w:ind w:left="898"/>
              <w:rPr>
                <w:sz w:val="14"/>
                <w:szCs w:val="14"/>
              </w:rPr>
            </w:pPr>
            <w:r>
              <w:rPr>
                <w:position w:val="-2"/>
                <w:sz w:val="14"/>
                <w:szCs w:val="14"/>
              </w:rPr>
              <w:t>0.00</w:t>
            </w:r>
          </w:p>
        </w:tc>
        <w:tc>
          <w:tcPr>
            <w:tcW w:w="1209" w:type="dxa"/>
            <w:vAlign w:val="top"/>
          </w:tcPr>
          <w:p>
            <w:pPr>
              <w:pStyle w:val="6"/>
              <w:spacing w:before="59" w:line="104" w:lineRule="exact"/>
              <w:ind w:left="900"/>
              <w:rPr>
                <w:sz w:val="14"/>
                <w:szCs w:val="14"/>
              </w:rPr>
            </w:pPr>
            <w:r>
              <w:rPr>
                <w:position w:val="-2"/>
                <w:sz w:val="14"/>
                <w:szCs w:val="14"/>
              </w:rPr>
              <w:t>0.00</w:t>
            </w:r>
          </w:p>
        </w:tc>
        <w:tc>
          <w:tcPr>
            <w:tcW w:w="1208" w:type="dxa"/>
            <w:vAlign w:val="top"/>
          </w:tcPr>
          <w:p>
            <w:pPr>
              <w:pStyle w:val="6"/>
              <w:spacing w:before="59" w:line="104" w:lineRule="exact"/>
              <w:ind w:left="901"/>
              <w:rPr>
                <w:sz w:val="14"/>
                <w:szCs w:val="14"/>
              </w:rPr>
            </w:pPr>
            <w:r>
              <w:rPr>
                <w:position w:val="-2"/>
                <w:sz w:val="14"/>
                <w:szCs w:val="14"/>
              </w:rPr>
              <w:t>0.00</w:t>
            </w:r>
          </w:p>
        </w:tc>
        <w:tc>
          <w:tcPr>
            <w:tcW w:w="1219" w:type="dxa"/>
            <w:tcBorders>
              <w:right w:val="single" w:color="000000" w:sz="8" w:space="0"/>
            </w:tcBorders>
            <w:vAlign w:val="top"/>
          </w:tcPr>
          <w:p>
            <w:pPr>
              <w:pStyle w:val="6"/>
              <w:spacing w:before="59" w:line="104" w:lineRule="exact"/>
              <w:ind w:left="902"/>
              <w:rPr>
                <w:sz w:val="14"/>
                <w:szCs w:val="14"/>
              </w:rPr>
            </w:pPr>
            <w:r>
              <w:rPr>
                <w:position w:val="-2"/>
                <w:sz w:val="14"/>
                <w:szCs w:val="14"/>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75" w:hRule="atLeast"/>
        </w:trPr>
        <w:tc>
          <w:tcPr>
            <w:tcW w:w="1388" w:type="dxa"/>
            <w:gridSpan w:val="3"/>
            <w:vAlign w:val="top"/>
          </w:tcPr>
          <w:p>
            <w:pPr>
              <w:pStyle w:val="6"/>
              <w:spacing w:before="50" w:line="115" w:lineRule="exact"/>
              <w:ind w:left="30"/>
              <w:rPr>
                <w:sz w:val="14"/>
                <w:szCs w:val="14"/>
              </w:rPr>
            </w:pPr>
            <w:r>
              <w:rPr>
                <w:position w:val="-1"/>
                <w:sz w:val="14"/>
                <w:szCs w:val="14"/>
              </w:rPr>
              <w:t>22102</w:t>
            </w:r>
          </w:p>
        </w:tc>
        <w:tc>
          <w:tcPr>
            <w:tcW w:w="2643" w:type="dxa"/>
            <w:vAlign w:val="top"/>
          </w:tcPr>
          <w:p>
            <w:pPr>
              <w:pStyle w:val="6"/>
              <w:spacing w:before="36" w:line="169" w:lineRule="auto"/>
              <w:ind w:left="23"/>
              <w:rPr>
                <w:sz w:val="14"/>
                <w:szCs w:val="14"/>
              </w:rPr>
            </w:pPr>
            <w:r>
              <w:rPr>
                <w:sz w:val="14"/>
                <w:szCs w:val="14"/>
              </w:rPr>
              <w:t>住房改革支出</w:t>
            </w:r>
          </w:p>
        </w:tc>
        <w:tc>
          <w:tcPr>
            <w:tcW w:w="1208" w:type="dxa"/>
            <w:vAlign w:val="top"/>
          </w:tcPr>
          <w:p>
            <w:pPr>
              <w:pStyle w:val="6"/>
              <w:spacing w:before="59" w:line="106" w:lineRule="exact"/>
              <w:ind w:left="828"/>
              <w:rPr>
                <w:sz w:val="14"/>
                <w:szCs w:val="14"/>
              </w:rPr>
            </w:pPr>
            <w:r>
              <w:rPr>
                <w:spacing w:val="-2"/>
                <w:position w:val="-2"/>
                <w:sz w:val="14"/>
                <w:szCs w:val="14"/>
              </w:rPr>
              <w:t>17.87</w:t>
            </w:r>
          </w:p>
        </w:tc>
        <w:tc>
          <w:tcPr>
            <w:tcW w:w="1208" w:type="dxa"/>
            <w:vAlign w:val="top"/>
          </w:tcPr>
          <w:p>
            <w:pPr>
              <w:pStyle w:val="6"/>
              <w:spacing w:before="59" w:line="106" w:lineRule="exact"/>
              <w:ind w:left="830"/>
              <w:rPr>
                <w:sz w:val="14"/>
                <w:szCs w:val="14"/>
              </w:rPr>
            </w:pPr>
            <w:r>
              <w:rPr>
                <w:spacing w:val="-2"/>
                <w:position w:val="-2"/>
                <w:sz w:val="14"/>
                <w:szCs w:val="14"/>
              </w:rPr>
              <w:t>17.87</w:t>
            </w:r>
          </w:p>
        </w:tc>
        <w:tc>
          <w:tcPr>
            <w:tcW w:w="1851" w:type="dxa"/>
            <w:vAlign w:val="top"/>
          </w:tcPr>
          <w:p>
            <w:pPr>
              <w:pStyle w:val="6"/>
              <w:spacing w:before="60" w:line="105" w:lineRule="exact"/>
              <w:ind w:left="1538"/>
              <w:rPr>
                <w:sz w:val="14"/>
                <w:szCs w:val="14"/>
              </w:rPr>
            </w:pPr>
            <w:r>
              <w:rPr>
                <w:position w:val="-2"/>
                <w:sz w:val="14"/>
                <w:szCs w:val="14"/>
              </w:rPr>
              <w:t>0.00</w:t>
            </w:r>
          </w:p>
        </w:tc>
        <w:tc>
          <w:tcPr>
            <w:tcW w:w="1208" w:type="dxa"/>
            <w:vAlign w:val="top"/>
          </w:tcPr>
          <w:p>
            <w:pPr>
              <w:pStyle w:val="6"/>
              <w:spacing w:before="60" w:line="105" w:lineRule="exact"/>
              <w:ind w:left="896"/>
              <w:rPr>
                <w:sz w:val="14"/>
                <w:szCs w:val="14"/>
              </w:rPr>
            </w:pPr>
            <w:r>
              <w:rPr>
                <w:position w:val="-2"/>
                <w:sz w:val="14"/>
                <w:szCs w:val="14"/>
              </w:rPr>
              <w:t>0.00</w:t>
            </w:r>
          </w:p>
        </w:tc>
        <w:tc>
          <w:tcPr>
            <w:tcW w:w="1208" w:type="dxa"/>
            <w:vAlign w:val="top"/>
          </w:tcPr>
          <w:p>
            <w:pPr>
              <w:pStyle w:val="6"/>
              <w:spacing w:before="60" w:line="105" w:lineRule="exact"/>
              <w:ind w:left="898"/>
              <w:rPr>
                <w:sz w:val="14"/>
                <w:szCs w:val="14"/>
              </w:rPr>
            </w:pPr>
            <w:r>
              <w:rPr>
                <w:position w:val="-2"/>
                <w:sz w:val="14"/>
                <w:szCs w:val="14"/>
              </w:rPr>
              <w:t>0.00</w:t>
            </w:r>
          </w:p>
        </w:tc>
        <w:tc>
          <w:tcPr>
            <w:tcW w:w="1209" w:type="dxa"/>
            <w:vAlign w:val="top"/>
          </w:tcPr>
          <w:p>
            <w:pPr>
              <w:pStyle w:val="6"/>
              <w:spacing w:before="60" w:line="105" w:lineRule="exact"/>
              <w:ind w:left="900"/>
              <w:rPr>
                <w:sz w:val="14"/>
                <w:szCs w:val="14"/>
              </w:rPr>
            </w:pPr>
            <w:r>
              <w:rPr>
                <w:position w:val="-2"/>
                <w:sz w:val="14"/>
                <w:szCs w:val="14"/>
              </w:rPr>
              <w:t>0.00</w:t>
            </w:r>
          </w:p>
        </w:tc>
        <w:tc>
          <w:tcPr>
            <w:tcW w:w="1208" w:type="dxa"/>
            <w:vAlign w:val="top"/>
          </w:tcPr>
          <w:p>
            <w:pPr>
              <w:pStyle w:val="6"/>
              <w:spacing w:before="60" w:line="105" w:lineRule="exact"/>
              <w:ind w:left="901"/>
              <w:rPr>
                <w:sz w:val="14"/>
                <w:szCs w:val="14"/>
              </w:rPr>
            </w:pPr>
            <w:r>
              <w:rPr>
                <w:position w:val="-2"/>
                <w:sz w:val="14"/>
                <w:szCs w:val="14"/>
              </w:rPr>
              <w:t>0.00</w:t>
            </w:r>
          </w:p>
        </w:tc>
        <w:tc>
          <w:tcPr>
            <w:tcW w:w="1219" w:type="dxa"/>
            <w:tcBorders>
              <w:right w:val="single" w:color="000000" w:sz="8" w:space="0"/>
            </w:tcBorders>
            <w:vAlign w:val="top"/>
          </w:tcPr>
          <w:p>
            <w:pPr>
              <w:pStyle w:val="6"/>
              <w:spacing w:before="60" w:line="105" w:lineRule="exact"/>
              <w:ind w:left="902"/>
              <w:rPr>
                <w:sz w:val="14"/>
                <w:szCs w:val="14"/>
              </w:rPr>
            </w:pPr>
            <w:r>
              <w:rPr>
                <w:position w:val="-2"/>
                <w:sz w:val="14"/>
                <w:szCs w:val="14"/>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74" w:hRule="atLeast"/>
        </w:trPr>
        <w:tc>
          <w:tcPr>
            <w:tcW w:w="1388" w:type="dxa"/>
            <w:gridSpan w:val="3"/>
            <w:vAlign w:val="top"/>
          </w:tcPr>
          <w:p>
            <w:pPr>
              <w:pStyle w:val="6"/>
              <w:spacing w:before="49" w:line="114" w:lineRule="exact"/>
              <w:ind w:left="30"/>
              <w:rPr>
                <w:sz w:val="14"/>
                <w:szCs w:val="14"/>
              </w:rPr>
            </w:pPr>
            <w:r>
              <w:rPr>
                <w:position w:val="-2"/>
                <w:sz w:val="14"/>
                <w:szCs w:val="14"/>
              </w:rPr>
              <w:t>2210201</w:t>
            </w:r>
          </w:p>
        </w:tc>
        <w:tc>
          <w:tcPr>
            <w:tcW w:w="2643" w:type="dxa"/>
            <w:vAlign w:val="top"/>
          </w:tcPr>
          <w:p>
            <w:pPr>
              <w:pStyle w:val="6"/>
              <w:spacing w:before="36" w:line="168" w:lineRule="auto"/>
              <w:ind w:left="166"/>
              <w:rPr>
                <w:sz w:val="14"/>
                <w:szCs w:val="14"/>
              </w:rPr>
            </w:pPr>
            <w:r>
              <w:rPr>
                <w:sz w:val="14"/>
                <w:szCs w:val="14"/>
              </w:rPr>
              <w:t>住房公积金</w:t>
            </w:r>
          </w:p>
        </w:tc>
        <w:tc>
          <w:tcPr>
            <w:tcW w:w="1208" w:type="dxa"/>
            <w:vAlign w:val="top"/>
          </w:tcPr>
          <w:p>
            <w:pPr>
              <w:pStyle w:val="6"/>
              <w:spacing w:before="59" w:line="104" w:lineRule="exact"/>
              <w:ind w:left="828"/>
              <w:rPr>
                <w:sz w:val="14"/>
                <w:szCs w:val="14"/>
              </w:rPr>
            </w:pPr>
            <w:r>
              <w:rPr>
                <w:spacing w:val="-2"/>
                <w:position w:val="-2"/>
                <w:sz w:val="14"/>
                <w:szCs w:val="14"/>
              </w:rPr>
              <w:t>17.87</w:t>
            </w:r>
          </w:p>
        </w:tc>
        <w:tc>
          <w:tcPr>
            <w:tcW w:w="1208" w:type="dxa"/>
            <w:vAlign w:val="top"/>
          </w:tcPr>
          <w:p>
            <w:pPr>
              <w:pStyle w:val="6"/>
              <w:spacing w:before="59" w:line="104" w:lineRule="exact"/>
              <w:ind w:left="830"/>
              <w:rPr>
                <w:sz w:val="14"/>
                <w:szCs w:val="14"/>
              </w:rPr>
            </w:pPr>
            <w:r>
              <w:rPr>
                <w:spacing w:val="-2"/>
                <w:position w:val="-2"/>
                <w:sz w:val="14"/>
                <w:szCs w:val="14"/>
              </w:rPr>
              <w:t>17.87</w:t>
            </w:r>
          </w:p>
        </w:tc>
        <w:tc>
          <w:tcPr>
            <w:tcW w:w="1851" w:type="dxa"/>
            <w:vAlign w:val="top"/>
          </w:tcPr>
          <w:p>
            <w:pPr>
              <w:pStyle w:val="6"/>
              <w:spacing w:before="60" w:line="103" w:lineRule="exact"/>
              <w:ind w:left="1538"/>
              <w:rPr>
                <w:sz w:val="14"/>
                <w:szCs w:val="14"/>
              </w:rPr>
            </w:pPr>
            <w:r>
              <w:rPr>
                <w:position w:val="-2"/>
                <w:sz w:val="14"/>
                <w:szCs w:val="14"/>
              </w:rPr>
              <w:t>0.00</w:t>
            </w:r>
          </w:p>
        </w:tc>
        <w:tc>
          <w:tcPr>
            <w:tcW w:w="1208" w:type="dxa"/>
            <w:vAlign w:val="top"/>
          </w:tcPr>
          <w:p>
            <w:pPr>
              <w:pStyle w:val="6"/>
              <w:spacing w:before="60" w:line="103" w:lineRule="exact"/>
              <w:ind w:left="896"/>
              <w:rPr>
                <w:sz w:val="14"/>
                <w:szCs w:val="14"/>
              </w:rPr>
            </w:pPr>
            <w:r>
              <w:rPr>
                <w:position w:val="-2"/>
                <w:sz w:val="14"/>
                <w:szCs w:val="14"/>
              </w:rPr>
              <w:t>0.00</w:t>
            </w:r>
          </w:p>
        </w:tc>
        <w:tc>
          <w:tcPr>
            <w:tcW w:w="1208" w:type="dxa"/>
            <w:vAlign w:val="top"/>
          </w:tcPr>
          <w:p>
            <w:pPr>
              <w:pStyle w:val="6"/>
              <w:spacing w:before="60" w:line="103" w:lineRule="exact"/>
              <w:ind w:left="898"/>
              <w:rPr>
                <w:sz w:val="14"/>
                <w:szCs w:val="14"/>
              </w:rPr>
            </w:pPr>
            <w:r>
              <w:rPr>
                <w:position w:val="-2"/>
                <w:sz w:val="14"/>
                <w:szCs w:val="14"/>
              </w:rPr>
              <w:t>0.00</w:t>
            </w:r>
          </w:p>
        </w:tc>
        <w:tc>
          <w:tcPr>
            <w:tcW w:w="1209" w:type="dxa"/>
            <w:vAlign w:val="top"/>
          </w:tcPr>
          <w:p>
            <w:pPr>
              <w:pStyle w:val="6"/>
              <w:spacing w:before="60" w:line="103" w:lineRule="exact"/>
              <w:ind w:left="900"/>
              <w:rPr>
                <w:sz w:val="14"/>
                <w:szCs w:val="14"/>
              </w:rPr>
            </w:pPr>
            <w:r>
              <w:rPr>
                <w:position w:val="-2"/>
                <w:sz w:val="14"/>
                <w:szCs w:val="14"/>
              </w:rPr>
              <w:t>0.00</w:t>
            </w:r>
          </w:p>
        </w:tc>
        <w:tc>
          <w:tcPr>
            <w:tcW w:w="1208" w:type="dxa"/>
            <w:vAlign w:val="top"/>
          </w:tcPr>
          <w:p>
            <w:pPr>
              <w:pStyle w:val="6"/>
              <w:spacing w:before="60" w:line="103" w:lineRule="exact"/>
              <w:ind w:left="901"/>
              <w:rPr>
                <w:sz w:val="14"/>
                <w:szCs w:val="14"/>
              </w:rPr>
            </w:pPr>
            <w:r>
              <w:rPr>
                <w:position w:val="-2"/>
                <w:sz w:val="14"/>
                <w:szCs w:val="14"/>
              </w:rPr>
              <w:t>0.00</w:t>
            </w:r>
          </w:p>
        </w:tc>
        <w:tc>
          <w:tcPr>
            <w:tcW w:w="1219" w:type="dxa"/>
            <w:tcBorders>
              <w:right w:val="single" w:color="000000" w:sz="8" w:space="0"/>
            </w:tcBorders>
            <w:vAlign w:val="top"/>
          </w:tcPr>
          <w:p>
            <w:pPr>
              <w:pStyle w:val="6"/>
              <w:spacing w:before="60" w:line="103" w:lineRule="exact"/>
              <w:ind w:left="902"/>
              <w:rPr>
                <w:sz w:val="14"/>
                <w:szCs w:val="14"/>
              </w:rPr>
            </w:pPr>
            <w:r>
              <w:rPr>
                <w:position w:val="-2"/>
                <w:sz w:val="14"/>
                <w:szCs w:val="14"/>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74" w:hRule="atLeast"/>
        </w:trPr>
        <w:tc>
          <w:tcPr>
            <w:tcW w:w="1388" w:type="dxa"/>
            <w:gridSpan w:val="3"/>
            <w:vAlign w:val="top"/>
          </w:tcPr>
          <w:p>
            <w:pPr>
              <w:pStyle w:val="6"/>
              <w:spacing w:before="51" w:line="112" w:lineRule="exact"/>
              <w:ind w:left="30"/>
              <w:rPr>
                <w:sz w:val="14"/>
                <w:szCs w:val="14"/>
              </w:rPr>
            </w:pPr>
            <w:r>
              <w:rPr>
                <w:spacing w:val="-1"/>
                <w:position w:val="-2"/>
                <w:sz w:val="14"/>
                <w:szCs w:val="14"/>
              </w:rPr>
              <w:t>222</w:t>
            </w:r>
          </w:p>
        </w:tc>
        <w:tc>
          <w:tcPr>
            <w:tcW w:w="2643" w:type="dxa"/>
            <w:vAlign w:val="top"/>
          </w:tcPr>
          <w:p>
            <w:pPr>
              <w:pStyle w:val="6"/>
              <w:spacing w:before="37" w:line="167" w:lineRule="auto"/>
              <w:ind w:left="23"/>
              <w:rPr>
                <w:sz w:val="14"/>
                <w:szCs w:val="14"/>
              </w:rPr>
            </w:pPr>
            <w:r>
              <w:rPr>
                <w:sz w:val="14"/>
                <w:szCs w:val="14"/>
              </w:rPr>
              <w:t>粮油物资储备支出</w:t>
            </w:r>
          </w:p>
        </w:tc>
        <w:tc>
          <w:tcPr>
            <w:tcW w:w="1208" w:type="dxa"/>
            <w:vAlign w:val="top"/>
          </w:tcPr>
          <w:p>
            <w:pPr>
              <w:pStyle w:val="6"/>
              <w:spacing w:before="60" w:line="103" w:lineRule="exact"/>
              <w:ind w:left="828"/>
              <w:rPr>
                <w:sz w:val="14"/>
                <w:szCs w:val="14"/>
              </w:rPr>
            </w:pPr>
            <w:r>
              <w:rPr>
                <w:spacing w:val="-2"/>
                <w:position w:val="-2"/>
                <w:sz w:val="14"/>
                <w:szCs w:val="14"/>
              </w:rPr>
              <w:t>11.60</w:t>
            </w:r>
          </w:p>
        </w:tc>
        <w:tc>
          <w:tcPr>
            <w:tcW w:w="1208" w:type="dxa"/>
            <w:vAlign w:val="top"/>
          </w:tcPr>
          <w:p>
            <w:pPr>
              <w:pStyle w:val="6"/>
              <w:spacing w:before="60" w:line="103" w:lineRule="exact"/>
              <w:ind w:left="830"/>
              <w:rPr>
                <w:sz w:val="14"/>
                <w:szCs w:val="14"/>
              </w:rPr>
            </w:pPr>
            <w:r>
              <w:rPr>
                <w:spacing w:val="-2"/>
                <w:position w:val="-2"/>
                <w:sz w:val="14"/>
                <w:szCs w:val="14"/>
              </w:rPr>
              <w:t>11.60</w:t>
            </w:r>
          </w:p>
        </w:tc>
        <w:tc>
          <w:tcPr>
            <w:tcW w:w="1851" w:type="dxa"/>
            <w:vAlign w:val="top"/>
          </w:tcPr>
          <w:p>
            <w:pPr>
              <w:pStyle w:val="6"/>
              <w:spacing w:before="60" w:line="103" w:lineRule="exact"/>
              <w:ind w:left="1538"/>
              <w:rPr>
                <w:sz w:val="14"/>
                <w:szCs w:val="14"/>
              </w:rPr>
            </w:pPr>
            <w:r>
              <w:rPr>
                <w:position w:val="-2"/>
                <w:sz w:val="14"/>
                <w:szCs w:val="14"/>
              </w:rPr>
              <w:t>0.00</w:t>
            </w:r>
          </w:p>
        </w:tc>
        <w:tc>
          <w:tcPr>
            <w:tcW w:w="1208" w:type="dxa"/>
            <w:vAlign w:val="top"/>
          </w:tcPr>
          <w:p>
            <w:pPr>
              <w:pStyle w:val="6"/>
              <w:spacing w:before="60" w:line="103" w:lineRule="exact"/>
              <w:ind w:left="896"/>
              <w:rPr>
                <w:sz w:val="14"/>
                <w:szCs w:val="14"/>
              </w:rPr>
            </w:pPr>
            <w:r>
              <w:rPr>
                <w:position w:val="-2"/>
                <w:sz w:val="14"/>
                <w:szCs w:val="14"/>
              </w:rPr>
              <w:t>0.00</w:t>
            </w:r>
          </w:p>
        </w:tc>
        <w:tc>
          <w:tcPr>
            <w:tcW w:w="1208" w:type="dxa"/>
            <w:vAlign w:val="top"/>
          </w:tcPr>
          <w:p>
            <w:pPr>
              <w:pStyle w:val="6"/>
              <w:spacing w:before="60" w:line="103" w:lineRule="exact"/>
              <w:ind w:left="898"/>
              <w:rPr>
                <w:sz w:val="14"/>
                <w:szCs w:val="14"/>
              </w:rPr>
            </w:pPr>
            <w:r>
              <w:rPr>
                <w:position w:val="-2"/>
                <w:sz w:val="14"/>
                <w:szCs w:val="14"/>
              </w:rPr>
              <w:t>0.00</w:t>
            </w:r>
          </w:p>
        </w:tc>
        <w:tc>
          <w:tcPr>
            <w:tcW w:w="1209" w:type="dxa"/>
            <w:vAlign w:val="top"/>
          </w:tcPr>
          <w:p>
            <w:pPr>
              <w:pStyle w:val="6"/>
              <w:spacing w:before="60" w:line="103" w:lineRule="exact"/>
              <w:ind w:left="900"/>
              <w:rPr>
                <w:sz w:val="14"/>
                <w:szCs w:val="14"/>
              </w:rPr>
            </w:pPr>
            <w:r>
              <w:rPr>
                <w:position w:val="-2"/>
                <w:sz w:val="14"/>
                <w:szCs w:val="14"/>
              </w:rPr>
              <w:t>0.00</w:t>
            </w:r>
          </w:p>
        </w:tc>
        <w:tc>
          <w:tcPr>
            <w:tcW w:w="1208" w:type="dxa"/>
            <w:vAlign w:val="top"/>
          </w:tcPr>
          <w:p>
            <w:pPr>
              <w:pStyle w:val="6"/>
              <w:spacing w:before="60" w:line="103" w:lineRule="exact"/>
              <w:ind w:left="901"/>
              <w:rPr>
                <w:sz w:val="14"/>
                <w:szCs w:val="14"/>
              </w:rPr>
            </w:pPr>
            <w:r>
              <w:rPr>
                <w:position w:val="-2"/>
                <w:sz w:val="14"/>
                <w:szCs w:val="14"/>
              </w:rPr>
              <w:t>0.00</w:t>
            </w:r>
          </w:p>
        </w:tc>
        <w:tc>
          <w:tcPr>
            <w:tcW w:w="1219" w:type="dxa"/>
            <w:tcBorders>
              <w:right w:val="single" w:color="000000" w:sz="8" w:space="0"/>
            </w:tcBorders>
            <w:vAlign w:val="top"/>
          </w:tcPr>
          <w:p>
            <w:pPr>
              <w:pStyle w:val="6"/>
              <w:spacing w:before="60" w:line="103" w:lineRule="exact"/>
              <w:ind w:left="902"/>
              <w:rPr>
                <w:sz w:val="14"/>
                <w:szCs w:val="14"/>
              </w:rPr>
            </w:pPr>
            <w:r>
              <w:rPr>
                <w:position w:val="-2"/>
                <w:sz w:val="14"/>
                <w:szCs w:val="14"/>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75" w:hRule="atLeast"/>
        </w:trPr>
        <w:tc>
          <w:tcPr>
            <w:tcW w:w="1388" w:type="dxa"/>
            <w:gridSpan w:val="3"/>
            <w:vAlign w:val="top"/>
          </w:tcPr>
          <w:p>
            <w:pPr>
              <w:pStyle w:val="6"/>
              <w:spacing w:before="52" w:line="113" w:lineRule="exact"/>
              <w:ind w:left="30"/>
              <w:rPr>
                <w:sz w:val="14"/>
                <w:szCs w:val="14"/>
              </w:rPr>
            </w:pPr>
            <w:r>
              <w:rPr>
                <w:position w:val="-2"/>
                <w:sz w:val="14"/>
                <w:szCs w:val="14"/>
              </w:rPr>
              <w:t>22205</w:t>
            </w:r>
          </w:p>
        </w:tc>
        <w:tc>
          <w:tcPr>
            <w:tcW w:w="2643" w:type="dxa"/>
            <w:vAlign w:val="top"/>
          </w:tcPr>
          <w:p>
            <w:pPr>
              <w:pStyle w:val="6"/>
              <w:spacing w:before="37" w:line="168" w:lineRule="auto"/>
              <w:ind w:left="24"/>
              <w:rPr>
                <w:sz w:val="14"/>
                <w:szCs w:val="14"/>
              </w:rPr>
            </w:pPr>
            <w:r>
              <w:rPr>
                <w:sz w:val="14"/>
                <w:szCs w:val="14"/>
              </w:rPr>
              <w:t>重要商品储备</w:t>
            </w:r>
          </w:p>
        </w:tc>
        <w:tc>
          <w:tcPr>
            <w:tcW w:w="1208" w:type="dxa"/>
            <w:vAlign w:val="top"/>
          </w:tcPr>
          <w:p>
            <w:pPr>
              <w:pStyle w:val="6"/>
              <w:spacing w:before="61" w:line="103" w:lineRule="exact"/>
              <w:ind w:left="828"/>
              <w:rPr>
                <w:sz w:val="14"/>
                <w:szCs w:val="14"/>
              </w:rPr>
            </w:pPr>
            <w:r>
              <w:rPr>
                <w:spacing w:val="-2"/>
                <w:position w:val="-2"/>
                <w:sz w:val="14"/>
                <w:szCs w:val="14"/>
              </w:rPr>
              <w:t>11.60</w:t>
            </w:r>
          </w:p>
        </w:tc>
        <w:tc>
          <w:tcPr>
            <w:tcW w:w="1208" w:type="dxa"/>
            <w:vAlign w:val="top"/>
          </w:tcPr>
          <w:p>
            <w:pPr>
              <w:pStyle w:val="6"/>
              <w:spacing w:before="61" w:line="103" w:lineRule="exact"/>
              <w:ind w:left="830"/>
              <w:rPr>
                <w:sz w:val="14"/>
                <w:szCs w:val="14"/>
              </w:rPr>
            </w:pPr>
            <w:r>
              <w:rPr>
                <w:spacing w:val="-2"/>
                <w:position w:val="-2"/>
                <w:sz w:val="14"/>
                <w:szCs w:val="14"/>
              </w:rPr>
              <w:t>11.60</w:t>
            </w:r>
          </w:p>
        </w:tc>
        <w:tc>
          <w:tcPr>
            <w:tcW w:w="1851" w:type="dxa"/>
            <w:vAlign w:val="top"/>
          </w:tcPr>
          <w:p>
            <w:pPr>
              <w:pStyle w:val="6"/>
              <w:spacing w:before="61" w:line="103" w:lineRule="exact"/>
              <w:ind w:left="1538"/>
              <w:rPr>
                <w:sz w:val="14"/>
                <w:szCs w:val="14"/>
              </w:rPr>
            </w:pPr>
            <w:r>
              <w:rPr>
                <w:position w:val="-2"/>
                <w:sz w:val="14"/>
                <w:szCs w:val="14"/>
              </w:rPr>
              <w:t>0.00</w:t>
            </w:r>
          </w:p>
        </w:tc>
        <w:tc>
          <w:tcPr>
            <w:tcW w:w="1208" w:type="dxa"/>
            <w:vAlign w:val="top"/>
          </w:tcPr>
          <w:p>
            <w:pPr>
              <w:pStyle w:val="6"/>
              <w:spacing w:before="61" w:line="103" w:lineRule="exact"/>
              <w:ind w:left="896"/>
              <w:rPr>
                <w:sz w:val="14"/>
                <w:szCs w:val="14"/>
              </w:rPr>
            </w:pPr>
            <w:r>
              <w:rPr>
                <w:position w:val="-2"/>
                <w:sz w:val="14"/>
                <w:szCs w:val="14"/>
              </w:rPr>
              <w:t>0.00</w:t>
            </w:r>
          </w:p>
        </w:tc>
        <w:tc>
          <w:tcPr>
            <w:tcW w:w="1208" w:type="dxa"/>
            <w:vAlign w:val="top"/>
          </w:tcPr>
          <w:p>
            <w:pPr>
              <w:pStyle w:val="6"/>
              <w:spacing w:before="61" w:line="103" w:lineRule="exact"/>
              <w:ind w:left="898"/>
              <w:rPr>
                <w:sz w:val="14"/>
                <w:szCs w:val="14"/>
              </w:rPr>
            </w:pPr>
            <w:r>
              <w:rPr>
                <w:position w:val="-2"/>
                <w:sz w:val="14"/>
                <w:szCs w:val="14"/>
              </w:rPr>
              <w:t>0.00</w:t>
            </w:r>
          </w:p>
        </w:tc>
        <w:tc>
          <w:tcPr>
            <w:tcW w:w="1209" w:type="dxa"/>
            <w:vAlign w:val="top"/>
          </w:tcPr>
          <w:p>
            <w:pPr>
              <w:pStyle w:val="6"/>
              <w:spacing w:before="61" w:line="103" w:lineRule="exact"/>
              <w:ind w:left="900"/>
              <w:rPr>
                <w:sz w:val="14"/>
                <w:szCs w:val="14"/>
              </w:rPr>
            </w:pPr>
            <w:r>
              <w:rPr>
                <w:position w:val="-2"/>
                <w:sz w:val="14"/>
                <w:szCs w:val="14"/>
              </w:rPr>
              <w:t>0.00</w:t>
            </w:r>
          </w:p>
        </w:tc>
        <w:tc>
          <w:tcPr>
            <w:tcW w:w="1208" w:type="dxa"/>
            <w:vAlign w:val="top"/>
          </w:tcPr>
          <w:p>
            <w:pPr>
              <w:pStyle w:val="6"/>
              <w:spacing w:before="61" w:line="103" w:lineRule="exact"/>
              <w:ind w:left="901"/>
              <w:rPr>
                <w:sz w:val="14"/>
                <w:szCs w:val="14"/>
              </w:rPr>
            </w:pPr>
            <w:r>
              <w:rPr>
                <w:position w:val="-2"/>
                <w:sz w:val="14"/>
                <w:szCs w:val="14"/>
              </w:rPr>
              <w:t>0.00</w:t>
            </w:r>
          </w:p>
        </w:tc>
        <w:tc>
          <w:tcPr>
            <w:tcW w:w="1219" w:type="dxa"/>
            <w:tcBorders>
              <w:right w:val="single" w:color="000000" w:sz="8" w:space="0"/>
            </w:tcBorders>
            <w:vAlign w:val="top"/>
          </w:tcPr>
          <w:p>
            <w:pPr>
              <w:pStyle w:val="6"/>
              <w:spacing w:before="61" w:line="103" w:lineRule="exact"/>
              <w:ind w:left="902"/>
              <w:rPr>
                <w:sz w:val="14"/>
                <w:szCs w:val="14"/>
              </w:rPr>
            </w:pPr>
            <w:r>
              <w:rPr>
                <w:position w:val="-2"/>
                <w:sz w:val="14"/>
                <w:szCs w:val="14"/>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75" w:hRule="atLeast"/>
        </w:trPr>
        <w:tc>
          <w:tcPr>
            <w:tcW w:w="1388" w:type="dxa"/>
            <w:gridSpan w:val="3"/>
            <w:vAlign w:val="top"/>
          </w:tcPr>
          <w:p>
            <w:pPr>
              <w:pStyle w:val="6"/>
              <w:spacing w:before="51" w:line="113" w:lineRule="exact"/>
              <w:ind w:left="30"/>
              <w:rPr>
                <w:sz w:val="14"/>
                <w:szCs w:val="14"/>
              </w:rPr>
            </w:pPr>
            <w:r>
              <w:rPr>
                <w:position w:val="-2"/>
                <w:sz w:val="14"/>
                <w:szCs w:val="14"/>
              </w:rPr>
              <w:t>2220511</w:t>
            </w:r>
          </w:p>
        </w:tc>
        <w:tc>
          <w:tcPr>
            <w:tcW w:w="2643" w:type="dxa"/>
            <w:vAlign w:val="top"/>
          </w:tcPr>
          <w:p>
            <w:pPr>
              <w:pStyle w:val="6"/>
              <w:spacing w:before="38" w:line="167" w:lineRule="auto"/>
              <w:ind w:left="167"/>
              <w:rPr>
                <w:sz w:val="14"/>
                <w:szCs w:val="14"/>
              </w:rPr>
            </w:pPr>
            <w:r>
              <w:rPr>
                <w:sz w:val="14"/>
                <w:szCs w:val="14"/>
              </w:rPr>
              <w:t>应急物资储备</w:t>
            </w:r>
          </w:p>
        </w:tc>
        <w:tc>
          <w:tcPr>
            <w:tcW w:w="1208" w:type="dxa"/>
            <w:vAlign w:val="top"/>
          </w:tcPr>
          <w:p>
            <w:pPr>
              <w:pStyle w:val="6"/>
              <w:spacing w:before="61" w:line="103" w:lineRule="exact"/>
              <w:ind w:left="828"/>
              <w:rPr>
                <w:sz w:val="14"/>
                <w:szCs w:val="14"/>
              </w:rPr>
            </w:pPr>
            <w:r>
              <w:rPr>
                <w:spacing w:val="-2"/>
                <w:position w:val="-2"/>
                <w:sz w:val="14"/>
                <w:szCs w:val="14"/>
              </w:rPr>
              <w:t>11.60</w:t>
            </w:r>
          </w:p>
        </w:tc>
        <w:tc>
          <w:tcPr>
            <w:tcW w:w="1208" w:type="dxa"/>
            <w:vAlign w:val="top"/>
          </w:tcPr>
          <w:p>
            <w:pPr>
              <w:pStyle w:val="6"/>
              <w:spacing w:before="61" w:line="103" w:lineRule="exact"/>
              <w:ind w:left="830"/>
              <w:rPr>
                <w:sz w:val="14"/>
                <w:szCs w:val="14"/>
              </w:rPr>
            </w:pPr>
            <w:r>
              <w:rPr>
                <w:spacing w:val="-2"/>
                <w:position w:val="-2"/>
                <w:sz w:val="14"/>
                <w:szCs w:val="14"/>
              </w:rPr>
              <w:t>11.60</w:t>
            </w:r>
          </w:p>
        </w:tc>
        <w:tc>
          <w:tcPr>
            <w:tcW w:w="1851" w:type="dxa"/>
            <w:vAlign w:val="top"/>
          </w:tcPr>
          <w:p>
            <w:pPr>
              <w:pStyle w:val="6"/>
              <w:spacing w:before="62" w:line="103" w:lineRule="exact"/>
              <w:ind w:left="1538"/>
              <w:rPr>
                <w:sz w:val="14"/>
                <w:szCs w:val="14"/>
              </w:rPr>
            </w:pPr>
            <w:r>
              <w:rPr>
                <w:position w:val="-2"/>
                <w:sz w:val="14"/>
                <w:szCs w:val="14"/>
              </w:rPr>
              <w:t>0.00</w:t>
            </w:r>
          </w:p>
        </w:tc>
        <w:tc>
          <w:tcPr>
            <w:tcW w:w="1208" w:type="dxa"/>
            <w:vAlign w:val="top"/>
          </w:tcPr>
          <w:p>
            <w:pPr>
              <w:pStyle w:val="6"/>
              <w:spacing w:before="62" w:line="103" w:lineRule="exact"/>
              <w:ind w:left="896"/>
              <w:rPr>
                <w:sz w:val="14"/>
                <w:szCs w:val="14"/>
              </w:rPr>
            </w:pPr>
            <w:r>
              <w:rPr>
                <w:position w:val="-2"/>
                <w:sz w:val="14"/>
                <w:szCs w:val="14"/>
              </w:rPr>
              <w:t>0.00</w:t>
            </w:r>
          </w:p>
        </w:tc>
        <w:tc>
          <w:tcPr>
            <w:tcW w:w="1208" w:type="dxa"/>
            <w:vAlign w:val="top"/>
          </w:tcPr>
          <w:p>
            <w:pPr>
              <w:pStyle w:val="6"/>
              <w:spacing w:before="62" w:line="103" w:lineRule="exact"/>
              <w:ind w:left="898"/>
              <w:rPr>
                <w:sz w:val="14"/>
                <w:szCs w:val="14"/>
              </w:rPr>
            </w:pPr>
            <w:r>
              <w:rPr>
                <w:position w:val="-2"/>
                <w:sz w:val="14"/>
                <w:szCs w:val="14"/>
              </w:rPr>
              <w:t>0.00</w:t>
            </w:r>
          </w:p>
        </w:tc>
        <w:tc>
          <w:tcPr>
            <w:tcW w:w="1209" w:type="dxa"/>
            <w:vAlign w:val="top"/>
          </w:tcPr>
          <w:p>
            <w:pPr>
              <w:pStyle w:val="6"/>
              <w:spacing w:before="62" w:line="103" w:lineRule="exact"/>
              <w:ind w:left="900"/>
              <w:rPr>
                <w:sz w:val="14"/>
                <w:szCs w:val="14"/>
              </w:rPr>
            </w:pPr>
            <w:r>
              <w:rPr>
                <w:position w:val="-2"/>
                <w:sz w:val="14"/>
                <w:szCs w:val="14"/>
              </w:rPr>
              <w:t>0.00</w:t>
            </w:r>
          </w:p>
        </w:tc>
        <w:tc>
          <w:tcPr>
            <w:tcW w:w="1208" w:type="dxa"/>
            <w:vAlign w:val="top"/>
          </w:tcPr>
          <w:p>
            <w:pPr>
              <w:pStyle w:val="6"/>
              <w:spacing w:before="62" w:line="103" w:lineRule="exact"/>
              <w:ind w:left="901"/>
              <w:rPr>
                <w:sz w:val="14"/>
                <w:szCs w:val="14"/>
              </w:rPr>
            </w:pPr>
            <w:r>
              <w:rPr>
                <w:position w:val="-2"/>
                <w:sz w:val="14"/>
                <w:szCs w:val="14"/>
              </w:rPr>
              <w:t>0.00</w:t>
            </w:r>
          </w:p>
        </w:tc>
        <w:tc>
          <w:tcPr>
            <w:tcW w:w="1219" w:type="dxa"/>
            <w:tcBorders>
              <w:right w:val="single" w:color="000000" w:sz="8" w:space="0"/>
            </w:tcBorders>
            <w:vAlign w:val="top"/>
          </w:tcPr>
          <w:p>
            <w:pPr>
              <w:pStyle w:val="6"/>
              <w:spacing w:before="62" w:line="103" w:lineRule="exact"/>
              <w:ind w:left="902"/>
              <w:rPr>
                <w:sz w:val="14"/>
                <w:szCs w:val="14"/>
              </w:rPr>
            </w:pPr>
            <w:r>
              <w:rPr>
                <w:position w:val="-2"/>
                <w:sz w:val="14"/>
                <w:szCs w:val="14"/>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75" w:hRule="atLeast"/>
        </w:trPr>
        <w:tc>
          <w:tcPr>
            <w:tcW w:w="1388" w:type="dxa"/>
            <w:gridSpan w:val="3"/>
            <w:vAlign w:val="top"/>
          </w:tcPr>
          <w:p>
            <w:pPr>
              <w:pStyle w:val="6"/>
              <w:spacing w:before="52" w:line="113" w:lineRule="exact"/>
              <w:ind w:left="30"/>
              <w:rPr>
                <w:sz w:val="14"/>
                <w:szCs w:val="14"/>
              </w:rPr>
            </w:pPr>
            <w:r>
              <w:rPr>
                <w:spacing w:val="-1"/>
                <w:position w:val="-2"/>
                <w:sz w:val="14"/>
                <w:szCs w:val="14"/>
              </w:rPr>
              <w:t>229</w:t>
            </w:r>
          </w:p>
        </w:tc>
        <w:tc>
          <w:tcPr>
            <w:tcW w:w="2643" w:type="dxa"/>
            <w:vAlign w:val="top"/>
          </w:tcPr>
          <w:p>
            <w:pPr>
              <w:pStyle w:val="6"/>
              <w:spacing w:before="38" w:line="167" w:lineRule="auto"/>
              <w:ind w:left="24"/>
              <w:rPr>
                <w:sz w:val="14"/>
                <w:szCs w:val="14"/>
              </w:rPr>
            </w:pPr>
            <w:r>
              <w:rPr>
                <w:sz w:val="14"/>
                <w:szCs w:val="14"/>
              </w:rPr>
              <w:t>其他支出</w:t>
            </w:r>
          </w:p>
        </w:tc>
        <w:tc>
          <w:tcPr>
            <w:tcW w:w="1208" w:type="dxa"/>
            <w:vAlign w:val="top"/>
          </w:tcPr>
          <w:p>
            <w:pPr>
              <w:pStyle w:val="6"/>
              <w:spacing w:before="61" w:line="103" w:lineRule="exact"/>
              <w:ind w:left="605"/>
              <w:rPr>
                <w:sz w:val="14"/>
                <w:szCs w:val="14"/>
              </w:rPr>
            </w:pPr>
            <w:r>
              <w:rPr>
                <w:position w:val="-1"/>
                <w:sz w:val="14"/>
                <w:szCs w:val="14"/>
              </w:rPr>
              <w:t>3,000.00</w:t>
            </w:r>
          </w:p>
        </w:tc>
        <w:tc>
          <w:tcPr>
            <w:tcW w:w="1208" w:type="dxa"/>
            <w:vAlign w:val="top"/>
          </w:tcPr>
          <w:p>
            <w:pPr>
              <w:pStyle w:val="6"/>
              <w:spacing w:before="61" w:line="103" w:lineRule="exact"/>
              <w:ind w:left="606"/>
              <w:rPr>
                <w:sz w:val="14"/>
                <w:szCs w:val="14"/>
              </w:rPr>
            </w:pPr>
            <w:r>
              <w:rPr>
                <w:position w:val="-1"/>
                <w:sz w:val="14"/>
                <w:szCs w:val="14"/>
              </w:rPr>
              <w:t>3,000.00</w:t>
            </w:r>
          </w:p>
        </w:tc>
        <w:tc>
          <w:tcPr>
            <w:tcW w:w="1851" w:type="dxa"/>
            <w:vAlign w:val="top"/>
          </w:tcPr>
          <w:p>
            <w:pPr>
              <w:pStyle w:val="6"/>
              <w:spacing w:before="61" w:line="103" w:lineRule="exact"/>
              <w:ind w:left="1538"/>
              <w:rPr>
                <w:sz w:val="14"/>
                <w:szCs w:val="14"/>
              </w:rPr>
            </w:pPr>
            <w:r>
              <w:rPr>
                <w:position w:val="-2"/>
                <w:sz w:val="14"/>
                <w:szCs w:val="14"/>
              </w:rPr>
              <w:t>0.00</w:t>
            </w:r>
          </w:p>
        </w:tc>
        <w:tc>
          <w:tcPr>
            <w:tcW w:w="1208" w:type="dxa"/>
            <w:vAlign w:val="top"/>
          </w:tcPr>
          <w:p>
            <w:pPr>
              <w:pStyle w:val="6"/>
              <w:spacing w:before="61" w:line="103" w:lineRule="exact"/>
              <w:ind w:left="896"/>
              <w:rPr>
                <w:sz w:val="14"/>
                <w:szCs w:val="14"/>
              </w:rPr>
            </w:pPr>
            <w:r>
              <w:rPr>
                <w:position w:val="-2"/>
                <w:sz w:val="14"/>
                <w:szCs w:val="14"/>
              </w:rPr>
              <w:t>0.00</w:t>
            </w:r>
          </w:p>
        </w:tc>
        <w:tc>
          <w:tcPr>
            <w:tcW w:w="1208" w:type="dxa"/>
            <w:vAlign w:val="top"/>
          </w:tcPr>
          <w:p>
            <w:pPr>
              <w:pStyle w:val="6"/>
              <w:spacing w:before="61" w:line="103" w:lineRule="exact"/>
              <w:ind w:left="898"/>
              <w:rPr>
                <w:sz w:val="14"/>
                <w:szCs w:val="14"/>
              </w:rPr>
            </w:pPr>
            <w:r>
              <w:rPr>
                <w:position w:val="-2"/>
                <w:sz w:val="14"/>
                <w:szCs w:val="14"/>
              </w:rPr>
              <w:t>0.00</w:t>
            </w:r>
          </w:p>
        </w:tc>
        <w:tc>
          <w:tcPr>
            <w:tcW w:w="1209" w:type="dxa"/>
            <w:vAlign w:val="top"/>
          </w:tcPr>
          <w:p>
            <w:pPr>
              <w:pStyle w:val="6"/>
              <w:spacing w:before="61" w:line="103" w:lineRule="exact"/>
              <w:ind w:left="900"/>
              <w:rPr>
                <w:sz w:val="14"/>
                <w:szCs w:val="14"/>
              </w:rPr>
            </w:pPr>
            <w:r>
              <w:rPr>
                <w:position w:val="-2"/>
                <w:sz w:val="14"/>
                <w:szCs w:val="14"/>
              </w:rPr>
              <w:t>0.00</w:t>
            </w:r>
          </w:p>
        </w:tc>
        <w:tc>
          <w:tcPr>
            <w:tcW w:w="1208" w:type="dxa"/>
            <w:vAlign w:val="top"/>
          </w:tcPr>
          <w:p>
            <w:pPr>
              <w:pStyle w:val="6"/>
              <w:spacing w:before="61" w:line="103" w:lineRule="exact"/>
              <w:ind w:left="901"/>
              <w:rPr>
                <w:sz w:val="14"/>
                <w:szCs w:val="14"/>
              </w:rPr>
            </w:pPr>
            <w:r>
              <w:rPr>
                <w:position w:val="-2"/>
                <w:sz w:val="14"/>
                <w:szCs w:val="14"/>
              </w:rPr>
              <w:t>0.00</w:t>
            </w:r>
          </w:p>
        </w:tc>
        <w:tc>
          <w:tcPr>
            <w:tcW w:w="1219" w:type="dxa"/>
            <w:tcBorders>
              <w:right w:val="single" w:color="000000" w:sz="8" w:space="0"/>
            </w:tcBorders>
            <w:vAlign w:val="top"/>
          </w:tcPr>
          <w:p>
            <w:pPr>
              <w:pStyle w:val="6"/>
              <w:spacing w:before="61" w:line="103" w:lineRule="exact"/>
              <w:ind w:left="902"/>
              <w:rPr>
                <w:sz w:val="14"/>
                <w:szCs w:val="14"/>
              </w:rPr>
            </w:pPr>
            <w:r>
              <w:rPr>
                <w:position w:val="-2"/>
                <w:sz w:val="14"/>
                <w:szCs w:val="14"/>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74" w:hRule="atLeast"/>
        </w:trPr>
        <w:tc>
          <w:tcPr>
            <w:tcW w:w="1388" w:type="dxa"/>
            <w:gridSpan w:val="3"/>
            <w:vAlign w:val="top"/>
          </w:tcPr>
          <w:p>
            <w:pPr>
              <w:pStyle w:val="6"/>
              <w:spacing w:before="52" w:line="111" w:lineRule="exact"/>
              <w:ind w:left="30"/>
              <w:rPr>
                <w:sz w:val="14"/>
                <w:szCs w:val="14"/>
              </w:rPr>
            </w:pPr>
            <w:r>
              <w:rPr>
                <w:position w:val="-2"/>
                <w:sz w:val="14"/>
                <w:szCs w:val="14"/>
              </w:rPr>
              <w:t>22904</w:t>
            </w:r>
          </w:p>
        </w:tc>
        <w:tc>
          <w:tcPr>
            <w:tcW w:w="2643" w:type="dxa"/>
            <w:vAlign w:val="top"/>
          </w:tcPr>
          <w:p>
            <w:pPr>
              <w:pStyle w:val="6"/>
              <w:spacing w:before="46" w:line="180" w:lineRule="auto"/>
              <w:ind w:left="21"/>
              <w:rPr>
                <w:sz w:val="12"/>
                <w:szCs w:val="12"/>
              </w:rPr>
            </w:pPr>
            <w:r>
              <w:rPr>
                <w:spacing w:val="-1"/>
                <w:sz w:val="12"/>
                <w:szCs w:val="12"/>
              </w:rPr>
              <w:t>其他政府性基金及对应专项债务收入安排的支出</w:t>
            </w:r>
          </w:p>
        </w:tc>
        <w:tc>
          <w:tcPr>
            <w:tcW w:w="1208" w:type="dxa"/>
            <w:vAlign w:val="top"/>
          </w:tcPr>
          <w:p>
            <w:pPr>
              <w:pStyle w:val="6"/>
              <w:spacing w:before="61" w:line="102" w:lineRule="exact"/>
              <w:ind w:left="605"/>
              <w:rPr>
                <w:sz w:val="14"/>
                <w:szCs w:val="14"/>
              </w:rPr>
            </w:pPr>
            <w:r>
              <w:rPr>
                <w:position w:val="-1"/>
                <w:sz w:val="14"/>
                <w:szCs w:val="14"/>
              </w:rPr>
              <w:t>3,000.00</w:t>
            </w:r>
          </w:p>
        </w:tc>
        <w:tc>
          <w:tcPr>
            <w:tcW w:w="1208" w:type="dxa"/>
            <w:vAlign w:val="top"/>
          </w:tcPr>
          <w:p>
            <w:pPr>
              <w:pStyle w:val="6"/>
              <w:spacing w:before="61" w:line="102" w:lineRule="exact"/>
              <w:ind w:left="606"/>
              <w:rPr>
                <w:sz w:val="14"/>
                <w:szCs w:val="14"/>
              </w:rPr>
            </w:pPr>
            <w:r>
              <w:rPr>
                <w:position w:val="-1"/>
                <w:sz w:val="14"/>
                <w:szCs w:val="14"/>
              </w:rPr>
              <w:t>3,000.00</w:t>
            </w:r>
          </w:p>
        </w:tc>
        <w:tc>
          <w:tcPr>
            <w:tcW w:w="1851" w:type="dxa"/>
            <w:vAlign w:val="top"/>
          </w:tcPr>
          <w:p>
            <w:pPr>
              <w:pStyle w:val="6"/>
              <w:spacing w:before="61" w:line="102" w:lineRule="exact"/>
              <w:ind w:left="1538"/>
              <w:rPr>
                <w:sz w:val="14"/>
                <w:szCs w:val="14"/>
              </w:rPr>
            </w:pPr>
            <w:r>
              <w:rPr>
                <w:position w:val="-2"/>
                <w:sz w:val="14"/>
                <w:szCs w:val="14"/>
              </w:rPr>
              <w:t>0.00</w:t>
            </w:r>
          </w:p>
        </w:tc>
        <w:tc>
          <w:tcPr>
            <w:tcW w:w="1208" w:type="dxa"/>
            <w:vAlign w:val="top"/>
          </w:tcPr>
          <w:p>
            <w:pPr>
              <w:pStyle w:val="6"/>
              <w:spacing w:before="61" w:line="102" w:lineRule="exact"/>
              <w:ind w:left="896"/>
              <w:rPr>
                <w:sz w:val="14"/>
                <w:szCs w:val="14"/>
              </w:rPr>
            </w:pPr>
            <w:r>
              <w:rPr>
                <w:position w:val="-2"/>
                <w:sz w:val="14"/>
                <w:szCs w:val="14"/>
              </w:rPr>
              <w:t>0.00</w:t>
            </w:r>
          </w:p>
        </w:tc>
        <w:tc>
          <w:tcPr>
            <w:tcW w:w="1208" w:type="dxa"/>
            <w:vAlign w:val="top"/>
          </w:tcPr>
          <w:p>
            <w:pPr>
              <w:pStyle w:val="6"/>
              <w:spacing w:before="61" w:line="102" w:lineRule="exact"/>
              <w:ind w:left="898"/>
              <w:rPr>
                <w:sz w:val="14"/>
                <w:szCs w:val="14"/>
              </w:rPr>
            </w:pPr>
            <w:r>
              <w:rPr>
                <w:position w:val="-2"/>
                <w:sz w:val="14"/>
                <w:szCs w:val="14"/>
              </w:rPr>
              <w:t>0.00</w:t>
            </w:r>
          </w:p>
        </w:tc>
        <w:tc>
          <w:tcPr>
            <w:tcW w:w="1209" w:type="dxa"/>
            <w:vAlign w:val="top"/>
          </w:tcPr>
          <w:p>
            <w:pPr>
              <w:pStyle w:val="6"/>
              <w:spacing w:before="61" w:line="102" w:lineRule="exact"/>
              <w:ind w:left="900"/>
              <w:rPr>
                <w:sz w:val="14"/>
                <w:szCs w:val="14"/>
              </w:rPr>
            </w:pPr>
            <w:r>
              <w:rPr>
                <w:position w:val="-2"/>
                <w:sz w:val="14"/>
                <w:szCs w:val="14"/>
              </w:rPr>
              <w:t>0.00</w:t>
            </w:r>
          </w:p>
        </w:tc>
        <w:tc>
          <w:tcPr>
            <w:tcW w:w="1208" w:type="dxa"/>
            <w:vAlign w:val="top"/>
          </w:tcPr>
          <w:p>
            <w:pPr>
              <w:pStyle w:val="6"/>
              <w:spacing w:before="61" w:line="102" w:lineRule="exact"/>
              <w:ind w:left="901"/>
              <w:rPr>
                <w:sz w:val="14"/>
                <w:szCs w:val="14"/>
              </w:rPr>
            </w:pPr>
            <w:r>
              <w:rPr>
                <w:position w:val="-2"/>
                <w:sz w:val="14"/>
                <w:szCs w:val="14"/>
              </w:rPr>
              <w:t>0.00</w:t>
            </w:r>
          </w:p>
        </w:tc>
        <w:tc>
          <w:tcPr>
            <w:tcW w:w="1219" w:type="dxa"/>
            <w:tcBorders>
              <w:right w:val="single" w:color="000000" w:sz="8" w:space="0"/>
            </w:tcBorders>
            <w:vAlign w:val="top"/>
          </w:tcPr>
          <w:p>
            <w:pPr>
              <w:pStyle w:val="6"/>
              <w:spacing w:before="61" w:line="102" w:lineRule="exact"/>
              <w:ind w:left="902"/>
              <w:rPr>
                <w:sz w:val="14"/>
                <w:szCs w:val="14"/>
              </w:rPr>
            </w:pPr>
            <w:r>
              <w:rPr>
                <w:position w:val="-2"/>
                <w:sz w:val="14"/>
                <w:szCs w:val="14"/>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74" w:hRule="atLeast"/>
        </w:trPr>
        <w:tc>
          <w:tcPr>
            <w:tcW w:w="1388" w:type="dxa"/>
            <w:gridSpan w:val="3"/>
            <w:vAlign w:val="top"/>
          </w:tcPr>
          <w:p>
            <w:pPr>
              <w:pStyle w:val="6"/>
              <w:spacing w:before="52" w:line="111" w:lineRule="exact"/>
              <w:ind w:left="30"/>
              <w:rPr>
                <w:sz w:val="14"/>
                <w:szCs w:val="14"/>
              </w:rPr>
            </w:pPr>
            <w:r>
              <w:rPr>
                <w:position w:val="-2"/>
                <w:sz w:val="14"/>
                <w:szCs w:val="14"/>
              </w:rPr>
              <w:t>2290402</w:t>
            </w:r>
          </w:p>
        </w:tc>
        <w:tc>
          <w:tcPr>
            <w:tcW w:w="2643" w:type="dxa"/>
            <w:vAlign w:val="top"/>
          </w:tcPr>
          <w:p>
            <w:pPr>
              <w:pStyle w:val="6"/>
              <w:spacing w:before="52" w:line="205" w:lineRule="auto"/>
              <w:ind w:left="123"/>
              <w:rPr>
                <w:sz w:val="10"/>
                <w:szCs w:val="10"/>
              </w:rPr>
            </w:pPr>
            <w:r>
              <w:rPr>
                <w:spacing w:val="5"/>
                <w:sz w:val="10"/>
                <w:szCs w:val="10"/>
              </w:rPr>
              <w:t>其他地方自行试点项目收益专项债券收入安排的支出</w:t>
            </w:r>
          </w:p>
        </w:tc>
        <w:tc>
          <w:tcPr>
            <w:tcW w:w="1208" w:type="dxa"/>
            <w:vAlign w:val="top"/>
          </w:tcPr>
          <w:p>
            <w:pPr>
              <w:pStyle w:val="6"/>
              <w:spacing w:before="62" w:line="101" w:lineRule="exact"/>
              <w:ind w:left="605"/>
              <w:rPr>
                <w:sz w:val="14"/>
                <w:szCs w:val="14"/>
              </w:rPr>
            </w:pPr>
            <w:r>
              <w:rPr>
                <w:position w:val="-1"/>
                <w:sz w:val="14"/>
                <w:szCs w:val="14"/>
              </w:rPr>
              <w:t>3,000.00</w:t>
            </w:r>
          </w:p>
        </w:tc>
        <w:tc>
          <w:tcPr>
            <w:tcW w:w="1208" w:type="dxa"/>
            <w:vAlign w:val="top"/>
          </w:tcPr>
          <w:p>
            <w:pPr>
              <w:pStyle w:val="6"/>
              <w:spacing w:before="62" w:line="101" w:lineRule="exact"/>
              <w:ind w:left="606"/>
              <w:rPr>
                <w:sz w:val="14"/>
                <w:szCs w:val="14"/>
              </w:rPr>
            </w:pPr>
            <w:r>
              <w:rPr>
                <w:position w:val="-1"/>
                <w:sz w:val="14"/>
                <w:szCs w:val="14"/>
              </w:rPr>
              <w:t>3,000.00</w:t>
            </w:r>
          </w:p>
        </w:tc>
        <w:tc>
          <w:tcPr>
            <w:tcW w:w="1851" w:type="dxa"/>
            <w:vAlign w:val="top"/>
          </w:tcPr>
          <w:p>
            <w:pPr>
              <w:pStyle w:val="6"/>
              <w:spacing w:before="62" w:line="101" w:lineRule="exact"/>
              <w:ind w:left="1538"/>
              <w:rPr>
                <w:sz w:val="14"/>
                <w:szCs w:val="14"/>
              </w:rPr>
            </w:pPr>
            <w:r>
              <w:rPr>
                <w:position w:val="-2"/>
                <w:sz w:val="14"/>
                <w:szCs w:val="14"/>
              </w:rPr>
              <w:t>0.00</w:t>
            </w:r>
          </w:p>
        </w:tc>
        <w:tc>
          <w:tcPr>
            <w:tcW w:w="1208" w:type="dxa"/>
            <w:vAlign w:val="top"/>
          </w:tcPr>
          <w:p>
            <w:pPr>
              <w:pStyle w:val="6"/>
              <w:spacing w:before="62" w:line="101" w:lineRule="exact"/>
              <w:ind w:left="896"/>
              <w:rPr>
                <w:sz w:val="14"/>
                <w:szCs w:val="14"/>
              </w:rPr>
            </w:pPr>
            <w:r>
              <w:rPr>
                <w:position w:val="-2"/>
                <w:sz w:val="14"/>
                <w:szCs w:val="14"/>
              </w:rPr>
              <w:t>0.00</w:t>
            </w:r>
          </w:p>
        </w:tc>
        <w:tc>
          <w:tcPr>
            <w:tcW w:w="1208" w:type="dxa"/>
            <w:vAlign w:val="top"/>
          </w:tcPr>
          <w:p>
            <w:pPr>
              <w:pStyle w:val="6"/>
              <w:spacing w:before="62" w:line="101" w:lineRule="exact"/>
              <w:ind w:left="898"/>
              <w:rPr>
                <w:sz w:val="14"/>
                <w:szCs w:val="14"/>
              </w:rPr>
            </w:pPr>
            <w:r>
              <w:rPr>
                <w:position w:val="-2"/>
                <w:sz w:val="14"/>
                <w:szCs w:val="14"/>
              </w:rPr>
              <w:t>0.00</w:t>
            </w:r>
          </w:p>
        </w:tc>
        <w:tc>
          <w:tcPr>
            <w:tcW w:w="1209" w:type="dxa"/>
            <w:vAlign w:val="top"/>
          </w:tcPr>
          <w:p>
            <w:pPr>
              <w:pStyle w:val="6"/>
              <w:spacing w:before="62" w:line="101" w:lineRule="exact"/>
              <w:ind w:left="900"/>
              <w:rPr>
                <w:sz w:val="14"/>
                <w:szCs w:val="14"/>
              </w:rPr>
            </w:pPr>
            <w:r>
              <w:rPr>
                <w:position w:val="-2"/>
                <w:sz w:val="14"/>
                <w:szCs w:val="14"/>
              </w:rPr>
              <w:t>0.00</w:t>
            </w:r>
          </w:p>
        </w:tc>
        <w:tc>
          <w:tcPr>
            <w:tcW w:w="1208" w:type="dxa"/>
            <w:vAlign w:val="top"/>
          </w:tcPr>
          <w:p>
            <w:pPr>
              <w:pStyle w:val="6"/>
              <w:spacing w:before="62" w:line="101" w:lineRule="exact"/>
              <w:ind w:left="901"/>
              <w:rPr>
                <w:sz w:val="14"/>
                <w:szCs w:val="14"/>
              </w:rPr>
            </w:pPr>
            <w:r>
              <w:rPr>
                <w:position w:val="-2"/>
                <w:sz w:val="14"/>
                <w:szCs w:val="14"/>
              </w:rPr>
              <w:t>0.00</w:t>
            </w:r>
          </w:p>
        </w:tc>
        <w:tc>
          <w:tcPr>
            <w:tcW w:w="1219" w:type="dxa"/>
            <w:tcBorders>
              <w:right w:val="single" w:color="000000" w:sz="8" w:space="0"/>
            </w:tcBorders>
            <w:vAlign w:val="top"/>
          </w:tcPr>
          <w:p>
            <w:pPr>
              <w:pStyle w:val="6"/>
              <w:spacing w:before="62" w:line="101" w:lineRule="exact"/>
              <w:ind w:left="902"/>
              <w:rPr>
                <w:sz w:val="14"/>
                <w:szCs w:val="14"/>
              </w:rPr>
            </w:pPr>
            <w:r>
              <w:rPr>
                <w:position w:val="-2"/>
                <w:sz w:val="14"/>
                <w:szCs w:val="14"/>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75" w:hRule="atLeast"/>
        </w:trPr>
        <w:tc>
          <w:tcPr>
            <w:tcW w:w="1388" w:type="dxa"/>
            <w:gridSpan w:val="3"/>
            <w:vAlign w:val="top"/>
          </w:tcPr>
          <w:p>
            <w:pPr>
              <w:pStyle w:val="6"/>
              <w:spacing w:before="53" w:line="111" w:lineRule="exact"/>
              <w:ind w:left="30"/>
              <w:rPr>
                <w:sz w:val="14"/>
                <w:szCs w:val="14"/>
              </w:rPr>
            </w:pPr>
            <w:r>
              <w:rPr>
                <w:spacing w:val="-1"/>
                <w:position w:val="-2"/>
                <w:sz w:val="14"/>
                <w:szCs w:val="14"/>
              </w:rPr>
              <w:t>234</w:t>
            </w:r>
          </w:p>
        </w:tc>
        <w:tc>
          <w:tcPr>
            <w:tcW w:w="2643" w:type="dxa"/>
            <w:vAlign w:val="top"/>
          </w:tcPr>
          <w:p>
            <w:pPr>
              <w:pStyle w:val="6"/>
              <w:spacing w:before="39" w:line="165" w:lineRule="auto"/>
              <w:ind w:left="23"/>
              <w:rPr>
                <w:sz w:val="14"/>
                <w:szCs w:val="14"/>
              </w:rPr>
            </w:pPr>
            <w:r>
              <w:rPr>
                <w:spacing w:val="1"/>
                <w:sz w:val="14"/>
                <w:szCs w:val="14"/>
              </w:rPr>
              <w:t>抗疫特别国债安排的支出</w:t>
            </w:r>
          </w:p>
        </w:tc>
        <w:tc>
          <w:tcPr>
            <w:tcW w:w="1208" w:type="dxa"/>
            <w:vAlign w:val="top"/>
          </w:tcPr>
          <w:p>
            <w:pPr>
              <w:pStyle w:val="6"/>
              <w:spacing w:before="63" w:line="101" w:lineRule="exact"/>
              <w:ind w:left="605"/>
              <w:rPr>
                <w:sz w:val="14"/>
                <w:szCs w:val="14"/>
              </w:rPr>
            </w:pPr>
            <w:r>
              <w:rPr>
                <w:position w:val="-1"/>
                <w:sz w:val="14"/>
                <w:szCs w:val="14"/>
              </w:rPr>
              <w:t>3,452.49</w:t>
            </w:r>
          </w:p>
        </w:tc>
        <w:tc>
          <w:tcPr>
            <w:tcW w:w="1208" w:type="dxa"/>
            <w:vAlign w:val="top"/>
          </w:tcPr>
          <w:p>
            <w:pPr>
              <w:pStyle w:val="6"/>
              <w:spacing w:before="63" w:line="101" w:lineRule="exact"/>
              <w:ind w:left="606"/>
              <w:rPr>
                <w:sz w:val="14"/>
                <w:szCs w:val="14"/>
              </w:rPr>
            </w:pPr>
            <w:r>
              <w:rPr>
                <w:position w:val="-1"/>
                <w:sz w:val="14"/>
                <w:szCs w:val="14"/>
              </w:rPr>
              <w:t>3,452.49</w:t>
            </w:r>
          </w:p>
        </w:tc>
        <w:tc>
          <w:tcPr>
            <w:tcW w:w="1851" w:type="dxa"/>
            <w:vAlign w:val="top"/>
          </w:tcPr>
          <w:p>
            <w:pPr>
              <w:pStyle w:val="6"/>
              <w:spacing w:before="63" w:line="101" w:lineRule="exact"/>
              <w:ind w:left="1538"/>
              <w:rPr>
                <w:sz w:val="14"/>
                <w:szCs w:val="14"/>
              </w:rPr>
            </w:pPr>
            <w:r>
              <w:rPr>
                <w:position w:val="-2"/>
                <w:sz w:val="14"/>
                <w:szCs w:val="14"/>
              </w:rPr>
              <w:t>0.00</w:t>
            </w:r>
          </w:p>
        </w:tc>
        <w:tc>
          <w:tcPr>
            <w:tcW w:w="1208" w:type="dxa"/>
            <w:vAlign w:val="top"/>
          </w:tcPr>
          <w:p>
            <w:pPr>
              <w:pStyle w:val="6"/>
              <w:spacing w:before="63" w:line="101" w:lineRule="exact"/>
              <w:ind w:left="896"/>
              <w:rPr>
                <w:sz w:val="14"/>
                <w:szCs w:val="14"/>
              </w:rPr>
            </w:pPr>
            <w:r>
              <w:rPr>
                <w:position w:val="-2"/>
                <w:sz w:val="14"/>
                <w:szCs w:val="14"/>
              </w:rPr>
              <w:t>0.00</w:t>
            </w:r>
          </w:p>
        </w:tc>
        <w:tc>
          <w:tcPr>
            <w:tcW w:w="1208" w:type="dxa"/>
            <w:vAlign w:val="top"/>
          </w:tcPr>
          <w:p>
            <w:pPr>
              <w:pStyle w:val="6"/>
              <w:spacing w:before="63" w:line="101" w:lineRule="exact"/>
              <w:ind w:left="898"/>
              <w:rPr>
                <w:sz w:val="14"/>
                <w:szCs w:val="14"/>
              </w:rPr>
            </w:pPr>
            <w:r>
              <w:rPr>
                <w:position w:val="-2"/>
                <w:sz w:val="14"/>
                <w:szCs w:val="14"/>
              </w:rPr>
              <w:t>0.00</w:t>
            </w:r>
          </w:p>
        </w:tc>
        <w:tc>
          <w:tcPr>
            <w:tcW w:w="1209" w:type="dxa"/>
            <w:vAlign w:val="top"/>
          </w:tcPr>
          <w:p>
            <w:pPr>
              <w:pStyle w:val="6"/>
              <w:spacing w:before="63" w:line="101" w:lineRule="exact"/>
              <w:ind w:left="900"/>
              <w:rPr>
                <w:sz w:val="14"/>
                <w:szCs w:val="14"/>
              </w:rPr>
            </w:pPr>
            <w:r>
              <w:rPr>
                <w:position w:val="-2"/>
                <w:sz w:val="14"/>
                <w:szCs w:val="14"/>
              </w:rPr>
              <w:t>0.00</w:t>
            </w:r>
          </w:p>
        </w:tc>
        <w:tc>
          <w:tcPr>
            <w:tcW w:w="1208" w:type="dxa"/>
            <w:vAlign w:val="top"/>
          </w:tcPr>
          <w:p>
            <w:pPr>
              <w:pStyle w:val="6"/>
              <w:spacing w:before="63" w:line="101" w:lineRule="exact"/>
              <w:ind w:left="901"/>
              <w:rPr>
                <w:sz w:val="14"/>
                <w:szCs w:val="14"/>
              </w:rPr>
            </w:pPr>
            <w:r>
              <w:rPr>
                <w:position w:val="-2"/>
                <w:sz w:val="14"/>
                <w:szCs w:val="14"/>
              </w:rPr>
              <w:t>0.00</w:t>
            </w:r>
          </w:p>
        </w:tc>
        <w:tc>
          <w:tcPr>
            <w:tcW w:w="1219" w:type="dxa"/>
            <w:tcBorders>
              <w:right w:val="single" w:color="000000" w:sz="8" w:space="0"/>
            </w:tcBorders>
            <w:vAlign w:val="top"/>
          </w:tcPr>
          <w:p>
            <w:pPr>
              <w:pStyle w:val="6"/>
              <w:spacing w:before="63" w:line="101" w:lineRule="exact"/>
              <w:ind w:left="902"/>
              <w:rPr>
                <w:sz w:val="14"/>
                <w:szCs w:val="14"/>
              </w:rPr>
            </w:pPr>
            <w:r>
              <w:rPr>
                <w:position w:val="-2"/>
                <w:sz w:val="14"/>
                <w:szCs w:val="14"/>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74" w:hRule="atLeast"/>
        </w:trPr>
        <w:tc>
          <w:tcPr>
            <w:tcW w:w="1388" w:type="dxa"/>
            <w:gridSpan w:val="3"/>
            <w:vAlign w:val="top"/>
          </w:tcPr>
          <w:p>
            <w:pPr>
              <w:pStyle w:val="6"/>
              <w:spacing w:before="52" w:line="111" w:lineRule="exact"/>
              <w:ind w:left="30"/>
              <w:rPr>
                <w:sz w:val="14"/>
                <w:szCs w:val="14"/>
              </w:rPr>
            </w:pPr>
            <w:r>
              <w:rPr>
                <w:position w:val="-2"/>
                <w:sz w:val="14"/>
                <w:szCs w:val="14"/>
              </w:rPr>
              <w:t>23401</w:t>
            </w:r>
          </w:p>
        </w:tc>
        <w:tc>
          <w:tcPr>
            <w:tcW w:w="2643" w:type="dxa"/>
            <w:vAlign w:val="top"/>
          </w:tcPr>
          <w:p>
            <w:pPr>
              <w:pStyle w:val="6"/>
              <w:spacing w:before="39" w:line="164" w:lineRule="auto"/>
              <w:ind w:left="23"/>
              <w:rPr>
                <w:sz w:val="14"/>
                <w:szCs w:val="14"/>
              </w:rPr>
            </w:pPr>
            <w:r>
              <w:rPr>
                <w:sz w:val="14"/>
                <w:szCs w:val="14"/>
              </w:rPr>
              <w:t>基础设施建设</w:t>
            </w:r>
          </w:p>
        </w:tc>
        <w:tc>
          <w:tcPr>
            <w:tcW w:w="1208" w:type="dxa"/>
            <w:vAlign w:val="top"/>
          </w:tcPr>
          <w:p>
            <w:pPr>
              <w:pStyle w:val="6"/>
              <w:spacing w:before="63" w:line="100" w:lineRule="exact"/>
              <w:ind w:left="604"/>
              <w:rPr>
                <w:sz w:val="14"/>
                <w:szCs w:val="14"/>
              </w:rPr>
            </w:pPr>
            <w:r>
              <w:rPr>
                <w:position w:val="-1"/>
                <w:sz w:val="14"/>
                <w:szCs w:val="14"/>
              </w:rPr>
              <w:t>2,300.00</w:t>
            </w:r>
          </w:p>
        </w:tc>
        <w:tc>
          <w:tcPr>
            <w:tcW w:w="1208" w:type="dxa"/>
            <w:vAlign w:val="top"/>
          </w:tcPr>
          <w:p>
            <w:pPr>
              <w:pStyle w:val="6"/>
              <w:spacing w:before="63" w:line="100" w:lineRule="exact"/>
              <w:ind w:left="605"/>
              <w:rPr>
                <w:sz w:val="14"/>
                <w:szCs w:val="14"/>
              </w:rPr>
            </w:pPr>
            <w:r>
              <w:rPr>
                <w:position w:val="-1"/>
                <w:sz w:val="14"/>
                <w:szCs w:val="14"/>
              </w:rPr>
              <w:t>2,300.00</w:t>
            </w:r>
          </w:p>
        </w:tc>
        <w:tc>
          <w:tcPr>
            <w:tcW w:w="1851" w:type="dxa"/>
            <w:vAlign w:val="top"/>
          </w:tcPr>
          <w:p>
            <w:pPr>
              <w:pStyle w:val="6"/>
              <w:spacing w:before="63" w:line="100" w:lineRule="exact"/>
              <w:ind w:left="1538"/>
              <w:rPr>
                <w:sz w:val="14"/>
                <w:szCs w:val="14"/>
              </w:rPr>
            </w:pPr>
            <w:r>
              <w:rPr>
                <w:position w:val="-2"/>
                <w:sz w:val="14"/>
                <w:szCs w:val="14"/>
              </w:rPr>
              <w:t>0.00</w:t>
            </w:r>
          </w:p>
        </w:tc>
        <w:tc>
          <w:tcPr>
            <w:tcW w:w="1208" w:type="dxa"/>
            <w:vAlign w:val="top"/>
          </w:tcPr>
          <w:p>
            <w:pPr>
              <w:pStyle w:val="6"/>
              <w:spacing w:before="63" w:line="100" w:lineRule="exact"/>
              <w:ind w:left="896"/>
              <w:rPr>
                <w:sz w:val="14"/>
                <w:szCs w:val="14"/>
              </w:rPr>
            </w:pPr>
            <w:r>
              <w:rPr>
                <w:position w:val="-2"/>
                <w:sz w:val="14"/>
                <w:szCs w:val="14"/>
              </w:rPr>
              <w:t>0.00</w:t>
            </w:r>
          </w:p>
        </w:tc>
        <w:tc>
          <w:tcPr>
            <w:tcW w:w="1208" w:type="dxa"/>
            <w:vAlign w:val="top"/>
          </w:tcPr>
          <w:p>
            <w:pPr>
              <w:pStyle w:val="6"/>
              <w:spacing w:before="63" w:line="100" w:lineRule="exact"/>
              <w:ind w:left="898"/>
              <w:rPr>
                <w:sz w:val="14"/>
                <w:szCs w:val="14"/>
              </w:rPr>
            </w:pPr>
            <w:r>
              <w:rPr>
                <w:position w:val="-2"/>
                <w:sz w:val="14"/>
                <w:szCs w:val="14"/>
              </w:rPr>
              <w:t>0.00</w:t>
            </w:r>
          </w:p>
        </w:tc>
        <w:tc>
          <w:tcPr>
            <w:tcW w:w="1209" w:type="dxa"/>
            <w:vAlign w:val="top"/>
          </w:tcPr>
          <w:p>
            <w:pPr>
              <w:pStyle w:val="6"/>
              <w:spacing w:before="63" w:line="100" w:lineRule="exact"/>
              <w:ind w:left="900"/>
              <w:rPr>
                <w:sz w:val="14"/>
                <w:szCs w:val="14"/>
              </w:rPr>
            </w:pPr>
            <w:r>
              <w:rPr>
                <w:position w:val="-2"/>
                <w:sz w:val="14"/>
                <w:szCs w:val="14"/>
              </w:rPr>
              <w:t>0.00</w:t>
            </w:r>
          </w:p>
        </w:tc>
        <w:tc>
          <w:tcPr>
            <w:tcW w:w="1208" w:type="dxa"/>
            <w:vAlign w:val="top"/>
          </w:tcPr>
          <w:p>
            <w:pPr>
              <w:pStyle w:val="6"/>
              <w:spacing w:before="63" w:line="100" w:lineRule="exact"/>
              <w:ind w:left="901"/>
              <w:rPr>
                <w:sz w:val="14"/>
                <w:szCs w:val="14"/>
              </w:rPr>
            </w:pPr>
            <w:r>
              <w:rPr>
                <w:position w:val="-2"/>
                <w:sz w:val="14"/>
                <w:szCs w:val="14"/>
              </w:rPr>
              <w:t>0.00</w:t>
            </w:r>
          </w:p>
        </w:tc>
        <w:tc>
          <w:tcPr>
            <w:tcW w:w="1219" w:type="dxa"/>
            <w:tcBorders>
              <w:right w:val="single" w:color="000000" w:sz="8" w:space="0"/>
            </w:tcBorders>
            <w:vAlign w:val="top"/>
          </w:tcPr>
          <w:p>
            <w:pPr>
              <w:pStyle w:val="6"/>
              <w:spacing w:before="63" w:line="100" w:lineRule="exact"/>
              <w:ind w:left="902"/>
              <w:rPr>
                <w:sz w:val="14"/>
                <w:szCs w:val="14"/>
              </w:rPr>
            </w:pPr>
            <w:r>
              <w:rPr>
                <w:position w:val="-2"/>
                <w:sz w:val="14"/>
                <w:szCs w:val="14"/>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75" w:hRule="atLeast"/>
        </w:trPr>
        <w:tc>
          <w:tcPr>
            <w:tcW w:w="1388" w:type="dxa"/>
            <w:gridSpan w:val="3"/>
            <w:vAlign w:val="top"/>
          </w:tcPr>
          <w:p>
            <w:pPr>
              <w:pStyle w:val="6"/>
              <w:spacing w:before="53" w:line="111" w:lineRule="exact"/>
              <w:ind w:left="30"/>
              <w:rPr>
                <w:sz w:val="14"/>
                <w:szCs w:val="14"/>
              </w:rPr>
            </w:pPr>
            <w:r>
              <w:rPr>
                <w:position w:val="-2"/>
                <w:sz w:val="14"/>
                <w:szCs w:val="14"/>
              </w:rPr>
              <w:t>2340101</w:t>
            </w:r>
          </w:p>
        </w:tc>
        <w:tc>
          <w:tcPr>
            <w:tcW w:w="2643" w:type="dxa"/>
            <w:vAlign w:val="top"/>
          </w:tcPr>
          <w:p>
            <w:pPr>
              <w:pStyle w:val="6"/>
              <w:spacing w:before="39" w:line="165" w:lineRule="auto"/>
              <w:ind w:left="171"/>
              <w:rPr>
                <w:sz w:val="14"/>
                <w:szCs w:val="14"/>
              </w:rPr>
            </w:pPr>
            <w:r>
              <w:rPr>
                <w:sz w:val="14"/>
                <w:szCs w:val="14"/>
              </w:rPr>
              <w:t>公共卫生体系建设</w:t>
            </w:r>
          </w:p>
        </w:tc>
        <w:tc>
          <w:tcPr>
            <w:tcW w:w="1208" w:type="dxa"/>
            <w:vAlign w:val="top"/>
          </w:tcPr>
          <w:p>
            <w:pPr>
              <w:pStyle w:val="6"/>
              <w:spacing w:before="63" w:line="101" w:lineRule="exact"/>
              <w:ind w:left="604"/>
              <w:rPr>
                <w:sz w:val="14"/>
                <w:szCs w:val="14"/>
              </w:rPr>
            </w:pPr>
            <w:r>
              <w:rPr>
                <w:position w:val="-1"/>
                <w:sz w:val="14"/>
                <w:szCs w:val="14"/>
              </w:rPr>
              <w:t>2,300.00</w:t>
            </w:r>
          </w:p>
        </w:tc>
        <w:tc>
          <w:tcPr>
            <w:tcW w:w="1208" w:type="dxa"/>
            <w:vAlign w:val="top"/>
          </w:tcPr>
          <w:p>
            <w:pPr>
              <w:pStyle w:val="6"/>
              <w:spacing w:before="63" w:line="101" w:lineRule="exact"/>
              <w:ind w:left="605"/>
              <w:rPr>
                <w:sz w:val="14"/>
                <w:szCs w:val="14"/>
              </w:rPr>
            </w:pPr>
            <w:r>
              <w:rPr>
                <w:position w:val="-1"/>
                <w:sz w:val="14"/>
                <w:szCs w:val="14"/>
              </w:rPr>
              <w:t>2,300.00</w:t>
            </w:r>
          </w:p>
        </w:tc>
        <w:tc>
          <w:tcPr>
            <w:tcW w:w="1851" w:type="dxa"/>
            <w:vAlign w:val="top"/>
          </w:tcPr>
          <w:p>
            <w:pPr>
              <w:pStyle w:val="6"/>
              <w:spacing w:before="63" w:line="101" w:lineRule="exact"/>
              <w:ind w:left="1538"/>
              <w:rPr>
                <w:sz w:val="14"/>
                <w:szCs w:val="14"/>
              </w:rPr>
            </w:pPr>
            <w:r>
              <w:rPr>
                <w:position w:val="-2"/>
                <w:sz w:val="14"/>
                <w:szCs w:val="14"/>
              </w:rPr>
              <w:t>0.00</w:t>
            </w:r>
          </w:p>
        </w:tc>
        <w:tc>
          <w:tcPr>
            <w:tcW w:w="1208" w:type="dxa"/>
            <w:vAlign w:val="top"/>
          </w:tcPr>
          <w:p>
            <w:pPr>
              <w:pStyle w:val="6"/>
              <w:spacing w:before="63" w:line="101" w:lineRule="exact"/>
              <w:ind w:left="896"/>
              <w:rPr>
                <w:sz w:val="14"/>
                <w:szCs w:val="14"/>
              </w:rPr>
            </w:pPr>
            <w:r>
              <w:rPr>
                <w:position w:val="-2"/>
                <w:sz w:val="14"/>
                <w:szCs w:val="14"/>
              </w:rPr>
              <w:t>0.00</w:t>
            </w:r>
          </w:p>
        </w:tc>
        <w:tc>
          <w:tcPr>
            <w:tcW w:w="1208" w:type="dxa"/>
            <w:vAlign w:val="top"/>
          </w:tcPr>
          <w:p>
            <w:pPr>
              <w:pStyle w:val="6"/>
              <w:spacing w:before="63" w:line="101" w:lineRule="exact"/>
              <w:ind w:left="898"/>
              <w:rPr>
                <w:sz w:val="14"/>
                <w:szCs w:val="14"/>
              </w:rPr>
            </w:pPr>
            <w:r>
              <w:rPr>
                <w:position w:val="-2"/>
                <w:sz w:val="14"/>
                <w:szCs w:val="14"/>
              </w:rPr>
              <w:t>0.00</w:t>
            </w:r>
          </w:p>
        </w:tc>
        <w:tc>
          <w:tcPr>
            <w:tcW w:w="1209" w:type="dxa"/>
            <w:vAlign w:val="top"/>
          </w:tcPr>
          <w:p>
            <w:pPr>
              <w:pStyle w:val="6"/>
              <w:spacing w:before="63" w:line="101" w:lineRule="exact"/>
              <w:ind w:left="900"/>
              <w:rPr>
                <w:sz w:val="14"/>
                <w:szCs w:val="14"/>
              </w:rPr>
            </w:pPr>
            <w:r>
              <w:rPr>
                <w:position w:val="-2"/>
                <w:sz w:val="14"/>
                <w:szCs w:val="14"/>
              </w:rPr>
              <w:t>0.00</w:t>
            </w:r>
          </w:p>
        </w:tc>
        <w:tc>
          <w:tcPr>
            <w:tcW w:w="1208" w:type="dxa"/>
            <w:vAlign w:val="top"/>
          </w:tcPr>
          <w:p>
            <w:pPr>
              <w:pStyle w:val="6"/>
              <w:spacing w:before="63" w:line="101" w:lineRule="exact"/>
              <w:ind w:left="901"/>
              <w:rPr>
                <w:sz w:val="14"/>
                <w:szCs w:val="14"/>
              </w:rPr>
            </w:pPr>
            <w:r>
              <w:rPr>
                <w:position w:val="-2"/>
                <w:sz w:val="14"/>
                <w:szCs w:val="14"/>
              </w:rPr>
              <w:t>0.00</w:t>
            </w:r>
          </w:p>
        </w:tc>
        <w:tc>
          <w:tcPr>
            <w:tcW w:w="1219" w:type="dxa"/>
            <w:tcBorders>
              <w:right w:val="single" w:color="000000" w:sz="8" w:space="0"/>
            </w:tcBorders>
            <w:vAlign w:val="top"/>
          </w:tcPr>
          <w:p>
            <w:pPr>
              <w:pStyle w:val="6"/>
              <w:spacing w:before="63" w:line="101" w:lineRule="exact"/>
              <w:ind w:left="902"/>
              <w:rPr>
                <w:sz w:val="14"/>
                <w:szCs w:val="14"/>
              </w:rPr>
            </w:pPr>
            <w:r>
              <w:rPr>
                <w:position w:val="-2"/>
                <w:sz w:val="14"/>
                <w:szCs w:val="14"/>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74" w:hRule="atLeast"/>
        </w:trPr>
        <w:tc>
          <w:tcPr>
            <w:tcW w:w="1388" w:type="dxa"/>
            <w:gridSpan w:val="3"/>
            <w:vAlign w:val="top"/>
          </w:tcPr>
          <w:p>
            <w:pPr>
              <w:pStyle w:val="6"/>
              <w:spacing w:before="54" w:line="109" w:lineRule="exact"/>
              <w:ind w:left="30"/>
              <w:rPr>
                <w:sz w:val="14"/>
                <w:szCs w:val="14"/>
              </w:rPr>
            </w:pPr>
            <w:r>
              <w:rPr>
                <w:position w:val="-2"/>
                <w:sz w:val="14"/>
                <w:szCs w:val="14"/>
              </w:rPr>
              <w:t>23402</w:t>
            </w:r>
          </w:p>
        </w:tc>
        <w:tc>
          <w:tcPr>
            <w:tcW w:w="2643" w:type="dxa"/>
            <w:vAlign w:val="top"/>
          </w:tcPr>
          <w:p>
            <w:pPr>
              <w:pStyle w:val="6"/>
              <w:spacing w:before="39" w:line="164" w:lineRule="auto"/>
              <w:ind w:left="23"/>
              <w:rPr>
                <w:sz w:val="14"/>
                <w:szCs w:val="14"/>
              </w:rPr>
            </w:pPr>
            <w:r>
              <w:rPr>
                <w:sz w:val="14"/>
                <w:szCs w:val="14"/>
              </w:rPr>
              <w:t>抗疫相关支出</w:t>
            </w:r>
          </w:p>
        </w:tc>
        <w:tc>
          <w:tcPr>
            <w:tcW w:w="1208" w:type="dxa"/>
            <w:vAlign w:val="top"/>
          </w:tcPr>
          <w:p>
            <w:pPr>
              <w:pStyle w:val="6"/>
              <w:spacing w:before="63" w:line="100" w:lineRule="exact"/>
              <w:ind w:left="612"/>
              <w:rPr>
                <w:sz w:val="14"/>
                <w:szCs w:val="14"/>
              </w:rPr>
            </w:pPr>
            <w:r>
              <w:rPr>
                <w:spacing w:val="-1"/>
                <w:position w:val="-1"/>
                <w:sz w:val="14"/>
                <w:szCs w:val="14"/>
              </w:rPr>
              <w:t>1,152.49</w:t>
            </w:r>
          </w:p>
        </w:tc>
        <w:tc>
          <w:tcPr>
            <w:tcW w:w="1208" w:type="dxa"/>
            <w:vAlign w:val="top"/>
          </w:tcPr>
          <w:p>
            <w:pPr>
              <w:pStyle w:val="6"/>
              <w:spacing w:before="63" w:line="100" w:lineRule="exact"/>
              <w:ind w:left="614"/>
              <w:rPr>
                <w:sz w:val="14"/>
                <w:szCs w:val="14"/>
              </w:rPr>
            </w:pPr>
            <w:r>
              <w:rPr>
                <w:spacing w:val="-1"/>
                <w:position w:val="-1"/>
                <w:sz w:val="14"/>
                <w:szCs w:val="14"/>
              </w:rPr>
              <w:t>1,152.49</w:t>
            </w:r>
          </w:p>
        </w:tc>
        <w:tc>
          <w:tcPr>
            <w:tcW w:w="1851" w:type="dxa"/>
            <w:vAlign w:val="top"/>
          </w:tcPr>
          <w:p>
            <w:pPr>
              <w:pStyle w:val="6"/>
              <w:spacing w:before="63" w:line="100" w:lineRule="exact"/>
              <w:ind w:left="1538"/>
              <w:rPr>
                <w:sz w:val="14"/>
                <w:szCs w:val="14"/>
              </w:rPr>
            </w:pPr>
            <w:r>
              <w:rPr>
                <w:position w:val="-2"/>
                <w:sz w:val="14"/>
                <w:szCs w:val="14"/>
              </w:rPr>
              <w:t>0.00</w:t>
            </w:r>
          </w:p>
        </w:tc>
        <w:tc>
          <w:tcPr>
            <w:tcW w:w="1208" w:type="dxa"/>
            <w:vAlign w:val="top"/>
          </w:tcPr>
          <w:p>
            <w:pPr>
              <w:pStyle w:val="6"/>
              <w:spacing w:before="63" w:line="100" w:lineRule="exact"/>
              <w:ind w:left="896"/>
              <w:rPr>
                <w:sz w:val="14"/>
                <w:szCs w:val="14"/>
              </w:rPr>
            </w:pPr>
            <w:r>
              <w:rPr>
                <w:position w:val="-2"/>
                <w:sz w:val="14"/>
                <w:szCs w:val="14"/>
              </w:rPr>
              <w:t>0.00</w:t>
            </w:r>
          </w:p>
        </w:tc>
        <w:tc>
          <w:tcPr>
            <w:tcW w:w="1208" w:type="dxa"/>
            <w:vAlign w:val="top"/>
          </w:tcPr>
          <w:p>
            <w:pPr>
              <w:pStyle w:val="6"/>
              <w:spacing w:before="63" w:line="100" w:lineRule="exact"/>
              <w:ind w:left="898"/>
              <w:rPr>
                <w:sz w:val="14"/>
                <w:szCs w:val="14"/>
              </w:rPr>
            </w:pPr>
            <w:r>
              <w:rPr>
                <w:position w:val="-2"/>
                <w:sz w:val="14"/>
                <w:szCs w:val="14"/>
              </w:rPr>
              <w:t>0.00</w:t>
            </w:r>
          </w:p>
        </w:tc>
        <w:tc>
          <w:tcPr>
            <w:tcW w:w="1209" w:type="dxa"/>
            <w:vAlign w:val="top"/>
          </w:tcPr>
          <w:p>
            <w:pPr>
              <w:pStyle w:val="6"/>
              <w:spacing w:before="63" w:line="100" w:lineRule="exact"/>
              <w:ind w:left="900"/>
              <w:rPr>
                <w:sz w:val="14"/>
                <w:szCs w:val="14"/>
              </w:rPr>
            </w:pPr>
            <w:r>
              <w:rPr>
                <w:position w:val="-2"/>
                <w:sz w:val="14"/>
                <w:szCs w:val="14"/>
              </w:rPr>
              <w:t>0.00</w:t>
            </w:r>
          </w:p>
        </w:tc>
        <w:tc>
          <w:tcPr>
            <w:tcW w:w="1208" w:type="dxa"/>
            <w:vAlign w:val="top"/>
          </w:tcPr>
          <w:p>
            <w:pPr>
              <w:pStyle w:val="6"/>
              <w:spacing w:before="63" w:line="100" w:lineRule="exact"/>
              <w:ind w:left="901"/>
              <w:rPr>
                <w:sz w:val="14"/>
                <w:szCs w:val="14"/>
              </w:rPr>
            </w:pPr>
            <w:r>
              <w:rPr>
                <w:position w:val="-2"/>
                <w:sz w:val="14"/>
                <w:szCs w:val="14"/>
              </w:rPr>
              <w:t>0.00</w:t>
            </w:r>
          </w:p>
        </w:tc>
        <w:tc>
          <w:tcPr>
            <w:tcW w:w="1219" w:type="dxa"/>
            <w:tcBorders>
              <w:right w:val="single" w:color="000000" w:sz="8" w:space="0"/>
            </w:tcBorders>
            <w:vAlign w:val="top"/>
          </w:tcPr>
          <w:p>
            <w:pPr>
              <w:pStyle w:val="6"/>
              <w:spacing w:before="63" w:line="100" w:lineRule="exact"/>
              <w:ind w:left="902"/>
              <w:rPr>
                <w:sz w:val="14"/>
                <w:szCs w:val="14"/>
              </w:rPr>
            </w:pPr>
            <w:r>
              <w:rPr>
                <w:position w:val="-2"/>
                <w:sz w:val="14"/>
                <w:szCs w:val="14"/>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85" w:hRule="atLeast"/>
        </w:trPr>
        <w:tc>
          <w:tcPr>
            <w:tcW w:w="1388" w:type="dxa"/>
            <w:gridSpan w:val="3"/>
            <w:tcBorders>
              <w:bottom w:val="single" w:color="000000" w:sz="8" w:space="0"/>
            </w:tcBorders>
            <w:vAlign w:val="top"/>
          </w:tcPr>
          <w:p>
            <w:pPr>
              <w:pStyle w:val="6"/>
              <w:spacing w:before="55" w:line="158" w:lineRule="auto"/>
              <w:ind w:left="30"/>
              <w:rPr>
                <w:sz w:val="14"/>
                <w:szCs w:val="14"/>
              </w:rPr>
            </w:pPr>
            <w:r>
              <w:rPr>
                <w:sz w:val="14"/>
                <w:szCs w:val="14"/>
              </w:rPr>
              <w:t>2340299</w:t>
            </w:r>
          </w:p>
        </w:tc>
        <w:tc>
          <w:tcPr>
            <w:tcW w:w="2643" w:type="dxa"/>
            <w:tcBorders>
              <w:bottom w:val="single" w:color="000000" w:sz="8" w:space="0"/>
            </w:tcBorders>
            <w:vAlign w:val="top"/>
          </w:tcPr>
          <w:p>
            <w:pPr>
              <w:pStyle w:val="6"/>
              <w:spacing w:before="40" w:line="177" w:lineRule="auto"/>
              <w:ind w:left="168"/>
              <w:rPr>
                <w:sz w:val="14"/>
                <w:szCs w:val="14"/>
              </w:rPr>
            </w:pPr>
            <w:r>
              <w:rPr>
                <w:sz w:val="14"/>
                <w:szCs w:val="14"/>
              </w:rPr>
              <w:t>其他抗疫相关支出</w:t>
            </w:r>
          </w:p>
        </w:tc>
        <w:tc>
          <w:tcPr>
            <w:tcW w:w="1208" w:type="dxa"/>
            <w:tcBorders>
              <w:bottom w:val="single" w:color="000000" w:sz="8" w:space="0"/>
            </w:tcBorders>
            <w:vAlign w:val="top"/>
          </w:tcPr>
          <w:p>
            <w:pPr>
              <w:pStyle w:val="6"/>
              <w:spacing w:before="63" w:line="111" w:lineRule="exact"/>
              <w:ind w:left="612"/>
              <w:rPr>
                <w:sz w:val="14"/>
                <w:szCs w:val="14"/>
              </w:rPr>
            </w:pPr>
            <w:r>
              <w:rPr>
                <w:spacing w:val="-1"/>
                <w:position w:val="-1"/>
                <w:sz w:val="14"/>
                <w:szCs w:val="14"/>
              </w:rPr>
              <w:t>1,152.49</w:t>
            </w:r>
          </w:p>
        </w:tc>
        <w:tc>
          <w:tcPr>
            <w:tcW w:w="1208" w:type="dxa"/>
            <w:tcBorders>
              <w:bottom w:val="single" w:color="000000" w:sz="8" w:space="0"/>
            </w:tcBorders>
            <w:vAlign w:val="top"/>
          </w:tcPr>
          <w:p>
            <w:pPr>
              <w:pStyle w:val="6"/>
              <w:spacing w:before="63" w:line="111" w:lineRule="exact"/>
              <w:ind w:left="614"/>
              <w:rPr>
                <w:sz w:val="14"/>
                <w:szCs w:val="14"/>
              </w:rPr>
            </w:pPr>
            <w:r>
              <w:rPr>
                <w:spacing w:val="-1"/>
                <w:position w:val="-1"/>
                <w:sz w:val="14"/>
                <w:szCs w:val="14"/>
              </w:rPr>
              <w:t>1,152.49</w:t>
            </w:r>
          </w:p>
        </w:tc>
        <w:tc>
          <w:tcPr>
            <w:tcW w:w="1851" w:type="dxa"/>
            <w:tcBorders>
              <w:bottom w:val="single" w:color="000000" w:sz="8" w:space="0"/>
            </w:tcBorders>
            <w:vAlign w:val="top"/>
          </w:tcPr>
          <w:p>
            <w:pPr>
              <w:pStyle w:val="6"/>
              <w:spacing w:before="64" w:line="111" w:lineRule="exact"/>
              <w:ind w:left="1538"/>
              <w:rPr>
                <w:sz w:val="14"/>
                <w:szCs w:val="14"/>
              </w:rPr>
            </w:pPr>
            <w:r>
              <w:rPr>
                <w:position w:val="-2"/>
                <w:sz w:val="14"/>
                <w:szCs w:val="14"/>
              </w:rPr>
              <w:t>0.00</w:t>
            </w:r>
          </w:p>
        </w:tc>
        <w:tc>
          <w:tcPr>
            <w:tcW w:w="1208" w:type="dxa"/>
            <w:tcBorders>
              <w:bottom w:val="single" w:color="000000" w:sz="8" w:space="0"/>
            </w:tcBorders>
            <w:vAlign w:val="top"/>
          </w:tcPr>
          <w:p>
            <w:pPr>
              <w:pStyle w:val="6"/>
              <w:spacing w:before="64" w:line="111" w:lineRule="exact"/>
              <w:ind w:left="896"/>
              <w:rPr>
                <w:sz w:val="14"/>
                <w:szCs w:val="14"/>
              </w:rPr>
            </w:pPr>
            <w:r>
              <w:rPr>
                <w:position w:val="-2"/>
                <w:sz w:val="14"/>
                <w:szCs w:val="14"/>
              </w:rPr>
              <w:t>0.00</w:t>
            </w:r>
          </w:p>
        </w:tc>
        <w:tc>
          <w:tcPr>
            <w:tcW w:w="1208" w:type="dxa"/>
            <w:tcBorders>
              <w:bottom w:val="single" w:color="000000" w:sz="8" w:space="0"/>
            </w:tcBorders>
            <w:vAlign w:val="top"/>
          </w:tcPr>
          <w:p>
            <w:pPr>
              <w:pStyle w:val="6"/>
              <w:spacing w:before="64" w:line="111" w:lineRule="exact"/>
              <w:ind w:left="898"/>
              <w:rPr>
                <w:sz w:val="14"/>
                <w:szCs w:val="14"/>
              </w:rPr>
            </w:pPr>
            <w:r>
              <w:rPr>
                <w:position w:val="-2"/>
                <w:sz w:val="14"/>
                <w:szCs w:val="14"/>
              </w:rPr>
              <w:t>0.00</w:t>
            </w:r>
          </w:p>
        </w:tc>
        <w:tc>
          <w:tcPr>
            <w:tcW w:w="1209" w:type="dxa"/>
            <w:tcBorders>
              <w:bottom w:val="single" w:color="000000" w:sz="8" w:space="0"/>
            </w:tcBorders>
            <w:vAlign w:val="top"/>
          </w:tcPr>
          <w:p>
            <w:pPr>
              <w:pStyle w:val="6"/>
              <w:spacing w:before="64" w:line="111" w:lineRule="exact"/>
              <w:ind w:left="900"/>
              <w:rPr>
                <w:sz w:val="14"/>
                <w:szCs w:val="14"/>
              </w:rPr>
            </w:pPr>
            <w:r>
              <w:rPr>
                <w:position w:val="-2"/>
                <w:sz w:val="14"/>
                <w:szCs w:val="14"/>
              </w:rPr>
              <w:t>0.00</w:t>
            </w:r>
          </w:p>
        </w:tc>
        <w:tc>
          <w:tcPr>
            <w:tcW w:w="1208" w:type="dxa"/>
            <w:tcBorders>
              <w:bottom w:val="single" w:color="000000" w:sz="8" w:space="0"/>
            </w:tcBorders>
            <w:vAlign w:val="top"/>
          </w:tcPr>
          <w:p>
            <w:pPr>
              <w:pStyle w:val="6"/>
              <w:spacing w:before="64" w:line="111" w:lineRule="exact"/>
              <w:ind w:left="901"/>
              <w:rPr>
                <w:sz w:val="14"/>
                <w:szCs w:val="14"/>
              </w:rPr>
            </w:pPr>
            <w:r>
              <w:rPr>
                <w:position w:val="-2"/>
                <w:sz w:val="14"/>
                <w:szCs w:val="14"/>
              </w:rPr>
              <w:t>0.00</w:t>
            </w:r>
          </w:p>
        </w:tc>
        <w:tc>
          <w:tcPr>
            <w:tcW w:w="1219" w:type="dxa"/>
            <w:tcBorders>
              <w:bottom w:val="single" w:color="000000" w:sz="8" w:space="0"/>
              <w:right w:val="single" w:color="000000" w:sz="8" w:space="0"/>
            </w:tcBorders>
            <w:vAlign w:val="top"/>
          </w:tcPr>
          <w:p>
            <w:pPr>
              <w:pStyle w:val="6"/>
              <w:spacing w:before="64" w:line="111" w:lineRule="exact"/>
              <w:ind w:left="902"/>
              <w:rPr>
                <w:sz w:val="14"/>
                <w:szCs w:val="14"/>
              </w:rPr>
            </w:pPr>
            <w:r>
              <w:rPr>
                <w:position w:val="-2"/>
                <w:sz w:val="14"/>
                <w:szCs w:val="14"/>
              </w:rPr>
              <w:t>0.00</w:t>
            </w:r>
          </w:p>
        </w:tc>
      </w:tr>
    </w:tbl>
    <w:p>
      <w:pPr>
        <w:spacing w:before="15" w:line="196" w:lineRule="auto"/>
        <w:ind w:left="36"/>
        <w:rPr>
          <w:rFonts w:ascii="宋体" w:hAnsi="宋体" w:eastAsia="宋体" w:cs="宋体"/>
          <w:sz w:val="12"/>
          <w:szCs w:val="12"/>
        </w:rPr>
      </w:pPr>
      <w:r>
        <w:rPr>
          <w:rFonts w:ascii="宋体" w:hAnsi="宋体" w:eastAsia="宋体" w:cs="宋体"/>
          <w:spacing w:val="5"/>
          <w:sz w:val="12"/>
          <w:szCs w:val="12"/>
        </w:rPr>
        <w:t>注：本表反映部门本年度取得的各项收入情况。</w:t>
      </w:r>
    </w:p>
    <w:p>
      <w:pPr>
        <w:spacing w:line="196" w:lineRule="auto"/>
        <w:rPr>
          <w:rFonts w:ascii="宋体" w:hAnsi="宋体" w:eastAsia="宋体" w:cs="宋体"/>
          <w:sz w:val="12"/>
          <w:szCs w:val="12"/>
        </w:rPr>
        <w:sectPr>
          <w:type w:val="continuous"/>
          <w:pgSz w:w="16839" w:h="11907"/>
          <w:pgMar w:top="1012" w:right="1241" w:bottom="400" w:left="1231" w:header="0" w:footer="0" w:gutter="0"/>
          <w:cols w:equalWidth="0" w:num="1">
            <w:col w:w="14366"/>
          </w:cols>
        </w:sectPr>
      </w:pPr>
    </w:p>
    <w:p>
      <w:pPr>
        <w:pStyle w:val="2"/>
        <w:spacing w:line="358" w:lineRule="auto"/>
      </w:pPr>
    </w:p>
    <w:p>
      <w:pPr>
        <w:spacing w:before="91" w:line="189" w:lineRule="auto"/>
        <w:ind w:left="6596"/>
        <w:rPr>
          <w:rFonts w:ascii="宋体" w:hAnsi="宋体" w:eastAsia="宋体" w:cs="宋体"/>
          <w:sz w:val="28"/>
          <w:szCs w:val="28"/>
        </w:rPr>
      </w:pPr>
      <w:r>
        <w:rPr>
          <w:rFonts w:ascii="宋体" w:hAnsi="宋体" w:eastAsia="宋体" w:cs="宋体"/>
          <w:sz w:val="28"/>
          <w:szCs w:val="28"/>
        </w:rPr>
        <w:t>支出决算表</w:t>
      </w:r>
    </w:p>
    <w:p>
      <w:pPr>
        <w:spacing w:line="189" w:lineRule="auto"/>
        <w:rPr>
          <w:rFonts w:ascii="宋体" w:hAnsi="宋体" w:eastAsia="宋体" w:cs="宋体"/>
          <w:sz w:val="28"/>
          <w:szCs w:val="28"/>
        </w:rPr>
        <w:sectPr>
          <w:pgSz w:w="16839" w:h="11907"/>
          <w:pgMar w:top="1012" w:right="1330" w:bottom="400" w:left="1317" w:header="0" w:footer="0" w:gutter="0"/>
          <w:cols w:equalWidth="0" w:num="1">
            <w:col w:w="14191"/>
          </w:cols>
        </w:sectPr>
      </w:pPr>
    </w:p>
    <w:p>
      <w:pPr>
        <w:spacing w:before="215" w:line="189" w:lineRule="auto"/>
        <w:ind w:left="40"/>
        <w:rPr>
          <w:rFonts w:ascii="宋体" w:hAnsi="宋体" w:eastAsia="宋体" w:cs="宋体"/>
          <w:sz w:val="15"/>
          <w:szCs w:val="15"/>
        </w:rPr>
      </w:pPr>
      <w:r>
        <w:rPr>
          <w:rFonts w:ascii="宋体" w:hAnsi="宋体" w:eastAsia="宋体" w:cs="宋体"/>
          <w:spacing w:val="3"/>
          <w:sz w:val="15"/>
          <w:szCs w:val="15"/>
        </w:rPr>
        <w:t>编制单位：新疆巴州和静县卫生健康委员会</w:t>
      </w:r>
    </w:p>
    <w:p>
      <w:pPr>
        <w:pStyle w:val="2"/>
        <w:spacing w:line="14" w:lineRule="auto"/>
        <w:rPr>
          <w:sz w:val="2"/>
        </w:rPr>
      </w:pPr>
      <w:r>
        <w:rPr>
          <w:sz w:val="2"/>
          <w:szCs w:val="2"/>
        </w:rPr>
        <w:br w:type="column"/>
      </w:r>
    </w:p>
    <w:p>
      <w:pPr>
        <w:spacing w:before="214" w:line="189" w:lineRule="auto"/>
        <w:rPr>
          <w:rFonts w:ascii="宋体" w:hAnsi="宋体" w:eastAsia="宋体" w:cs="宋体"/>
          <w:sz w:val="15"/>
          <w:szCs w:val="15"/>
        </w:rPr>
      </w:pPr>
      <w:r>
        <w:rPr>
          <w:rFonts w:ascii="宋体" w:hAnsi="宋体" w:eastAsia="宋体" w:cs="宋体"/>
          <w:spacing w:val="1"/>
          <w:sz w:val="15"/>
          <w:szCs w:val="15"/>
        </w:rPr>
        <w:t>2020年度</w:t>
      </w:r>
    </w:p>
    <w:p>
      <w:pPr>
        <w:pStyle w:val="2"/>
        <w:spacing w:line="14" w:lineRule="auto"/>
        <w:rPr>
          <w:sz w:val="2"/>
        </w:rPr>
      </w:pPr>
      <w:r>
        <w:rPr>
          <w:sz w:val="2"/>
          <w:szCs w:val="2"/>
        </w:rPr>
        <w:br w:type="column"/>
      </w:r>
    </w:p>
    <w:p>
      <w:pPr>
        <w:spacing w:before="29" w:line="208" w:lineRule="auto"/>
        <w:ind w:right="40" w:firstLine="464"/>
        <w:rPr>
          <w:rFonts w:ascii="宋体" w:hAnsi="宋体" w:eastAsia="宋体" w:cs="宋体"/>
          <w:sz w:val="15"/>
          <w:szCs w:val="15"/>
        </w:rPr>
      </w:pPr>
      <w:r>
        <w:rPr>
          <w:rFonts w:ascii="宋体" w:hAnsi="宋体" w:eastAsia="宋体" w:cs="宋体"/>
          <w:sz w:val="15"/>
          <w:szCs w:val="15"/>
        </w:rPr>
        <w:t>公开03表</w:t>
      </w:r>
      <w:r>
        <w:rPr>
          <w:rFonts w:ascii="宋体" w:hAnsi="宋体" w:eastAsia="宋体" w:cs="宋体"/>
          <w:spacing w:val="2"/>
          <w:sz w:val="15"/>
          <w:szCs w:val="15"/>
        </w:rPr>
        <w:t xml:space="preserve"> 金额单位：万元</w:t>
      </w:r>
    </w:p>
    <w:p>
      <w:pPr>
        <w:spacing w:line="208" w:lineRule="auto"/>
        <w:rPr>
          <w:rFonts w:ascii="宋体" w:hAnsi="宋体" w:eastAsia="宋体" w:cs="宋体"/>
          <w:sz w:val="15"/>
          <w:szCs w:val="15"/>
        </w:rPr>
        <w:sectPr>
          <w:type w:val="continuous"/>
          <w:pgSz w:w="16839" w:h="11907"/>
          <w:pgMar w:top="1012" w:right="1330" w:bottom="400" w:left="1317" w:header="0" w:footer="0" w:gutter="0"/>
          <w:cols w:equalWidth="0" w:num="3">
            <w:col w:w="6893" w:space="100"/>
            <w:col w:w="5990" w:space="100"/>
            <w:col w:w="1109"/>
          </w:cols>
        </w:sectPr>
      </w:pPr>
    </w:p>
    <w:p>
      <w:pPr>
        <w:spacing w:line="99" w:lineRule="auto"/>
        <w:rPr>
          <w:rFonts w:ascii="Arial"/>
          <w:sz w:val="2"/>
        </w:rPr>
      </w:pPr>
    </w:p>
    <w:tbl>
      <w:tblPr>
        <w:tblStyle w:val="5"/>
        <w:tblW w:w="14175"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27"/>
        <w:gridCol w:w="221"/>
        <w:gridCol w:w="956"/>
        <w:gridCol w:w="3254"/>
        <w:gridCol w:w="1443"/>
        <w:gridCol w:w="2352"/>
        <w:gridCol w:w="1654"/>
        <w:gridCol w:w="1209"/>
        <w:gridCol w:w="1640"/>
        <w:gridCol w:w="121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80" w:hRule="atLeast"/>
        </w:trPr>
        <w:tc>
          <w:tcPr>
            <w:tcW w:w="4658" w:type="dxa"/>
            <w:gridSpan w:val="4"/>
            <w:shd w:val="clear" w:color="auto" w:fill="C0C0C0"/>
            <w:vAlign w:val="top"/>
          </w:tcPr>
          <w:p>
            <w:pPr>
              <w:pStyle w:val="6"/>
              <w:spacing w:before="16" w:line="202" w:lineRule="auto"/>
              <w:ind w:left="2198"/>
              <w:rPr>
                <w:sz w:val="14"/>
                <w:szCs w:val="14"/>
              </w:rPr>
            </w:pPr>
            <w:r>
              <w:rPr>
                <w:spacing w:val="-2"/>
                <w:sz w:val="14"/>
                <w:szCs w:val="14"/>
              </w:rPr>
              <w:t>项目</w:t>
            </w:r>
          </w:p>
        </w:tc>
        <w:tc>
          <w:tcPr>
            <w:tcW w:w="1443" w:type="dxa"/>
            <w:vMerge w:val="restart"/>
            <w:tcBorders>
              <w:bottom w:val="nil"/>
            </w:tcBorders>
            <w:shd w:val="clear" w:color="auto" w:fill="C0C0C0"/>
            <w:vAlign w:val="top"/>
          </w:tcPr>
          <w:p>
            <w:pPr>
              <w:spacing w:line="250" w:lineRule="auto"/>
              <w:rPr>
                <w:rFonts w:ascii="Arial"/>
                <w:sz w:val="21"/>
              </w:rPr>
            </w:pPr>
          </w:p>
          <w:p>
            <w:pPr>
              <w:pStyle w:val="6"/>
              <w:spacing w:before="46" w:line="221" w:lineRule="auto"/>
              <w:ind w:left="299"/>
              <w:rPr>
                <w:sz w:val="14"/>
                <w:szCs w:val="14"/>
              </w:rPr>
            </w:pPr>
            <w:r>
              <w:rPr>
                <w:sz w:val="14"/>
                <w:szCs w:val="14"/>
              </w:rPr>
              <w:t>本年支出合计</w:t>
            </w:r>
          </w:p>
        </w:tc>
        <w:tc>
          <w:tcPr>
            <w:tcW w:w="2352" w:type="dxa"/>
            <w:vMerge w:val="restart"/>
            <w:tcBorders>
              <w:bottom w:val="nil"/>
            </w:tcBorders>
            <w:shd w:val="clear" w:color="auto" w:fill="C0C0C0"/>
            <w:vAlign w:val="top"/>
          </w:tcPr>
          <w:p>
            <w:pPr>
              <w:spacing w:line="250" w:lineRule="auto"/>
              <w:rPr>
                <w:rFonts w:ascii="Arial"/>
                <w:sz w:val="21"/>
              </w:rPr>
            </w:pPr>
          </w:p>
          <w:p>
            <w:pPr>
              <w:pStyle w:val="6"/>
              <w:spacing w:before="46" w:line="221" w:lineRule="auto"/>
              <w:ind w:left="898"/>
              <w:rPr>
                <w:sz w:val="14"/>
                <w:szCs w:val="14"/>
              </w:rPr>
            </w:pPr>
            <w:r>
              <w:rPr>
                <w:sz w:val="14"/>
                <w:szCs w:val="14"/>
              </w:rPr>
              <w:t>基本支出</w:t>
            </w:r>
          </w:p>
        </w:tc>
        <w:tc>
          <w:tcPr>
            <w:tcW w:w="1654" w:type="dxa"/>
            <w:vMerge w:val="restart"/>
            <w:tcBorders>
              <w:bottom w:val="nil"/>
            </w:tcBorders>
            <w:shd w:val="clear" w:color="auto" w:fill="C0C0C0"/>
            <w:vAlign w:val="top"/>
          </w:tcPr>
          <w:p>
            <w:pPr>
              <w:spacing w:line="251" w:lineRule="auto"/>
              <w:rPr>
                <w:rFonts w:ascii="Arial"/>
                <w:sz w:val="21"/>
              </w:rPr>
            </w:pPr>
          </w:p>
          <w:p>
            <w:pPr>
              <w:pStyle w:val="6"/>
              <w:spacing w:before="45" w:line="222" w:lineRule="auto"/>
              <w:ind w:left="553"/>
              <w:rPr>
                <w:sz w:val="14"/>
                <w:szCs w:val="14"/>
              </w:rPr>
            </w:pPr>
            <w:r>
              <w:rPr>
                <w:spacing w:val="-1"/>
                <w:sz w:val="14"/>
                <w:szCs w:val="14"/>
              </w:rPr>
              <w:t>项目支出</w:t>
            </w:r>
          </w:p>
        </w:tc>
        <w:tc>
          <w:tcPr>
            <w:tcW w:w="1209" w:type="dxa"/>
            <w:vMerge w:val="restart"/>
            <w:tcBorders>
              <w:bottom w:val="nil"/>
            </w:tcBorders>
            <w:shd w:val="clear" w:color="auto" w:fill="C0C0C0"/>
            <w:vAlign w:val="top"/>
          </w:tcPr>
          <w:p>
            <w:pPr>
              <w:spacing w:line="250" w:lineRule="auto"/>
              <w:rPr>
                <w:rFonts w:ascii="Arial"/>
                <w:sz w:val="21"/>
              </w:rPr>
            </w:pPr>
          </w:p>
          <w:p>
            <w:pPr>
              <w:pStyle w:val="6"/>
              <w:spacing w:before="46" w:line="222" w:lineRule="auto"/>
              <w:ind w:left="189"/>
              <w:rPr>
                <w:sz w:val="14"/>
                <w:szCs w:val="14"/>
              </w:rPr>
            </w:pPr>
            <w:r>
              <w:rPr>
                <w:sz w:val="14"/>
                <w:szCs w:val="14"/>
              </w:rPr>
              <w:t>上缴上级支出</w:t>
            </w:r>
          </w:p>
        </w:tc>
        <w:tc>
          <w:tcPr>
            <w:tcW w:w="1640" w:type="dxa"/>
            <w:vMerge w:val="restart"/>
            <w:tcBorders>
              <w:bottom w:val="nil"/>
            </w:tcBorders>
            <w:shd w:val="clear" w:color="auto" w:fill="C0C0C0"/>
            <w:vAlign w:val="top"/>
          </w:tcPr>
          <w:p>
            <w:pPr>
              <w:spacing w:line="251" w:lineRule="auto"/>
              <w:rPr>
                <w:rFonts w:ascii="Arial"/>
                <w:sz w:val="21"/>
              </w:rPr>
            </w:pPr>
          </w:p>
          <w:p>
            <w:pPr>
              <w:pStyle w:val="6"/>
              <w:spacing w:before="45" w:line="222" w:lineRule="auto"/>
              <w:ind w:left="548"/>
              <w:rPr>
                <w:sz w:val="14"/>
                <w:szCs w:val="14"/>
              </w:rPr>
            </w:pPr>
            <w:r>
              <w:rPr>
                <w:spacing w:val="-1"/>
                <w:sz w:val="14"/>
                <w:szCs w:val="14"/>
              </w:rPr>
              <w:t>经营支出</w:t>
            </w:r>
          </w:p>
        </w:tc>
        <w:tc>
          <w:tcPr>
            <w:tcW w:w="1219" w:type="dxa"/>
            <w:vMerge w:val="restart"/>
            <w:tcBorders>
              <w:bottom w:val="nil"/>
              <w:right w:val="single" w:color="000000" w:sz="8" w:space="0"/>
            </w:tcBorders>
            <w:shd w:val="clear" w:color="auto" w:fill="C0C0C0"/>
            <w:vAlign w:val="top"/>
          </w:tcPr>
          <w:p>
            <w:pPr>
              <w:pStyle w:val="6"/>
              <w:spacing w:before="210" w:line="227" w:lineRule="auto"/>
              <w:ind w:left="557" w:right="27" w:hanging="509"/>
              <w:rPr>
                <w:sz w:val="14"/>
                <w:szCs w:val="14"/>
              </w:rPr>
            </w:pPr>
            <w:r>
              <w:rPr>
                <w:sz w:val="14"/>
                <w:szCs w:val="14"/>
              </w:rPr>
              <w:t>对附属单位补助支</w:t>
            </w:r>
            <w:r>
              <w:rPr>
                <w:spacing w:val="6"/>
                <w:sz w:val="14"/>
                <w:szCs w:val="14"/>
              </w:rPr>
              <w:t xml:space="preserve"> </w:t>
            </w:r>
            <w:r>
              <w:rPr>
                <w:sz w:val="14"/>
                <w:szCs w:val="14"/>
              </w:rPr>
              <w:t>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43" w:hRule="atLeast"/>
        </w:trPr>
        <w:tc>
          <w:tcPr>
            <w:tcW w:w="1404" w:type="dxa"/>
            <w:gridSpan w:val="3"/>
            <w:shd w:val="clear" w:color="auto" w:fill="C0C0C0"/>
            <w:vAlign w:val="top"/>
          </w:tcPr>
          <w:p>
            <w:pPr>
              <w:pStyle w:val="6"/>
              <w:spacing w:before="112" w:line="227" w:lineRule="auto"/>
              <w:ind w:left="630" w:right="60" w:hanging="565"/>
              <w:rPr>
                <w:sz w:val="14"/>
                <w:szCs w:val="14"/>
              </w:rPr>
            </w:pPr>
            <w:r>
              <w:rPr>
                <w:sz w:val="14"/>
                <w:szCs w:val="14"/>
              </w:rPr>
              <w:t>支出功能分类科目编</w:t>
            </w:r>
            <w:r>
              <w:rPr>
                <w:spacing w:val="7"/>
                <w:sz w:val="14"/>
                <w:szCs w:val="14"/>
              </w:rPr>
              <w:t xml:space="preserve"> </w:t>
            </w:r>
            <w:r>
              <w:rPr>
                <w:sz w:val="14"/>
                <w:szCs w:val="14"/>
              </w:rPr>
              <w:t>码</w:t>
            </w:r>
          </w:p>
        </w:tc>
        <w:tc>
          <w:tcPr>
            <w:tcW w:w="3254" w:type="dxa"/>
            <w:shd w:val="clear" w:color="auto" w:fill="C0C0C0"/>
            <w:vAlign w:val="top"/>
          </w:tcPr>
          <w:p>
            <w:pPr>
              <w:pStyle w:val="6"/>
              <w:spacing w:before="196" w:line="221" w:lineRule="auto"/>
              <w:ind w:left="1349"/>
              <w:rPr>
                <w:sz w:val="14"/>
                <w:szCs w:val="14"/>
              </w:rPr>
            </w:pPr>
            <w:r>
              <w:rPr>
                <w:sz w:val="14"/>
                <w:szCs w:val="14"/>
              </w:rPr>
              <w:t>科目名称</w:t>
            </w:r>
          </w:p>
        </w:tc>
        <w:tc>
          <w:tcPr>
            <w:tcW w:w="1443" w:type="dxa"/>
            <w:vMerge w:val="continue"/>
            <w:tcBorders>
              <w:top w:val="nil"/>
            </w:tcBorders>
            <w:vAlign w:val="top"/>
          </w:tcPr>
          <w:p>
            <w:pPr>
              <w:rPr>
                <w:rFonts w:ascii="Arial"/>
                <w:sz w:val="21"/>
              </w:rPr>
            </w:pPr>
          </w:p>
        </w:tc>
        <w:tc>
          <w:tcPr>
            <w:tcW w:w="2352" w:type="dxa"/>
            <w:vMerge w:val="continue"/>
            <w:tcBorders>
              <w:top w:val="nil"/>
            </w:tcBorders>
            <w:vAlign w:val="top"/>
          </w:tcPr>
          <w:p>
            <w:pPr>
              <w:rPr>
                <w:rFonts w:ascii="Arial"/>
                <w:sz w:val="21"/>
              </w:rPr>
            </w:pPr>
          </w:p>
        </w:tc>
        <w:tc>
          <w:tcPr>
            <w:tcW w:w="1654" w:type="dxa"/>
            <w:vMerge w:val="continue"/>
            <w:tcBorders>
              <w:top w:val="nil"/>
            </w:tcBorders>
            <w:vAlign w:val="top"/>
          </w:tcPr>
          <w:p>
            <w:pPr>
              <w:rPr>
                <w:rFonts w:ascii="Arial"/>
                <w:sz w:val="21"/>
              </w:rPr>
            </w:pPr>
          </w:p>
        </w:tc>
        <w:tc>
          <w:tcPr>
            <w:tcW w:w="1209" w:type="dxa"/>
            <w:vMerge w:val="continue"/>
            <w:tcBorders>
              <w:top w:val="nil"/>
            </w:tcBorders>
            <w:vAlign w:val="top"/>
          </w:tcPr>
          <w:p>
            <w:pPr>
              <w:rPr>
                <w:rFonts w:ascii="Arial"/>
                <w:sz w:val="21"/>
              </w:rPr>
            </w:pPr>
          </w:p>
        </w:tc>
        <w:tc>
          <w:tcPr>
            <w:tcW w:w="1640" w:type="dxa"/>
            <w:vMerge w:val="continue"/>
            <w:tcBorders>
              <w:top w:val="nil"/>
            </w:tcBorders>
            <w:vAlign w:val="top"/>
          </w:tcPr>
          <w:p>
            <w:pPr>
              <w:rPr>
                <w:rFonts w:ascii="Arial"/>
                <w:sz w:val="21"/>
              </w:rPr>
            </w:pPr>
          </w:p>
        </w:tc>
        <w:tc>
          <w:tcPr>
            <w:tcW w:w="1219" w:type="dxa"/>
            <w:vMerge w:val="continue"/>
            <w:tcBorders>
              <w:top w:val="nil"/>
              <w:right w:val="single" w:color="000000" w:sz="8"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74" w:hRule="atLeast"/>
        </w:trPr>
        <w:tc>
          <w:tcPr>
            <w:tcW w:w="227" w:type="dxa"/>
            <w:vMerge w:val="restart"/>
            <w:tcBorders>
              <w:bottom w:val="nil"/>
            </w:tcBorders>
            <w:shd w:val="clear" w:color="auto" w:fill="C0C0C0"/>
            <w:vAlign w:val="top"/>
          </w:tcPr>
          <w:p>
            <w:pPr>
              <w:pStyle w:val="6"/>
              <w:spacing w:before="104" w:line="222" w:lineRule="auto"/>
              <w:ind w:left="48"/>
              <w:rPr>
                <w:sz w:val="14"/>
                <w:szCs w:val="14"/>
              </w:rPr>
            </w:pPr>
            <w:r>
              <w:rPr>
                <w:sz w:val="14"/>
                <w:szCs w:val="14"/>
              </w:rPr>
              <w:t>类</w:t>
            </w:r>
          </w:p>
        </w:tc>
        <w:tc>
          <w:tcPr>
            <w:tcW w:w="221" w:type="dxa"/>
            <w:vMerge w:val="restart"/>
            <w:tcBorders>
              <w:bottom w:val="nil"/>
            </w:tcBorders>
            <w:shd w:val="clear" w:color="auto" w:fill="C0C0C0"/>
            <w:vAlign w:val="top"/>
          </w:tcPr>
          <w:p>
            <w:pPr>
              <w:pStyle w:val="6"/>
              <w:spacing w:before="104" w:line="223" w:lineRule="auto"/>
              <w:ind w:left="42"/>
              <w:rPr>
                <w:sz w:val="14"/>
                <w:szCs w:val="14"/>
              </w:rPr>
            </w:pPr>
            <w:r>
              <w:rPr>
                <w:sz w:val="14"/>
                <w:szCs w:val="14"/>
              </w:rPr>
              <w:t>款</w:t>
            </w:r>
          </w:p>
        </w:tc>
        <w:tc>
          <w:tcPr>
            <w:tcW w:w="956" w:type="dxa"/>
            <w:vMerge w:val="restart"/>
            <w:tcBorders>
              <w:bottom w:val="nil"/>
            </w:tcBorders>
            <w:shd w:val="clear" w:color="auto" w:fill="C0C0C0"/>
            <w:vAlign w:val="top"/>
          </w:tcPr>
          <w:p>
            <w:pPr>
              <w:pStyle w:val="6"/>
              <w:spacing w:before="104" w:line="222" w:lineRule="auto"/>
              <w:ind w:left="414"/>
              <w:rPr>
                <w:sz w:val="14"/>
                <w:szCs w:val="14"/>
              </w:rPr>
            </w:pPr>
            <w:r>
              <w:rPr>
                <w:sz w:val="14"/>
                <w:szCs w:val="14"/>
              </w:rPr>
              <w:t>项</w:t>
            </w:r>
          </w:p>
        </w:tc>
        <w:tc>
          <w:tcPr>
            <w:tcW w:w="3254" w:type="dxa"/>
            <w:shd w:val="clear" w:color="auto" w:fill="C0C0C0"/>
            <w:vAlign w:val="top"/>
          </w:tcPr>
          <w:p>
            <w:pPr>
              <w:pStyle w:val="6"/>
              <w:spacing w:before="22" w:line="186" w:lineRule="auto"/>
              <w:ind w:left="1491"/>
              <w:rPr>
                <w:sz w:val="14"/>
                <w:szCs w:val="14"/>
              </w:rPr>
            </w:pPr>
            <w:r>
              <w:rPr>
                <w:spacing w:val="-1"/>
                <w:sz w:val="14"/>
                <w:szCs w:val="14"/>
              </w:rPr>
              <w:t>栏次</w:t>
            </w:r>
          </w:p>
        </w:tc>
        <w:tc>
          <w:tcPr>
            <w:tcW w:w="1443" w:type="dxa"/>
            <w:shd w:val="clear" w:color="auto" w:fill="C0C0C0"/>
            <w:vAlign w:val="top"/>
          </w:tcPr>
          <w:p>
            <w:pPr>
              <w:pStyle w:val="6"/>
              <w:spacing w:before="48" w:line="116" w:lineRule="exact"/>
              <w:ind w:left="698"/>
              <w:rPr>
                <w:sz w:val="14"/>
                <w:szCs w:val="14"/>
              </w:rPr>
            </w:pPr>
            <w:r>
              <w:rPr>
                <w:position w:val="-2"/>
                <w:sz w:val="14"/>
                <w:szCs w:val="14"/>
              </w:rPr>
              <w:t>1</w:t>
            </w:r>
          </w:p>
        </w:tc>
        <w:tc>
          <w:tcPr>
            <w:tcW w:w="2352" w:type="dxa"/>
            <w:shd w:val="clear" w:color="auto" w:fill="C0C0C0"/>
            <w:vAlign w:val="top"/>
          </w:tcPr>
          <w:p>
            <w:pPr>
              <w:pStyle w:val="6"/>
              <w:spacing w:before="49" w:line="115" w:lineRule="exact"/>
              <w:ind w:left="1147"/>
              <w:rPr>
                <w:sz w:val="14"/>
                <w:szCs w:val="14"/>
              </w:rPr>
            </w:pPr>
            <w:r>
              <w:rPr>
                <w:position w:val="-2"/>
                <w:sz w:val="14"/>
                <w:szCs w:val="14"/>
              </w:rPr>
              <w:t>2</w:t>
            </w:r>
          </w:p>
        </w:tc>
        <w:tc>
          <w:tcPr>
            <w:tcW w:w="1654" w:type="dxa"/>
            <w:shd w:val="clear" w:color="auto" w:fill="C0C0C0"/>
            <w:vAlign w:val="top"/>
          </w:tcPr>
          <w:p>
            <w:pPr>
              <w:pStyle w:val="6"/>
              <w:spacing w:before="49" w:line="115" w:lineRule="exact"/>
              <w:ind w:left="801"/>
              <w:rPr>
                <w:sz w:val="14"/>
                <w:szCs w:val="14"/>
              </w:rPr>
            </w:pPr>
            <w:r>
              <w:rPr>
                <w:position w:val="-1"/>
                <w:sz w:val="14"/>
                <w:szCs w:val="14"/>
              </w:rPr>
              <w:t>3</w:t>
            </w:r>
          </w:p>
        </w:tc>
        <w:tc>
          <w:tcPr>
            <w:tcW w:w="1209" w:type="dxa"/>
            <w:shd w:val="clear" w:color="auto" w:fill="C0C0C0"/>
            <w:vAlign w:val="top"/>
          </w:tcPr>
          <w:p>
            <w:pPr>
              <w:pStyle w:val="6"/>
              <w:spacing w:before="49" w:line="115" w:lineRule="exact"/>
              <w:ind w:left="576"/>
              <w:rPr>
                <w:sz w:val="14"/>
                <w:szCs w:val="14"/>
              </w:rPr>
            </w:pPr>
            <w:r>
              <w:rPr>
                <w:position w:val="-2"/>
                <w:sz w:val="14"/>
                <w:szCs w:val="14"/>
              </w:rPr>
              <w:t>4</w:t>
            </w:r>
          </w:p>
        </w:tc>
        <w:tc>
          <w:tcPr>
            <w:tcW w:w="1640" w:type="dxa"/>
            <w:shd w:val="clear" w:color="auto" w:fill="C0C0C0"/>
            <w:vAlign w:val="top"/>
          </w:tcPr>
          <w:p>
            <w:pPr>
              <w:pStyle w:val="6"/>
              <w:spacing w:before="50" w:line="114" w:lineRule="exact"/>
              <w:ind w:left="797"/>
              <w:rPr>
                <w:sz w:val="14"/>
                <w:szCs w:val="14"/>
              </w:rPr>
            </w:pPr>
            <w:r>
              <w:rPr>
                <w:position w:val="-1"/>
                <w:sz w:val="14"/>
                <w:szCs w:val="14"/>
              </w:rPr>
              <w:t>5</w:t>
            </w:r>
          </w:p>
        </w:tc>
        <w:tc>
          <w:tcPr>
            <w:tcW w:w="1219" w:type="dxa"/>
            <w:tcBorders>
              <w:right w:val="single" w:color="000000" w:sz="8" w:space="0"/>
            </w:tcBorders>
            <w:shd w:val="clear" w:color="auto" w:fill="C0C0C0"/>
            <w:vAlign w:val="top"/>
          </w:tcPr>
          <w:p>
            <w:pPr>
              <w:pStyle w:val="6"/>
              <w:spacing w:before="49" w:line="115" w:lineRule="exact"/>
              <w:ind w:left="581"/>
              <w:rPr>
                <w:sz w:val="14"/>
                <w:szCs w:val="14"/>
              </w:rPr>
            </w:pPr>
            <w:r>
              <w:rPr>
                <w:position w:val="-1"/>
                <w:sz w:val="14"/>
                <w:szCs w:val="14"/>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75" w:hRule="atLeast"/>
        </w:trPr>
        <w:tc>
          <w:tcPr>
            <w:tcW w:w="227" w:type="dxa"/>
            <w:vMerge w:val="continue"/>
            <w:tcBorders>
              <w:top w:val="nil"/>
            </w:tcBorders>
            <w:vAlign w:val="top"/>
          </w:tcPr>
          <w:p>
            <w:pPr>
              <w:rPr>
                <w:rFonts w:ascii="Arial"/>
                <w:sz w:val="21"/>
              </w:rPr>
            </w:pPr>
          </w:p>
        </w:tc>
        <w:tc>
          <w:tcPr>
            <w:tcW w:w="221" w:type="dxa"/>
            <w:vMerge w:val="continue"/>
            <w:tcBorders>
              <w:top w:val="nil"/>
            </w:tcBorders>
            <w:vAlign w:val="top"/>
          </w:tcPr>
          <w:p>
            <w:pPr>
              <w:rPr>
                <w:rFonts w:ascii="Arial"/>
                <w:sz w:val="21"/>
              </w:rPr>
            </w:pPr>
          </w:p>
        </w:tc>
        <w:tc>
          <w:tcPr>
            <w:tcW w:w="956" w:type="dxa"/>
            <w:vMerge w:val="continue"/>
            <w:tcBorders>
              <w:top w:val="nil"/>
            </w:tcBorders>
            <w:vAlign w:val="top"/>
          </w:tcPr>
          <w:p>
            <w:pPr>
              <w:rPr>
                <w:rFonts w:ascii="Arial"/>
                <w:sz w:val="21"/>
              </w:rPr>
            </w:pPr>
          </w:p>
        </w:tc>
        <w:tc>
          <w:tcPr>
            <w:tcW w:w="3254" w:type="dxa"/>
            <w:shd w:val="clear" w:color="auto" w:fill="C0C0C0"/>
            <w:vAlign w:val="top"/>
          </w:tcPr>
          <w:p>
            <w:pPr>
              <w:pStyle w:val="6"/>
              <w:spacing w:before="23" w:line="186" w:lineRule="auto"/>
              <w:ind w:left="1491"/>
              <w:rPr>
                <w:sz w:val="14"/>
                <w:szCs w:val="14"/>
              </w:rPr>
            </w:pPr>
            <w:r>
              <w:rPr>
                <w:spacing w:val="-1"/>
                <w:sz w:val="14"/>
                <w:szCs w:val="14"/>
              </w:rPr>
              <w:t>合计</w:t>
            </w:r>
          </w:p>
        </w:tc>
        <w:tc>
          <w:tcPr>
            <w:tcW w:w="1443" w:type="dxa"/>
            <w:vAlign w:val="top"/>
          </w:tcPr>
          <w:p>
            <w:pPr>
              <w:pStyle w:val="6"/>
              <w:spacing w:before="46" w:line="118" w:lineRule="exact"/>
              <w:ind w:left="777"/>
              <w:rPr>
                <w:sz w:val="14"/>
                <w:szCs w:val="14"/>
              </w:rPr>
            </w:pPr>
            <w:r>
              <w:rPr>
                <w:position w:val="-1"/>
                <w:sz w:val="14"/>
                <w:szCs w:val="14"/>
              </w:rPr>
              <w:t>10,923.04</w:t>
            </w:r>
          </w:p>
        </w:tc>
        <w:tc>
          <w:tcPr>
            <w:tcW w:w="2352" w:type="dxa"/>
            <w:vAlign w:val="top"/>
          </w:tcPr>
          <w:p>
            <w:pPr>
              <w:pStyle w:val="6"/>
              <w:spacing w:before="47" w:line="118" w:lineRule="exact"/>
              <w:ind w:left="1894"/>
              <w:rPr>
                <w:sz w:val="14"/>
                <w:szCs w:val="14"/>
              </w:rPr>
            </w:pPr>
            <w:r>
              <w:rPr>
                <w:position w:val="-1"/>
                <w:sz w:val="14"/>
                <w:szCs w:val="14"/>
              </w:rPr>
              <w:t>467.76</w:t>
            </w:r>
          </w:p>
        </w:tc>
        <w:tc>
          <w:tcPr>
            <w:tcW w:w="1654" w:type="dxa"/>
            <w:vAlign w:val="top"/>
          </w:tcPr>
          <w:p>
            <w:pPr>
              <w:pStyle w:val="6"/>
              <w:spacing w:before="46" w:line="118" w:lineRule="exact"/>
              <w:ind w:left="993"/>
              <w:rPr>
                <w:sz w:val="14"/>
                <w:szCs w:val="14"/>
              </w:rPr>
            </w:pPr>
            <w:r>
              <w:rPr>
                <w:position w:val="-1"/>
                <w:sz w:val="14"/>
                <w:szCs w:val="14"/>
              </w:rPr>
              <w:t>10,455.28</w:t>
            </w:r>
          </w:p>
        </w:tc>
        <w:tc>
          <w:tcPr>
            <w:tcW w:w="1209" w:type="dxa"/>
            <w:vAlign w:val="top"/>
          </w:tcPr>
          <w:p>
            <w:pPr>
              <w:pStyle w:val="6"/>
              <w:spacing w:before="47" w:line="118" w:lineRule="exact"/>
              <w:ind w:left="899"/>
              <w:rPr>
                <w:sz w:val="14"/>
                <w:szCs w:val="14"/>
              </w:rPr>
            </w:pPr>
            <w:r>
              <w:rPr>
                <w:position w:val="-1"/>
                <w:sz w:val="14"/>
                <w:szCs w:val="14"/>
              </w:rPr>
              <w:t>0.00</w:t>
            </w:r>
          </w:p>
        </w:tc>
        <w:tc>
          <w:tcPr>
            <w:tcW w:w="1640" w:type="dxa"/>
            <w:vAlign w:val="top"/>
          </w:tcPr>
          <w:p>
            <w:pPr>
              <w:pStyle w:val="6"/>
              <w:spacing w:before="47" w:line="118" w:lineRule="exact"/>
              <w:ind w:right="16"/>
              <w:jc w:val="right"/>
              <w:rPr>
                <w:sz w:val="14"/>
                <w:szCs w:val="14"/>
              </w:rPr>
            </w:pPr>
            <w:r>
              <w:rPr>
                <w:position w:val="-1"/>
                <w:sz w:val="14"/>
                <w:szCs w:val="14"/>
              </w:rPr>
              <w:t>0.00</w:t>
            </w:r>
          </w:p>
        </w:tc>
        <w:tc>
          <w:tcPr>
            <w:tcW w:w="1219" w:type="dxa"/>
            <w:tcBorders>
              <w:right w:val="single" w:color="000000" w:sz="8" w:space="0"/>
            </w:tcBorders>
            <w:vAlign w:val="top"/>
          </w:tcPr>
          <w:p>
            <w:pPr>
              <w:pStyle w:val="6"/>
              <w:spacing w:before="47" w:line="118" w:lineRule="exact"/>
              <w:ind w:left="902"/>
              <w:rPr>
                <w:sz w:val="14"/>
                <w:szCs w:val="14"/>
              </w:rPr>
            </w:pPr>
            <w:r>
              <w:rPr>
                <w:position w:val="-1"/>
                <w:sz w:val="14"/>
                <w:szCs w:val="14"/>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74" w:hRule="atLeast"/>
        </w:trPr>
        <w:tc>
          <w:tcPr>
            <w:tcW w:w="1404" w:type="dxa"/>
            <w:gridSpan w:val="3"/>
            <w:vAlign w:val="top"/>
          </w:tcPr>
          <w:p>
            <w:pPr>
              <w:pStyle w:val="6"/>
              <w:spacing w:before="37" w:line="167" w:lineRule="auto"/>
              <w:ind w:left="30"/>
              <w:rPr>
                <w:sz w:val="14"/>
                <w:szCs w:val="14"/>
              </w:rPr>
            </w:pPr>
            <w:r>
              <w:rPr>
                <w:spacing w:val="-1"/>
                <w:sz w:val="14"/>
                <w:szCs w:val="14"/>
              </w:rPr>
              <w:t>201</w:t>
            </w:r>
          </w:p>
        </w:tc>
        <w:tc>
          <w:tcPr>
            <w:tcW w:w="3254" w:type="dxa"/>
            <w:vAlign w:val="top"/>
          </w:tcPr>
          <w:p>
            <w:pPr>
              <w:pStyle w:val="6"/>
              <w:spacing w:before="23" w:line="185" w:lineRule="auto"/>
              <w:ind w:left="26"/>
              <w:rPr>
                <w:sz w:val="14"/>
                <w:szCs w:val="14"/>
              </w:rPr>
            </w:pPr>
            <w:r>
              <w:rPr>
                <w:sz w:val="14"/>
                <w:szCs w:val="14"/>
              </w:rPr>
              <w:t>一般公共服务支出</w:t>
            </w:r>
          </w:p>
        </w:tc>
        <w:tc>
          <w:tcPr>
            <w:tcW w:w="1443" w:type="dxa"/>
            <w:vAlign w:val="top"/>
          </w:tcPr>
          <w:p>
            <w:pPr>
              <w:pStyle w:val="6"/>
              <w:spacing w:before="46" w:line="118" w:lineRule="exact"/>
              <w:ind w:left="1065"/>
              <w:rPr>
                <w:sz w:val="14"/>
                <w:szCs w:val="14"/>
              </w:rPr>
            </w:pPr>
            <w:r>
              <w:rPr>
                <w:spacing w:val="-2"/>
                <w:position w:val="-1"/>
                <w:sz w:val="14"/>
                <w:szCs w:val="14"/>
              </w:rPr>
              <w:t>15.49</w:t>
            </w:r>
          </w:p>
        </w:tc>
        <w:tc>
          <w:tcPr>
            <w:tcW w:w="2352" w:type="dxa"/>
            <w:vAlign w:val="top"/>
          </w:tcPr>
          <w:p>
            <w:pPr>
              <w:pStyle w:val="6"/>
              <w:spacing w:before="46" w:line="118" w:lineRule="exact"/>
              <w:ind w:left="1977"/>
              <w:rPr>
                <w:sz w:val="14"/>
                <w:szCs w:val="14"/>
              </w:rPr>
            </w:pPr>
            <w:r>
              <w:rPr>
                <w:spacing w:val="-2"/>
                <w:position w:val="-1"/>
                <w:sz w:val="14"/>
                <w:szCs w:val="14"/>
              </w:rPr>
              <w:t>15.49</w:t>
            </w:r>
          </w:p>
        </w:tc>
        <w:tc>
          <w:tcPr>
            <w:tcW w:w="1654" w:type="dxa"/>
            <w:vAlign w:val="top"/>
          </w:tcPr>
          <w:p>
            <w:pPr>
              <w:pStyle w:val="6"/>
              <w:spacing w:before="47" w:line="117" w:lineRule="exact"/>
              <w:ind w:left="1344"/>
              <w:rPr>
                <w:sz w:val="14"/>
                <w:szCs w:val="14"/>
              </w:rPr>
            </w:pPr>
            <w:r>
              <w:rPr>
                <w:position w:val="-1"/>
                <w:sz w:val="14"/>
                <w:szCs w:val="14"/>
              </w:rPr>
              <w:t>0.00</w:t>
            </w:r>
          </w:p>
        </w:tc>
        <w:tc>
          <w:tcPr>
            <w:tcW w:w="1209" w:type="dxa"/>
            <w:vAlign w:val="top"/>
          </w:tcPr>
          <w:p>
            <w:pPr>
              <w:pStyle w:val="6"/>
              <w:spacing w:before="47" w:line="117" w:lineRule="exact"/>
              <w:ind w:left="899"/>
              <w:rPr>
                <w:sz w:val="14"/>
                <w:szCs w:val="14"/>
              </w:rPr>
            </w:pPr>
            <w:r>
              <w:rPr>
                <w:position w:val="-1"/>
                <w:sz w:val="14"/>
                <w:szCs w:val="14"/>
              </w:rPr>
              <w:t>0.00</w:t>
            </w:r>
          </w:p>
        </w:tc>
        <w:tc>
          <w:tcPr>
            <w:tcW w:w="1640" w:type="dxa"/>
            <w:vAlign w:val="top"/>
          </w:tcPr>
          <w:p>
            <w:pPr>
              <w:pStyle w:val="6"/>
              <w:spacing w:before="47" w:line="117" w:lineRule="exact"/>
              <w:ind w:right="16"/>
              <w:jc w:val="right"/>
              <w:rPr>
                <w:sz w:val="14"/>
                <w:szCs w:val="14"/>
              </w:rPr>
            </w:pPr>
            <w:r>
              <w:rPr>
                <w:position w:val="-1"/>
                <w:sz w:val="14"/>
                <w:szCs w:val="14"/>
              </w:rPr>
              <w:t>0.00</w:t>
            </w:r>
          </w:p>
        </w:tc>
        <w:tc>
          <w:tcPr>
            <w:tcW w:w="1219" w:type="dxa"/>
            <w:tcBorders>
              <w:right w:val="single" w:color="000000" w:sz="8" w:space="0"/>
            </w:tcBorders>
            <w:vAlign w:val="top"/>
          </w:tcPr>
          <w:p>
            <w:pPr>
              <w:pStyle w:val="6"/>
              <w:spacing w:before="47" w:line="117" w:lineRule="exact"/>
              <w:ind w:left="902"/>
              <w:rPr>
                <w:sz w:val="14"/>
                <w:szCs w:val="14"/>
              </w:rPr>
            </w:pPr>
            <w:r>
              <w:rPr>
                <w:position w:val="-1"/>
                <w:sz w:val="14"/>
                <w:szCs w:val="14"/>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74" w:hRule="atLeast"/>
        </w:trPr>
        <w:tc>
          <w:tcPr>
            <w:tcW w:w="1404" w:type="dxa"/>
            <w:gridSpan w:val="3"/>
            <w:vAlign w:val="top"/>
          </w:tcPr>
          <w:p>
            <w:pPr>
              <w:pStyle w:val="6"/>
              <w:spacing w:before="38" w:line="166" w:lineRule="auto"/>
              <w:ind w:left="30"/>
              <w:rPr>
                <w:sz w:val="14"/>
                <w:szCs w:val="14"/>
              </w:rPr>
            </w:pPr>
            <w:r>
              <w:rPr>
                <w:sz w:val="14"/>
                <w:szCs w:val="14"/>
              </w:rPr>
              <w:t>20132</w:t>
            </w:r>
          </w:p>
        </w:tc>
        <w:tc>
          <w:tcPr>
            <w:tcW w:w="3254" w:type="dxa"/>
            <w:vAlign w:val="top"/>
          </w:tcPr>
          <w:p>
            <w:pPr>
              <w:pStyle w:val="6"/>
              <w:spacing w:before="24" w:line="184" w:lineRule="auto"/>
              <w:ind w:left="26"/>
              <w:rPr>
                <w:sz w:val="14"/>
                <w:szCs w:val="14"/>
              </w:rPr>
            </w:pPr>
            <w:r>
              <w:rPr>
                <w:spacing w:val="-1"/>
                <w:sz w:val="14"/>
                <w:szCs w:val="14"/>
              </w:rPr>
              <w:t>组织事务</w:t>
            </w:r>
          </w:p>
        </w:tc>
        <w:tc>
          <w:tcPr>
            <w:tcW w:w="1443" w:type="dxa"/>
            <w:vAlign w:val="top"/>
          </w:tcPr>
          <w:p>
            <w:pPr>
              <w:pStyle w:val="6"/>
              <w:spacing w:before="47" w:line="117" w:lineRule="exact"/>
              <w:ind w:left="1065"/>
              <w:rPr>
                <w:sz w:val="14"/>
                <w:szCs w:val="14"/>
              </w:rPr>
            </w:pPr>
            <w:r>
              <w:rPr>
                <w:spacing w:val="-2"/>
                <w:position w:val="-1"/>
                <w:sz w:val="14"/>
                <w:szCs w:val="14"/>
              </w:rPr>
              <w:t>15.49</w:t>
            </w:r>
          </w:p>
        </w:tc>
        <w:tc>
          <w:tcPr>
            <w:tcW w:w="2352" w:type="dxa"/>
            <w:vAlign w:val="top"/>
          </w:tcPr>
          <w:p>
            <w:pPr>
              <w:pStyle w:val="6"/>
              <w:spacing w:before="47" w:line="117" w:lineRule="exact"/>
              <w:ind w:left="1977"/>
              <w:rPr>
                <w:sz w:val="14"/>
                <w:szCs w:val="14"/>
              </w:rPr>
            </w:pPr>
            <w:r>
              <w:rPr>
                <w:spacing w:val="-2"/>
                <w:position w:val="-1"/>
                <w:sz w:val="14"/>
                <w:szCs w:val="14"/>
              </w:rPr>
              <w:t>15.49</w:t>
            </w:r>
          </w:p>
        </w:tc>
        <w:tc>
          <w:tcPr>
            <w:tcW w:w="1654" w:type="dxa"/>
            <w:vAlign w:val="top"/>
          </w:tcPr>
          <w:p>
            <w:pPr>
              <w:pStyle w:val="6"/>
              <w:spacing w:before="48" w:line="116" w:lineRule="exact"/>
              <w:ind w:left="1344"/>
              <w:rPr>
                <w:sz w:val="14"/>
                <w:szCs w:val="14"/>
              </w:rPr>
            </w:pPr>
            <w:r>
              <w:rPr>
                <w:position w:val="-1"/>
                <w:sz w:val="14"/>
                <w:szCs w:val="14"/>
              </w:rPr>
              <w:t>0.00</w:t>
            </w:r>
          </w:p>
        </w:tc>
        <w:tc>
          <w:tcPr>
            <w:tcW w:w="1209" w:type="dxa"/>
            <w:vAlign w:val="top"/>
          </w:tcPr>
          <w:p>
            <w:pPr>
              <w:pStyle w:val="6"/>
              <w:spacing w:before="48" w:line="116" w:lineRule="exact"/>
              <w:ind w:left="899"/>
              <w:rPr>
                <w:sz w:val="14"/>
                <w:szCs w:val="14"/>
              </w:rPr>
            </w:pPr>
            <w:r>
              <w:rPr>
                <w:position w:val="-1"/>
                <w:sz w:val="14"/>
                <w:szCs w:val="14"/>
              </w:rPr>
              <w:t>0.00</w:t>
            </w:r>
          </w:p>
        </w:tc>
        <w:tc>
          <w:tcPr>
            <w:tcW w:w="1640" w:type="dxa"/>
            <w:vAlign w:val="top"/>
          </w:tcPr>
          <w:p>
            <w:pPr>
              <w:pStyle w:val="6"/>
              <w:spacing w:before="48" w:line="116" w:lineRule="exact"/>
              <w:ind w:right="16"/>
              <w:jc w:val="right"/>
              <w:rPr>
                <w:sz w:val="14"/>
                <w:szCs w:val="14"/>
              </w:rPr>
            </w:pPr>
            <w:r>
              <w:rPr>
                <w:position w:val="-1"/>
                <w:sz w:val="14"/>
                <w:szCs w:val="14"/>
              </w:rPr>
              <w:t>0.00</w:t>
            </w:r>
          </w:p>
        </w:tc>
        <w:tc>
          <w:tcPr>
            <w:tcW w:w="1219" w:type="dxa"/>
            <w:tcBorders>
              <w:right w:val="single" w:color="000000" w:sz="8" w:space="0"/>
            </w:tcBorders>
            <w:vAlign w:val="top"/>
          </w:tcPr>
          <w:p>
            <w:pPr>
              <w:pStyle w:val="6"/>
              <w:spacing w:before="48" w:line="116" w:lineRule="exact"/>
              <w:ind w:left="902"/>
              <w:rPr>
                <w:sz w:val="14"/>
                <w:szCs w:val="14"/>
              </w:rPr>
            </w:pPr>
            <w:r>
              <w:rPr>
                <w:position w:val="-1"/>
                <w:sz w:val="14"/>
                <w:szCs w:val="14"/>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75" w:hRule="atLeast"/>
        </w:trPr>
        <w:tc>
          <w:tcPr>
            <w:tcW w:w="1404" w:type="dxa"/>
            <w:gridSpan w:val="3"/>
            <w:vAlign w:val="top"/>
          </w:tcPr>
          <w:p>
            <w:pPr>
              <w:pStyle w:val="6"/>
              <w:spacing w:before="39" w:line="166" w:lineRule="auto"/>
              <w:ind w:left="30"/>
              <w:rPr>
                <w:sz w:val="14"/>
                <w:szCs w:val="14"/>
              </w:rPr>
            </w:pPr>
            <w:r>
              <w:rPr>
                <w:sz w:val="14"/>
                <w:szCs w:val="14"/>
              </w:rPr>
              <w:t>2013299</w:t>
            </w:r>
          </w:p>
        </w:tc>
        <w:tc>
          <w:tcPr>
            <w:tcW w:w="3254" w:type="dxa"/>
            <w:vAlign w:val="top"/>
          </w:tcPr>
          <w:p>
            <w:pPr>
              <w:pStyle w:val="6"/>
              <w:spacing w:before="25" w:line="184" w:lineRule="auto"/>
              <w:ind w:left="168"/>
              <w:rPr>
                <w:sz w:val="14"/>
                <w:szCs w:val="14"/>
              </w:rPr>
            </w:pPr>
            <w:r>
              <w:rPr>
                <w:sz w:val="14"/>
                <w:szCs w:val="14"/>
              </w:rPr>
              <w:t>其他组织事务支出</w:t>
            </w:r>
          </w:p>
        </w:tc>
        <w:tc>
          <w:tcPr>
            <w:tcW w:w="1443" w:type="dxa"/>
            <w:vAlign w:val="top"/>
          </w:tcPr>
          <w:p>
            <w:pPr>
              <w:pStyle w:val="6"/>
              <w:spacing w:before="48" w:line="116" w:lineRule="exact"/>
              <w:ind w:left="1065"/>
              <w:rPr>
                <w:sz w:val="14"/>
                <w:szCs w:val="14"/>
              </w:rPr>
            </w:pPr>
            <w:r>
              <w:rPr>
                <w:spacing w:val="-2"/>
                <w:position w:val="-1"/>
                <w:sz w:val="14"/>
                <w:szCs w:val="14"/>
              </w:rPr>
              <w:t>15.49</w:t>
            </w:r>
          </w:p>
        </w:tc>
        <w:tc>
          <w:tcPr>
            <w:tcW w:w="2352" w:type="dxa"/>
            <w:vAlign w:val="top"/>
          </w:tcPr>
          <w:p>
            <w:pPr>
              <w:pStyle w:val="6"/>
              <w:spacing w:before="48" w:line="116" w:lineRule="exact"/>
              <w:ind w:left="1977"/>
              <w:rPr>
                <w:sz w:val="14"/>
                <w:szCs w:val="14"/>
              </w:rPr>
            </w:pPr>
            <w:r>
              <w:rPr>
                <w:spacing w:val="-2"/>
                <w:position w:val="-1"/>
                <w:sz w:val="14"/>
                <w:szCs w:val="14"/>
              </w:rPr>
              <w:t>15.49</w:t>
            </w:r>
          </w:p>
        </w:tc>
        <w:tc>
          <w:tcPr>
            <w:tcW w:w="1654" w:type="dxa"/>
            <w:vAlign w:val="top"/>
          </w:tcPr>
          <w:p>
            <w:pPr>
              <w:pStyle w:val="6"/>
              <w:spacing w:before="49" w:line="116" w:lineRule="exact"/>
              <w:ind w:left="1344"/>
              <w:rPr>
                <w:sz w:val="14"/>
                <w:szCs w:val="14"/>
              </w:rPr>
            </w:pPr>
            <w:r>
              <w:rPr>
                <w:position w:val="-1"/>
                <w:sz w:val="14"/>
                <w:szCs w:val="14"/>
              </w:rPr>
              <w:t>0.00</w:t>
            </w:r>
          </w:p>
        </w:tc>
        <w:tc>
          <w:tcPr>
            <w:tcW w:w="1209" w:type="dxa"/>
            <w:vAlign w:val="top"/>
          </w:tcPr>
          <w:p>
            <w:pPr>
              <w:pStyle w:val="6"/>
              <w:spacing w:before="49" w:line="116" w:lineRule="exact"/>
              <w:ind w:left="899"/>
              <w:rPr>
                <w:sz w:val="14"/>
                <w:szCs w:val="14"/>
              </w:rPr>
            </w:pPr>
            <w:r>
              <w:rPr>
                <w:position w:val="-1"/>
                <w:sz w:val="14"/>
                <w:szCs w:val="14"/>
              </w:rPr>
              <w:t>0.00</w:t>
            </w:r>
          </w:p>
        </w:tc>
        <w:tc>
          <w:tcPr>
            <w:tcW w:w="1640" w:type="dxa"/>
            <w:vAlign w:val="top"/>
          </w:tcPr>
          <w:p>
            <w:pPr>
              <w:pStyle w:val="6"/>
              <w:spacing w:before="49" w:line="116" w:lineRule="exact"/>
              <w:ind w:right="16"/>
              <w:jc w:val="right"/>
              <w:rPr>
                <w:sz w:val="14"/>
                <w:szCs w:val="14"/>
              </w:rPr>
            </w:pPr>
            <w:r>
              <w:rPr>
                <w:position w:val="-1"/>
                <w:sz w:val="14"/>
                <w:szCs w:val="14"/>
              </w:rPr>
              <w:t>0.00</w:t>
            </w:r>
          </w:p>
        </w:tc>
        <w:tc>
          <w:tcPr>
            <w:tcW w:w="1219" w:type="dxa"/>
            <w:tcBorders>
              <w:right w:val="single" w:color="000000" w:sz="8" w:space="0"/>
            </w:tcBorders>
            <w:vAlign w:val="top"/>
          </w:tcPr>
          <w:p>
            <w:pPr>
              <w:pStyle w:val="6"/>
              <w:spacing w:before="49" w:line="116" w:lineRule="exact"/>
              <w:ind w:left="902"/>
              <w:rPr>
                <w:sz w:val="14"/>
                <w:szCs w:val="14"/>
              </w:rPr>
            </w:pPr>
            <w:r>
              <w:rPr>
                <w:position w:val="-1"/>
                <w:sz w:val="14"/>
                <w:szCs w:val="14"/>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74" w:hRule="atLeast"/>
        </w:trPr>
        <w:tc>
          <w:tcPr>
            <w:tcW w:w="1404" w:type="dxa"/>
            <w:gridSpan w:val="3"/>
            <w:vAlign w:val="top"/>
          </w:tcPr>
          <w:p>
            <w:pPr>
              <w:pStyle w:val="6"/>
              <w:spacing w:before="39" w:line="164" w:lineRule="auto"/>
              <w:ind w:left="30"/>
              <w:rPr>
                <w:sz w:val="14"/>
                <w:szCs w:val="14"/>
              </w:rPr>
            </w:pPr>
            <w:r>
              <w:rPr>
                <w:spacing w:val="-1"/>
                <w:sz w:val="14"/>
                <w:szCs w:val="14"/>
              </w:rPr>
              <w:t>208</w:t>
            </w:r>
          </w:p>
        </w:tc>
        <w:tc>
          <w:tcPr>
            <w:tcW w:w="3254" w:type="dxa"/>
            <w:vAlign w:val="top"/>
          </w:tcPr>
          <w:p>
            <w:pPr>
              <w:pStyle w:val="6"/>
              <w:spacing w:before="25" w:line="183" w:lineRule="auto"/>
              <w:ind w:left="25"/>
              <w:rPr>
                <w:sz w:val="14"/>
                <w:szCs w:val="14"/>
              </w:rPr>
            </w:pPr>
            <w:r>
              <w:rPr>
                <w:sz w:val="14"/>
                <w:szCs w:val="14"/>
              </w:rPr>
              <w:t>社会保障和就业支出</w:t>
            </w:r>
          </w:p>
        </w:tc>
        <w:tc>
          <w:tcPr>
            <w:tcW w:w="1443" w:type="dxa"/>
            <w:vAlign w:val="top"/>
          </w:tcPr>
          <w:p>
            <w:pPr>
              <w:pStyle w:val="6"/>
              <w:spacing w:before="49" w:line="115" w:lineRule="exact"/>
              <w:ind w:left="1055"/>
              <w:rPr>
                <w:sz w:val="14"/>
                <w:szCs w:val="14"/>
              </w:rPr>
            </w:pPr>
            <w:r>
              <w:rPr>
                <w:position w:val="-1"/>
                <w:sz w:val="14"/>
                <w:szCs w:val="14"/>
              </w:rPr>
              <w:t>84.53</w:t>
            </w:r>
          </w:p>
        </w:tc>
        <w:tc>
          <w:tcPr>
            <w:tcW w:w="2352" w:type="dxa"/>
            <w:vAlign w:val="top"/>
          </w:tcPr>
          <w:p>
            <w:pPr>
              <w:pStyle w:val="6"/>
              <w:spacing w:before="49" w:line="115" w:lineRule="exact"/>
              <w:ind w:left="1967"/>
              <w:rPr>
                <w:sz w:val="14"/>
                <w:szCs w:val="14"/>
              </w:rPr>
            </w:pPr>
            <w:r>
              <w:rPr>
                <w:position w:val="-1"/>
                <w:sz w:val="14"/>
                <w:szCs w:val="14"/>
              </w:rPr>
              <w:t>84.53</w:t>
            </w:r>
          </w:p>
        </w:tc>
        <w:tc>
          <w:tcPr>
            <w:tcW w:w="1654" w:type="dxa"/>
            <w:vAlign w:val="top"/>
          </w:tcPr>
          <w:p>
            <w:pPr>
              <w:pStyle w:val="6"/>
              <w:spacing w:before="49" w:line="115" w:lineRule="exact"/>
              <w:ind w:left="1344"/>
              <w:rPr>
                <w:sz w:val="14"/>
                <w:szCs w:val="14"/>
              </w:rPr>
            </w:pPr>
            <w:r>
              <w:rPr>
                <w:position w:val="-1"/>
                <w:sz w:val="14"/>
                <w:szCs w:val="14"/>
              </w:rPr>
              <w:t>0.00</w:t>
            </w:r>
          </w:p>
        </w:tc>
        <w:tc>
          <w:tcPr>
            <w:tcW w:w="1209" w:type="dxa"/>
            <w:vAlign w:val="top"/>
          </w:tcPr>
          <w:p>
            <w:pPr>
              <w:pStyle w:val="6"/>
              <w:spacing w:before="49" w:line="115" w:lineRule="exact"/>
              <w:ind w:left="899"/>
              <w:rPr>
                <w:sz w:val="14"/>
                <w:szCs w:val="14"/>
              </w:rPr>
            </w:pPr>
            <w:r>
              <w:rPr>
                <w:position w:val="-1"/>
                <w:sz w:val="14"/>
                <w:szCs w:val="14"/>
              </w:rPr>
              <w:t>0.00</w:t>
            </w:r>
          </w:p>
        </w:tc>
        <w:tc>
          <w:tcPr>
            <w:tcW w:w="1640" w:type="dxa"/>
            <w:vAlign w:val="top"/>
          </w:tcPr>
          <w:p>
            <w:pPr>
              <w:pStyle w:val="6"/>
              <w:spacing w:before="49" w:line="115" w:lineRule="exact"/>
              <w:ind w:right="16"/>
              <w:jc w:val="right"/>
              <w:rPr>
                <w:sz w:val="14"/>
                <w:szCs w:val="14"/>
              </w:rPr>
            </w:pPr>
            <w:r>
              <w:rPr>
                <w:position w:val="-1"/>
                <w:sz w:val="14"/>
                <w:szCs w:val="14"/>
              </w:rPr>
              <w:t>0.00</w:t>
            </w:r>
          </w:p>
        </w:tc>
        <w:tc>
          <w:tcPr>
            <w:tcW w:w="1219" w:type="dxa"/>
            <w:tcBorders>
              <w:right w:val="single" w:color="000000" w:sz="8" w:space="0"/>
            </w:tcBorders>
            <w:vAlign w:val="top"/>
          </w:tcPr>
          <w:p>
            <w:pPr>
              <w:pStyle w:val="6"/>
              <w:spacing w:before="49" w:line="115" w:lineRule="exact"/>
              <w:ind w:left="902"/>
              <w:rPr>
                <w:sz w:val="14"/>
                <w:szCs w:val="14"/>
              </w:rPr>
            </w:pPr>
            <w:r>
              <w:rPr>
                <w:position w:val="-1"/>
                <w:sz w:val="14"/>
                <w:szCs w:val="14"/>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75" w:hRule="atLeast"/>
        </w:trPr>
        <w:tc>
          <w:tcPr>
            <w:tcW w:w="1404" w:type="dxa"/>
            <w:gridSpan w:val="3"/>
            <w:vAlign w:val="top"/>
          </w:tcPr>
          <w:p>
            <w:pPr>
              <w:pStyle w:val="6"/>
              <w:spacing w:before="40" w:line="164" w:lineRule="auto"/>
              <w:ind w:left="30"/>
              <w:rPr>
                <w:sz w:val="14"/>
                <w:szCs w:val="14"/>
              </w:rPr>
            </w:pPr>
            <w:r>
              <w:rPr>
                <w:sz w:val="14"/>
                <w:szCs w:val="14"/>
              </w:rPr>
              <w:t>20805</w:t>
            </w:r>
          </w:p>
        </w:tc>
        <w:tc>
          <w:tcPr>
            <w:tcW w:w="3254" w:type="dxa"/>
            <w:vAlign w:val="top"/>
          </w:tcPr>
          <w:p>
            <w:pPr>
              <w:pStyle w:val="6"/>
              <w:spacing w:before="26" w:line="183" w:lineRule="auto"/>
              <w:ind w:left="26"/>
              <w:rPr>
                <w:sz w:val="14"/>
                <w:szCs w:val="14"/>
              </w:rPr>
            </w:pPr>
            <w:r>
              <w:rPr>
                <w:sz w:val="14"/>
                <w:szCs w:val="14"/>
              </w:rPr>
              <w:t>行政事业单位养老支出</w:t>
            </w:r>
          </w:p>
        </w:tc>
        <w:tc>
          <w:tcPr>
            <w:tcW w:w="1443" w:type="dxa"/>
            <w:vAlign w:val="top"/>
          </w:tcPr>
          <w:p>
            <w:pPr>
              <w:pStyle w:val="6"/>
              <w:spacing w:before="49" w:line="116" w:lineRule="exact"/>
              <w:ind w:left="1056"/>
              <w:rPr>
                <w:sz w:val="14"/>
                <w:szCs w:val="14"/>
              </w:rPr>
            </w:pPr>
            <w:r>
              <w:rPr>
                <w:position w:val="-1"/>
                <w:sz w:val="14"/>
                <w:szCs w:val="14"/>
              </w:rPr>
              <w:t>62.13</w:t>
            </w:r>
          </w:p>
        </w:tc>
        <w:tc>
          <w:tcPr>
            <w:tcW w:w="2352" w:type="dxa"/>
            <w:vAlign w:val="top"/>
          </w:tcPr>
          <w:p>
            <w:pPr>
              <w:pStyle w:val="6"/>
              <w:spacing w:before="49" w:line="116" w:lineRule="exact"/>
              <w:ind w:left="1968"/>
              <w:rPr>
                <w:sz w:val="14"/>
                <w:szCs w:val="14"/>
              </w:rPr>
            </w:pPr>
            <w:r>
              <w:rPr>
                <w:position w:val="-1"/>
                <w:sz w:val="14"/>
                <w:szCs w:val="14"/>
              </w:rPr>
              <w:t>62.13</w:t>
            </w:r>
          </w:p>
        </w:tc>
        <w:tc>
          <w:tcPr>
            <w:tcW w:w="1654" w:type="dxa"/>
            <w:vAlign w:val="top"/>
          </w:tcPr>
          <w:p>
            <w:pPr>
              <w:pStyle w:val="6"/>
              <w:spacing w:before="50" w:line="115" w:lineRule="exact"/>
              <w:ind w:left="1344"/>
              <w:rPr>
                <w:sz w:val="14"/>
                <w:szCs w:val="14"/>
              </w:rPr>
            </w:pPr>
            <w:r>
              <w:rPr>
                <w:position w:val="-1"/>
                <w:sz w:val="14"/>
                <w:szCs w:val="14"/>
              </w:rPr>
              <w:t>0.00</w:t>
            </w:r>
          </w:p>
        </w:tc>
        <w:tc>
          <w:tcPr>
            <w:tcW w:w="1209" w:type="dxa"/>
            <w:vAlign w:val="top"/>
          </w:tcPr>
          <w:p>
            <w:pPr>
              <w:pStyle w:val="6"/>
              <w:spacing w:before="50" w:line="115" w:lineRule="exact"/>
              <w:ind w:left="899"/>
              <w:rPr>
                <w:sz w:val="14"/>
                <w:szCs w:val="14"/>
              </w:rPr>
            </w:pPr>
            <w:r>
              <w:rPr>
                <w:position w:val="-1"/>
                <w:sz w:val="14"/>
                <w:szCs w:val="14"/>
              </w:rPr>
              <w:t>0.00</w:t>
            </w:r>
          </w:p>
        </w:tc>
        <w:tc>
          <w:tcPr>
            <w:tcW w:w="1640" w:type="dxa"/>
            <w:vAlign w:val="top"/>
          </w:tcPr>
          <w:p>
            <w:pPr>
              <w:pStyle w:val="6"/>
              <w:spacing w:before="50" w:line="115" w:lineRule="exact"/>
              <w:ind w:right="16"/>
              <w:jc w:val="right"/>
              <w:rPr>
                <w:sz w:val="14"/>
                <w:szCs w:val="14"/>
              </w:rPr>
            </w:pPr>
            <w:r>
              <w:rPr>
                <w:position w:val="-1"/>
                <w:sz w:val="14"/>
                <w:szCs w:val="14"/>
              </w:rPr>
              <w:t>0.00</w:t>
            </w:r>
          </w:p>
        </w:tc>
        <w:tc>
          <w:tcPr>
            <w:tcW w:w="1219" w:type="dxa"/>
            <w:tcBorders>
              <w:right w:val="single" w:color="000000" w:sz="8" w:space="0"/>
            </w:tcBorders>
            <w:vAlign w:val="top"/>
          </w:tcPr>
          <w:p>
            <w:pPr>
              <w:pStyle w:val="6"/>
              <w:spacing w:before="50" w:line="115" w:lineRule="exact"/>
              <w:ind w:left="902"/>
              <w:rPr>
                <w:sz w:val="14"/>
                <w:szCs w:val="14"/>
              </w:rPr>
            </w:pPr>
            <w:r>
              <w:rPr>
                <w:position w:val="-1"/>
                <w:sz w:val="14"/>
                <w:szCs w:val="14"/>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75" w:hRule="atLeast"/>
        </w:trPr>
        <w:tc>
          <w:tcPr>
            <w:tcW w:w="1404" w:type="dxa"/>
            <w:gridSpan w:val="3"/>
            <w:vAlign w:val="top"/>
          </w:tcPr>
          <w:p>
            <w:pPr>
              <w:pStyle w:val="6"/>
              <w:spacing w:before="39" w:line="165" w:lineRule="auto"/>
              <w:ind w:left="30"/>
              <w:rPr>
                <w:sz w:val="14"/>
                <w:szCs w:val="14"/>
              </w:rPr>
            </w:pPr>
            <w:r>
              <w:rPr>
                <w:sz w:val="14"/>
                <w:szCs w:val="14"/>
              </w:rPr>
              <w:t>2080501</w:t>
            </w:r>
          </w:p>
        </w:tc>
        <w:tc>
          <w:tcPr>
            <w:tcW w:w="3254" w:type="dxa"/>
            <w:vAlign w:val="top"/>
          </w:tcPr>
          <w:p>
            <w:pPr>
              <w:pStyle w:val="6"/>
              <w:spacing w:before="26" w:line="183" w:lineRule="auto"/>
              <w:ind w:left="170"/>
              <w:rPr>
                <w:sz w:val="14"/>
                <w:szCs w:val="14"/>
              </w:rPr>
            </w:pPr>
            <w:r>
              <w:rPr>
                <w:sz w:val="14"/>
                <w:szCs w:val="14"/>
              </w:rPr>
              <w:t>行政单位离退休</w:t>
            </w:r>
          </w:p>
        </w:tc>
        <w:tc>
          <w:tcPr>
            <w:tcW w:w="1443" w:type="dxa"/>
            <w:vAlign w:val="top"/>
          </w:tcPr>
          <w:p>
            <w:pPr>
              <w:pStyle w:val="6"/>
              <w:spacing w:before="49" w:line="116" w:lineRule="exact"/>
              <w:ind w:left="1058"/>
              <w:rPr>
                <w:sz w:val="14"/>
                <w:szCs w:val="14"/>
              </w:rPr>
            </w:pPr>
            <w:r>
              <w:rPr>
                <w:position w:val="-1"/>
                <w:sz w:val="14"/>
                <w:szCs w:val="14"/>
              </w:rPr>
              <w:t>31.48</w:t>
            </w:r>
          </w:p>
        </w:tc>
        <w:tc>
          <w:tcPr>
            <w:tcW w:w="2352" w:type="dxa"/>
            <w:vAlign w:val="top"/>
          </w:tcPr>
          <w:p>
            <w:pPr>
              <w:pStyle w:val="6"/>
              <w:spacing w:before="49" w:line="116" w:lineRule="exact"/>
              <w:ind w:left="1969"/>
              <w:rPr>
                <w:sz w:val="14"/>
                <w:szCs w:val="14"/>
              </w:rPr>
            </w:pPr>
            <w:r>
              <w:rPr>
                <w:position w:val="-1"/>
                <w:sz w:val="14"/>
                <w:szCs w:val="14"/>
              </w:rPr>
              <w:t>31.48</w:t>
            </w:r>
          </w:p>
        </w:tc>
        <w:tc>
          <w:tcPr>
            <w:tcW w:w="1654" w:type="dxa"/>
            <w:vAlign w:val="top"/>
          </w:tcPr>
          <w:p>
            <w:pPr>
              <w:pStyle w:val="6"/>
              <w:spacing w:before="49" w:line="116" w:lineRule="exact"/>
              <w:ind w:left="1344"/>
              <w:rPr>
                <w:sz w:val="14"/>
                <w:szCs w:val="14"/>
              </w:rPr>
            </w:pPr>
            <w:r>
              <w:rPr>
                <w:position w:val="-1"/>
                <w:sz w:val="14"/>
                <w:szCs w:val="14"/>
              </w:rPr>
              <w:t>0.00</w:t>
            </w:r>
          </w:p>
        </w:tc>
        <w:tc>
          <w:tcPr>
            <w:tcW w:w="1209" w:type="dxa"/>
            <w:vAlign w:val="top"/>
          </w:tcPr>
          <w:p>
            <w:pPr>
              <w:pStyle w:val="6"/>
              <w:spacing w:before="49" w:line="116" w:lineRule="exact"/>
              <w:ind w:left="899"/>
              <w:rPr>
                <w:sz w:val="14"/>
                <w:szCs w:val="14"/>
              </w:rPr>
            </w:pPr>
            <w:r>
              <w:rPr>
                <w:position w:val="-1"/>
                <w:sz w:val="14"/>
                <w:szCs w:val="14"/>
              </w:rPr>
              <w:t>0.00</w:t>
            </w:r>
          </w:p>
        </w:tc>
        <w:tc>
          <w:tcPr>
            <w:tcW w:w="1640" w:type="dxa"/>
            <w:vAlign w:val="top"/>
          </w:tcPr>
          <w:p>
            <w:pPr>
              <w:pStyle w:val="6"/>
              <w:spacing w:before="49" w:line="116" w:lineRule="exact"/>
              <w:ind w:right="16"/>
              <w:jc w:val="right"/>
              <w:rPr>
                <w:sz w:val="14"/>
                <w:szCs w:val="14"/>
              </w:rPr>
            </w:pPr>
            <w:r>
              <w:rPr>
                <w:position w:val="-1"/>
                <w:sz w:val="14"/>
                <w:szCs w:val="14"/>
              </w:rPr>
              <w:t>0.00</w:t>
            </w:r>
          </w:p>
        </w:tc>
        <w:tc>
          <w:tcPr>
            <w:tcW w:w="1219" w:type="dxa"/>
            <w:tcBorders>
              <w:right w:val="single" w:color="000000" w:sz="8" w:space="0"/>
            </w:tcBorders>
            <w:vAlign w:val="top"/>
          </w:tcPr>
          <w:p>
            <w:pPr>
              <w:pStyle w:val="6"/>
              <w:spacing w:before="49" w:line="116" w:lineRule="exact"/>
              <w:ind w:left="902"/>
              <w:rPr>
                <w:sz w:val="14"/>
                <w:szCs w:val="14"/>
              </w:rPr>
            </w:pPr>
            <w:r>
              <w:rPr>
                <w:position w:val="-1"/>
                <w:sz w:val="14"/>
                <w:szCs w:val="14"/>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74" w:hRule="atLeast"/>
        </w:trPr>
        <w:tc>
          <w:tcPr>
            <w:tcW w:w="1404" w:type="dxa"/>
            <w:gridSpan w:val="3"/>
            <w:vAlign w:val="top"/>
          </w:tcPr>
          <w:p>
            <w:pPr>
              <w:pStyle w:val="6"/>
              <w:spacing w:before="40" w:line="163" w:lineRule="auto"/>
              <w:ind w:left="30"/>
              <w:rPr>
                <w:sz w:val="14"/>
                <w:szCs w:val="14"/>
              </w:rPr>
            </w:pPr>
            <w:r>
              <w:rPr>
                <w:sz w:val="14"/>
                <w:szCs w:val="14"/>
              </w:rPr>
              <w:t>2080505</w:t>
            </w:r>
          </w:p>
        </w:tc>
        <w:tc>
          <w:tcPr>
            <w:tcW w:w="3254" w:type="dxa"/>
            <w:vAlign w:val="top"/>
          </w:tcPr>
          <w:p>
            <w:pPr>
              <w:pStyle w:val="6"/>
              <w:spacing w:before="25" w:line="182" w:lineRule="auto"/>
              <w:ind w:left="167"/>
              <w:rPr>
                <w:sz w:val="14"/>
                <w:szCs w:val="14"/>
              </w:rPr>
            </w:pPr>
            <w:r>
              <w:rPr>
                <w:spacing w:val="1"/>
                <w:sz w:val="14"/>
                <w:szCs w:val="14"/>
              </w:rPr>
              <w:t>机关事业单位基本养老保险缴费支出</w:t>
            </w:r>
          </w:p>
        </w:tc>
        <w:tc>
          <w:tcPr>
            <w:tcW w:w="1443" w:type="dxa"/>
            <w:vAlign w:val="top"/>
          </w:tcPr>
          <w:p>
            <w:pPr>
              <w:pStyle w:val="6"/>
              <w:spacing w:before="49" w:line="115" w:lineRule="exact"/>
              <w:ind w:left="1057"/>
              <w:rPr>
                <w:sz w:val="14"/>
                <w:szCs w:val="14"/>
              </w:rPr>
            </w:pPr>
            <w:r>
              <w:rPr>
                <w:position w:val="-1"/>
                <w:sz w:val="14"/>
                <w:szCs w:val="14"/>
              </w:rPr>
              <w:t>23.72</w:t>
            </w:r>
          </w:p>
        </w:tc>
        <w:tc>
          <w:tcPr>
            <w:tcW w:w="2352" w:type="dxa"/>
            <w:vAlign w:val="top"/>
          </w:tcPr>
          <w:p>
            <w:pPr>
              <w:pStyle w:val="6"/>
              <w:spacing w:before="49" w:line="115" w:lineRule="exact"/>
              <w:ind w:left="1968"/>
              <w:rPr>
                <w:sz w:val="14"/>
                <w:szCs w:val="14"/>
              </w:rPr>
            </w:pPr>
            <w:r>
              <w:rPr>
                <w:position w:val="-1"/>
                <w:sz w:val="14"/>
                <w:szCs w:val="14"/>
              </w:rPr>
              <w:t>23.72</w:t>
            </w:r>
          </w:p>
        </w:tc>
        <w:tc>
          <w:tcPr>
            <w:tcW w:w="1654" w:type="dxa"/>
            <w:vAlign w:val="top"/>
          </w:tcPr>
          <w:p>
            <w:pPr>
              <w:pStyle w:val="6"/>
              <w:spacing w:before="49" w:line="115" w:lineRule="exact"/>
              <w:ind w:left="1344"/>
              <w:rPr>
                <w:sz w:val="14"/>
                <w:szCs w:val="14"/>
              </w:rPr>
            </w:pPr>
            <w:r>
              <w:rPr>
                <w:position w:val="-1"/>
                <w:sz w:val="14"/>
                <w:szCs w:val="14"/>
              </w:rPr>
              <w:t>0.00</w:t>
            </w:r>
          </w:p>
        </w:tc>
        <w:tc>
          <w:tcPr>
            <w:tcW w:w="1209" w:type="dxa"/>
            <w:vAlign w:val="top"/>
          </w:tcPr>
          <w:p>
            <w:pPr>
              <w:pStyle w:val="6"/>
              <w:spacing w:before="49" w:line="115" w:lineRule="exact"/>
              <w:ind w:left="899"/>
              <w:rPr>
                <w:sz w:val="14"/>
                <w:szCs w:val="14"/>
              </w:rPr>
            </w:pPr>
            <w:r>
              <w:rPr>
                <w:position w:val="-1"/>
                <w:sz w:val="14"/>
                <w:szCs w:val="14"/>
              </w:rPr>
              <w:t>0.00</w:t>
            </w:r>
          </w:p>
        </w:tc>
        <w:tc>
          <w:tcPr>
            <w:tcW w:w="1640" w:type="dxa"/>
            <w:vAlign w:val="top"/>
          </w:tcPr>
          <w:p>
            <w:pPr>
              <w:pStyle w:val="6"/>
              <w:spacing w:before="49" w:line="115" w:lineRule="exact"/>
              <w:ind w:right="16"/>
              <w:jc w:val="right"/>
              <w:rPr>
                <w:sz w:val="14"/>
                <w:szCs w:val="14"/>
              </w:rPr>
            </w:pPr>
            <w:r>
              <w:rPr>
                <w:position w:val="-1"/>
                <w:sz w:val="14"/>
                <w:szCs w:val="14"/>
              </w:rPr>
              <w:t>0.00</w:t>
            </w:r>
          </w:p>
        </w:tc>
        <w:tc>
          <w:tcPr>
            <w:tcW w:w="1219" w:type="dxa"/>
            <w:tcBorders>
              <w:right w:val="single" w:color="000000" w:sz="8" w:space="0"/>
            </w:tcBorders>
            <w:vAlign w:val="top"/>
          </w:tcPr>
          <w:p>
            <w:pPr>
              <w:pStyle w:val="6"/>
              <w:spacing w:before="49" w:line="115" w:lineRule="exact"/>
              <w:ind w:left="902"/>
              <w:rPr>
                <w:sz w:val="14"/>
                <w:szCs w:val="14"/>
              </w:rPr>
            </w:pPr>
            <w:r>
              <w:rPr>
                <w:position w:val="-1"/>
                <w:sz w:val="14"/>
                <w:szCs w:val="14"/>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75" w:hRule="atLeast"/>
        </w:trPr>
        <w:tc>
          <w:tcPr>
            <w:tcW w:w="1404" w:type="dxa"/>
            <w:gridSpan w:val="3"/>
            <w:vAlign w:val="top"/>
          </w:tcPr>
          <w:p>
            <w:pPr>
              <w:pStyle w:val="6"/>
              <w:spacing w:before="40" w:line="164" w:lineRule="auto"/>
              <w:ind w:left="30"/>
              <w:rPr>
                <w:sz w:val="14"/>
                <w:szCs w:val="14"/>
              </w:rPr>
            </w:pPr>
            <w:r>
              <w:rPr>
                <w:sz w:val="14"/>
                <w:szCs w:val="14"/>
              </w:rPr>
              <w:t>2080506</w:t>
            </w:r>
          </w:p>
        </w:tc>
        <w:tc>
          <w:tcPr>
            <w:tcW w:w="3254" w:type="dxa"/>
            <w:vAlign w:val="top"/>
          </w:tcPr>
          <w:p>
            <w:pPr>
              <w:pStyle w:val="6"/>
              <w:spacing w:before="26" w:line="182" w:lineRule="auto"/>
              <w:ind w:left="167"/>
              <w:rPr>
                <w:sz w:val="14"/>
                <w:szCs w:val="14"/>
              </w:rPr>
            </w:pPr>
            <w:r>
              <w:rPr>
                <w:spacing w:val="1"/>
                <w:sz w:val="14"/>
                <w:szCs w:val="14"/>
              </w:rPr>
              <w:t>机关事业单位职业年金缴费支出</w:t>
            </w:r>
          </w:p>
        </w:tc>
        <w:tc>
          <w:tcPr>
            <w:tcW w:w="1443" w:type="dxa"/>
            <w:vAlign w:val="top"/>
          </w:tcPr>
          <w:p>
            <w:pPr>
              <w:pStyle w:val="6"/>
              <w:spacing w:before="50" w:line="115" w:lineRule="exact"/>
              <w:ind w:left="1128"/>
              <w:rPr>
                <w:sz w:val="14"/>
                <w:szCs w:val="14"/>
              </w:rPr>
            </w:pPr>
            <w:r>
              <w:rPr>
                <w:position w:val="-1"/>
                <w:sz w:val="14"/>
                <w:szCs w:val="14"/>
              </w:rPr>
              <w:t>6.92</w:t>
            </w:r>
          </w:p>
        </w:tc>
        <w:tc>
          <w:tcPr>
            <w:tcW w:w="2352" w:type="dxa"/>
            <w:vAlign w:val="top"/>
          </w:tcPr>
          <w:p>
            <w:pPr>
              <w:pStyle w:val="6"/>
              <w:spacing w:before="50" w:line="115" w:lineRule="exact"/>
              <w:ind w:left="2040"/>
              <w:rPr>
                <w:sz w:val="14"/>
                <w:szCs w:val="14"/>
              </w:rPr>
            </w:pPr>
            <w:r>
              <w:rPr>
                <w:position w:val="-1"/>
                <w:sz w:val="14"/>
                <w:szCs w:val="14"/>
              </w:rPr>
              <w:t>6.92</w:t>
            </w:r>
          </w:p>
        </w:tc>
        <w:tc>
          <w:tcPr>
            <w:tcW w:w="1654" w:type="dxa"/>
            <w:vAlign w:val="top"/>
          </w:tcPr>
          <w:p>
            <w:pPr>
              <w:pStyle w:val="6"/>
              <w:spacing w:before="50" w:line="115" w:lineRule="exact"/>
              <w:ind w:left="1344"/>
              <w:rPr>
                <w:sz w:val="14"/>
                <w:szCs w:val="14"/>
              </w:rPr>
            </w:pPr>
            <w:r>
              <w:rPr>
                <w:position w:val="-1"/>
                <w:sz w:val="14"/>
                <w:szCs w:val="14"/>
              </w:rPr>
              <w:t>0.00</w:t>
            </w:r>
          </w:p>
        </w:tc>
        <w:tc>
          <w:tcPr>
            <w:tcW w:w="1209" w:type="dxa"/>
            <w:vAlign w:val="top"/>
          </w:tcPr>
          <w:p>
            <w:pPr>
              <w:pStyle w:val="6"/>
              <w:spacing w:before="50" w:line="115" w:lineRule="exact"/>
              <w:ind w:left="899"/>
              <w:rPr>
                <w:sz w:val="14"/>
                <w:szCs w:val="14"/>
              </w:rPr>
            </w:pPr>
            <w:r>
              <w:rPr>
                <w:position w:val="-1"/>
                <w:sz w:val="14"/>
                <w:szCs w:val="14"/>
              </w:rPr>
              <w:t>0.00</w:t>
            </w:r>
          </w:p>
        </w:tc>
        <w:tc>
          <w:tcPr>
            <w:tcW w:w="1640" w:type="dxa"/>
            <w:vAlign w:val="top"/>
          </w:tcPr>
          <w:p>
            <w:pPr>
              <w:pStyle w:val="6"/>
              <w:spacing w:before="50" w:line="115" w:lineRule="exact"/>
              <w:ind w:right="16"/>
              <w:jc w:val="right"/>
              <w:rPr>
                <w:sz w:val="14"/>
                <w:szCs w:val="14"/>
              </w:rPr>
            </w:pPr>
            <w:r>
              <w:rPr>
                <w:position w:val="-1"/>
                <w:sz w:val="14"/>
                <w:szCs w:val="14"/>
              </w:rPr>
              <w:t>0.00</w:t>
            </w:r>
          </w:p>
        </w:tc>
        <w:tc>
          <w:tcPr>
            <w:tcW w:w="1219" w:type="dxa"/>
            <w:tcBorders>
              <w:right w:val="single" w:color="000000" w:sz="8" w:space="0"/>
            </w:tcBorders>
            <w:vAlign w:val="top"/>
          </w:tcPr>
          <w:p>
            <w:pPr>
              <w:pStyle w:val="6"/>
              <w:spacing w:before="50" w:line="115" w:lineRule="exact"/>
              <w:ind w:left="902"/>
              <w:rPr>
                <w:sz w:val="14"/>
                <w:szCs w:val="14"/>
              </w:rPr>
            </w:pPr>
            <w:r>
              <w:rPr>
                <w:position w:val="-1"/>
                <w:sz w:val="14"/>
                <w:szCs w:val="14"/>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74" w:hRule="atLeast"/>
        </w:trPr>
        <w:tc>
          <w:tcPr>
            <w:tcW w:w="1404" w:type="dxa"/>
            <w:gridSpan w:val="3"/>
            <w:vAlign w:val="top"/>
          </w:tcPr>
          <w:p>
            <w:pPr>
              <w:pStyle w:val="6"/>
              <w:spacing w:before="40" w:line="163" w:lineRule="auto"/>
              <w:ind w:left="30"/>
              <w:rPr>
                <w:sz w:val="14"/>
                <w:szCs w:val="14"/>
              </w:rPr>
            </w:pPr>
            <w:r>
              <w:rPr>
                <w:sz w:val="14"/>
                <w:szCs w:val="14"/>
              </w:rPr>
              <w:t>20808</w:t>
            </w:r>
          </w:p>
        </w:tc>
        <w:tc>
          <w:tcPr>
            <w:tcW w:w="3254" w:type="dxa"/>
            <w:vAlign w:val="top"/>
          </w:tcPr>
          <w:p>
            <w:pPr>
              <w:pStyle w:val="6"/>
              <w:spacing w:before="26" w:line="181" w:lineRule="auto"/>
              <w:ind w:left="23"/>
              <w:rPr>
                <w:sz w:val="14"/>
                <w:szCs w:val="14"/>
              </w:rPr>
            </w:pPr>
            <w:r>
              <w:rPr>
                <w:spacing w:val="-1"/>
                <w:sz w:val="14"/>
                <w:szCs w:val="14"/>
              </w:rPr>
              <w:t>抚恤</w:t>
            </w:r>
          </w:p>
        </w:tc>
        <w:tc>
          <w:tcPr>
            <w:tcW w:w="1443" w:type="dxa"/>
            <w:vAlign w:val="top"/>
          </w:tcPr>
          <w:p>
            <w:pPr>
              <w:pStyle w:val="6"/>
              <w:spacing w:before="49" w:line="115" w:lineRule="exact"/>
              <w:ind w:left="1057"/>
              <w:rPr>
                <w:sz w:val="14"/>
                <w:szCs w:val="14"/>
              </w:rPr>
            </w:pPr>
            <w:r>
              <w:rPr>
                <w:position w:val="-1"/>
                <w:sz w:val="14"/>
                <w:szCs w:val="14"/>
              </w:rPr>
              <w:t>22.41</w:t>
            </w:r>
          </w:p>
        </w:tc>
        <w:tc>
          <w:tcPr>
            <w:tcW w:w="2352" w:type="dxa"/>
            <w:vAlign w:val="top"/>
          </w:tcPr>
          <w:p>
            <w:pPr>
              <w:pStyle w:val="6"/>
              <w:spacing w:before="49" w:line="115" w:lineRule="exact"/>
              <w:ind w:left="1968"/>
              <w:rPr>
                <w:sz w:val="14"/>
                <w:szCs w:val="14"/>
              </w:rPr>
            </w:pPr>
            <w:r>
              <w:rPr>
                <w:position w:val="-1"/>
                <w:sz w:val="14"/>
                <w:szCs w:val="14"/>
              </w:rPr>
              <w:t>22.41</w:t>
            </w:r>
          </w:p>
        </w:tc>
        <w:tc>
          <w:tcPr>
            <w:tcW w:w="1654" w:type="dxa"/>
            <w:vAlign w:val="top"/>
          </w:tcPr>
          <w:p>
            <w:pPr>
              <w:pStyle w:val="6"/>
              <w:spacing w:before="50" w:line="114" w:lineRule="exact"/>
              <w:ind w:left="1344"/>
              <w:rPr>
                <w:sz w:val="14"/>
                <w:szCs w:val="14"/>
              </w:rPr>
            </w:pPr>
            <w:r>
              <w:rPr>
                <w:position w:val="-1"/>
                <w:sz w:val="14"/>
                <w:szCs w:val="14"/>
              </w:rPr>
              <w:t>0.00</w:t>
            </w:r>
          </w:p>
        </w:tc>
        <w:tc>
          <w:tcPr>
            <w:tcW w:w="1209" w:type="dxa"/>
            <w:vAlign w:val="top"/>
          </w:tcPr>
          <w:p>
            <w:pPr>
              <w:pStyle w:val="6"/>
              <w:spacing w:before="50" w:line="114" w:lineRule="exact"/>
              <w:ind w:left="899"/>
              <w:rPr>
                <w:sz w:val="14"/>
                <w:szCs w:val="14"/>
              </w:rPr>
            </w:pPr>
            <w:r>
              <w:rPr>
                <w:position w:val="-1"/>
                <w:sz w:val="14"/>
                <w:szCs w:val="14"/>
              </w:rPr>
              <w:t>0.00</w:t>
            </w:r>
          </w:p>
        </w:tc>
        <w:tc>
          <w:tcPr>
            <w:tcW w:w="1640" w:type="dxa"/>
            <w:vAlign w:val="top"/>
          </w:tcPr>
          <w:p>
            <w:pPr>
              <w:pStyle w:val="6"/>
              <w:spacing w:before="50" w:line="114" w:lineRule="exact"/>
              <w:ind w:right="16"/>
              <w:jc w:val="right"/>
              <w:rPr>
                <w:sz w:val="14"/>
                <w:szCs w:val="14"/>
              </w:rPr>
            </w:pPr>
            <w:r>
              <w:rPr>
                <w:position w:val="-1"/>
                <w:sz w:val="14"/>
                <w:szCs w:val="14"/>
              </w:rPr>
              <w:t>0.00</w:t>
            </w:r>
          </w:p>
        </w:tc>
        <w:tc>
          <w:tcPr>
            <w:tcW w:w="1219" w:type="dxa"/>
            <w:tcBorders>
              <w:right w:val="single" w:color="000000" w:sz="8" w:space="0"/>
            </w:tcBorders>
            <w:vAlign w:val="top"/>
          </w:tcPr>
          <w:p>
            <w:pPr>
              <w:pStyle w:val="6"/>
              <w:spacing w:before="50" w:line="114" w:lineRule="exact"/>
              <w:ind w:left="902"/>
              <w:rPr>
                <w:sz w:val="14"/>
                <w:szCs w:val="14"/>
              </w:rPr>
            </w:pPr>
            <w:r>
              <w:rPr>
                <w:position w:val="-1"/>
                <w:sz w:val="14"/>
                <w:szCs w:val="14"/>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74" w:hRule="atLeast"/>
        </w:trPr>
        <w:tc>
          <w:tcPr>
            <w:tcW w:w="1404" w:type="dxa"/>
            <w:gridSpan w:val="3"/>
            <w:vAlign w:val="top"/>
          </w:tcPr>
          <w:p>
            <w:pPr>
              <w:pStyle w:val="6"/>
              <w:spacing w:before="41" w:line="162" w:lineRule="auto"/>
              <w:ind w:left="30"/>
              <w:rPr>
                <w:sz w:val="14"/>
                <w:szCs w:val="14"/>
              </w:rPr>
            </w:pPr>
            <w:r>
              <w:rPr>
                <w:sz w:val="14"/>
                <w:szCs w:val="14"/>
              </w:rPr>
              <w:t>2080801</w:t>
            </w:r>
          </w:p>
        </w:tc>
        <w:tc>
          <w:tcPr>
            <w:tcW w:w="3254" w:type="dxa"/>
            <w:vAlign w:val="top"/>
          </w:tcPr>
          <w:p>
            <w:pPr>
              <w:pStyle w:val="6"/>
              <w:spacing w:before="27" w:line="180" w:lineRule="auto"/>
              <w:ind w:left="168"/>
              <w:rPr>
                <w:sz w:val="14"/>
                <w:szCs w:val="14"/>
              </w:rPr>
            </w:pPr>
            <w:r>
              <w:rPr>
                <w:sz w:val="14"/>
                <w:szCs w:val="14"/>
              </w:rPr>
              <w:t>死亡抚恤</w:t>
            </w:r>
          </w:p>
        </w:tc>
        <w:tc>
          <w:tcPr>
            <w:tcW w:w="1443" w:type="dxa"/>
            <w:vAlign w:val="top"/>
          </w:tcPr>
          <w:p>
            <w:pPr>
              <w:pStyle w:val="6"/>
              <w:spacing w:before="50" w:line="114" w:lineRule="exact"/>
              <w:ind w:left="1057"/>
              <w:rPr>
                <w:sz w:val="14"/>
                <w:szCs w:val="14"/>
              </w:rPr>
            </w:pPr>
            <w:r>
              <w:rPr>
                <w:position w:val="-1"/>
                <w:sz w:val="14"/>
                <w:szCs w:val="14"/>
              </w:rPr>
              <w:t>22.41</w:t>
            </w:r>
          </w:p>
        </w:tc>
        <w:tc>
          <w:tcPr>
            <w:tcW w:w="2352" w:type="dxa"/>
            <w:vAlign w:val="top"/>
          </w:tcPr>
          <w:p>
            <w:pPr>
              <w:pStyle w:val="6"/>
              <w:spacing w:before="50" w:line="114" w:lineRule="exact"/>
              <w:ind w:left="1968"/>
              <w:rPr>
                <w:sz w:val="14"/>
                <w:szCs w:val="14"/>
              </w:rPr>
            </w:pPr>
            <w:r>
              <w:rPr>
                <w:position w:val="-1"/>
                <w:sz w:val="14"/>
                <w:szCs w:val="14"/>
              </w:rPr>
              <w:t>22.41</w:t>
            </w:r>
          </w:p>
        </w:tc>
        <w:tc>
          <w:tcPr>
            <w:tcW w:w="1654" w:type="dxa"/>
            <w:vAlign w:val="top"/>
          </w:tcPr>
          <w:p>
            <w:pPr>
              <w:pStyle w:val="6"/>
              <w:spacing w:before="51" w:line="113" w:lineRule="exact"/>
              <w:ind w:left="1344"/>
              <w:rPr>
                <w:sz w:val="14"/>
                <w:szCs w:val="14"/>
              </w:rPr>
            </w:pPr>
            <w:r>
              <w:rPr>
                <w:position w:val="-1"/>
                <w:sz w:val="14"/>
                <w:szCs w:val="14"/>
              </w:rPr>
              <w:t>0.00</w:t>
            </w:r>
          </w:p>
        </w:tc>
        <w:tc>
          <w:tcPr>
            <w:tcW w:w="1209" w:type="dxa"/>
            <w:vAlign w:val="top"/>
          </w:tcPr>
          <w:p>
            <w:pPr>
              <w:pStyle w:val="6"/>
              <w:spacing w:before="51" w:line="113" w:lineRule="exact"/>
              <w:ind w:left="899"/>
              <w:rPr>
                <w:sz w:val="14"/>
                <w:szCs w:val="14"/>
              </w:rPr>
            </w:pPr>
            <w:r>
              <w:rPr>
                <w:position w:val="-1"/>
                <w:sz w:val="14"/>
                <w:szCs w:val="14"/>
              </w:rPr>
              <w:t>0.00</w:t>
            </w:r>
          </w:p>
        </w:tc>
        <w:tc>
          <w:tcPr>
            <w:tcW w:w="1640" w:type="dxa"/>
            <w:vAlign w:val="top"/>
          </w:tcPr>
          <w:p>
            <w:pPr>
              <w:pStyle w:val="6"/>
              <w:spacing w:before="51" w:line="113" w:lineRule="exact"/>
              <w:ind w:right="16"/>
              <w:jc w:val="right"/>
              <w:rPr>
                <w:sz w:val="14"/>
                <w:szCs w:val="14"/>
              </w:rPr>
            </w:pPr>
            <w:r>
              <w:rPr>
                <w:position w:val="-1"/>
                <w:sz w:val="14"/>
                <w:szCs w:val="14"/>
              </w:rPr>
              <w:t>0.00</w:t>
            </w:r>
          </w:p>
        </w:tc>
        <w:tc>
          <w:tcPr>
            <w:tcW w:w="1219" w:type="dxa"/>
            <w:tcBorders>
              <w:right w:val="single" w:color="000000" w:sz="8" w:space="0"/>
            </w:tcBorders>
            <w:vAlign w:val="top"/>
          </w:tcPr>
          <w:p>
            <w:pPr>
              <w:pStyle w:val="6"/>
              <w:spacing w:before="51" w:line="113" w:lineRule="exact"/>
              <w:ind w:left="902"/>
              <w:rPr>
                <w:sz w:val="14"/>
                <w:szCs w:val="14"/>
              </w:rPr>
            </w:pPr>
            <w:r>
              <w:rPr>
                <w:position w:val="-1"/>
                <w:sz w:val="14"/>
                <w:szCs w:val="14"/>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74" w:hRule="atLeast"/>
        </w:trPr>
        <w:tc>
          <w:tcPr>
            <w:tcW w:w="1404" w:type="dxa"/>
            <w:gridSpan w:val="3"/>
            <w:vAlign w:val="top"/>
          </w:tcPr>
          <w:p>
            <w:pPr>
              <w:pStyle w:val="6"/>
              <w:spacing w:before="41" w:line="161" w:lineRule="auto"/>
              <w:ind w:left="30"/>
              <w:rPr>
                <w:sz w:val="14"/>
                <w:szCs w:val="14"/>
              </w:rPr>
            </w:pPr>
            <w:r>
              <w:rPr>
                <w:spacing w:val="-1"/>
                <w:sz w:val="14"/>
                <w:szCs w:val="14"/>
              </w:rPr>
              <w:t>210</w:t>
            </w:r>
          </w:p>
        </w:tc>
        <w:tc>
          <w:tcPr>
            <w:tcW w:w="3254" w:type="dxa"/>
            <w:vAlign w:val="top"/>
          </w:tcPr>
          <w:p>
            <w:pPr>
              <w:pStyle w:val="6"/>
              <w:spacing w:before="28" w:line="179" w:lineRule="auto"/>
              <w:ind w:left="25"/>
              <w:rPr>
                <w:sz w:val="14"/>
                <w:szCs w:val="14"/>
              </w:rPr>
            </w:pPr>
            <w:r>
              <w:rPr>
                <w:sz w:val="14"/>
                <w:szCs w:val="14"/>
              </w:rPr>
              <w:t>卫生健康支出</w:t>
            </w:r>
          </w:p>
        </w:tc>
        <w:tc>
          <w:tcPr>
            <w:tcW w:w="1443" w:type="dxa"/>
            <w:vAlign w:val="top"/>
          </w:tcPr>
          <w:p>
            <w:pPr>
              <w:pStyle w:val="6"/>
              <w:spacing w:before="51" w:line="113" w:lineRule="exact"/>
              <w:ind w:left="838"/>
              <w:rPr>
                <w:sz w:val="14"/>
                <w:szCs w:val="14"/>
              </w:rPr>
            </w:pPr>
            <w:r>
              <w:rPr>
                <w:spacing w:val="1"/>
                <w:position w:val="-1"/>
                <w:sz w:val="14"/>
                <w:szCs w:val="14"/>
              </w:rPr>
              <w:t>4,341.05</w:t>
            </w:r>
          </w:p>
        </w:tc>
        <w:tc>
          <w:tcPr>
            <w:tcW w:w="2352" w:type="dxa"/>
            <w:vAlign w:val="top"/>
          </w:tcPr>
          <w:p>
            <w:pPr>
              <w:pStyle w:val="6"/>
              <w:spacing w:before="51" w:line="113" w:lineRule="exact"/>
              <w:ind w:left="1897"/>
              <w:rPr>
                <w:sz w:val="14"/>
                <w:szCs w:val="14"/>
              </w:rPr>
            </w:pPr>
            <w:r>
              <w:rPr>
                <w:position w:val="-2"/>
                <w:sz w:val="14"/>
                <w:szCs w:val="14"/>
              </w:rPr>
              <w:t>349.87</w:t>
            </w:r>
          </w:p>
        </w:tc>
        <w:tc>
          <w:tcPr>
            <w:tcW w:w="1654" w:type="dxa"/>
            <w:vAlign w:val="top"/>
          </w:tcPr>
          <w:p>
            <w:pPr>
              <w:pStyle w:val="6"/>
              <w:spacing w:before="51" w:line="113" w:lineRule="exact"/>
              <w:ind w:left="1057"/>
              <w:rPr>
                <w:sz w:val="14"/>
                <w:szCs w:val="14"/>
              </w:rPr>
            </w:pPr>
            <w:r>
              <w:rPr>
                <w:position w:val="-1"/>
                <w:sz w:val="14"/>
                <w:szCs w:val="14"/>
              </w:rPr>
              <w:t>3,991.19</w:t>
            </w:r>
          </w:p>
        </w:tc>
        <w:tc>
          <w:tcPr>
            <w:tcW w:w="1209" w:type="dxa"/>
            <w:vAlign w:val="top"/>
          </w:tcPr>
          <w:p>
            <w:pPr>
              <w:pStyle w:val="6"/>
              <w:spacing w:before="51" w:line="113" w:lineRule="exact"/>
              <w:ind w:left="899"/>
              <w:rPr>
                <w:sz w:val="14"/>
                <w:szCs w:val="14"/>
              </w:rPr>
            </w:pPr>
            <w:r>
              <w:rPr>
                <w:position w:val="-2"/>
                <w:sz w:val="14"/>
                <w:szCs w:val="14"/>
              </w:rPr>
              <w:t>0.00</w:t>
            </w:r>
          </w:p>
        </w:tc>
        <w:tc>
          <w:tcPr>
            <w:tcW w:w="1640" w:type="dxa"/>
            <w:vAlign w:val="top"/>
          </w:tcPr>
          <w:p>
            <w:pPr>
              <w:pStyle w:val="6"/>
              <w:spacing w:before="51" w:line="113" w:lineRule="exact"/>
              <w:ind w:right="16"/>
              <w:jc w:val="right"/>
              <w:rPr>
                <w:sz w:val="14"/>
                <w:szCs w:val="14"/>
              </w:rPr>
            </w:pPr>
            <w:r>
              <w:rPr>
                <w:position w:val="-2"/>
                <w:sz w:val="14"/>
                <w:szCs w:val="14"/>
              </w:rPr>
              <w:t>0.00</w:t>
            </w:r>
          </w:p>
        </w:tc>
        <w:tc>
          <w:tcPr>
            <w:tcW w:w="1219" w:type="dxa"/>
            <w:tcBorders>
              <w:right w:val="single" w:color="000000" w:sz="8" w:space="0"/>
            </w:tcBorders>
            <w:vAlign w:val="top"/>
          </w:tcPr>
          <w:p>
            <w:pPr>
              <w:pStyle w:val="6"/>
              <w:spacing w:before="51" w:line="113" w:lineRule="exact"/>
              <w:ind w:left="902"/>
              <w:rPr>
                <w:sz w:val="14"/>
                <w:szCs w:val="14"/>
              </w:rPr>
            </w:pPr>
            <w:r>
              <w:rPr>
                <w:position w:val="-2"/>
                <w:sz w:val="14"/>
                <w:szCs w:val="14"/>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75" w:hRule="atLeast"/>
        </w:trPr>
        <w:tc>
          <w:tcPr>
            <w:tcW w:w="1404" w:type="dxa"/>
            <w:gridSpan w:val="3"/>
            <w:vAlign w:val="top"/>
          </w:tcPr>
          <w:p>
            <w:pPr>
              <w:pStyle w:val="6"/>
              <w:spacing w:before="42" w:line="161" w:lineRule="auto"/>
              <w:ind w:left="30"/>
              <w:rPr>
                <w:sz w:val="14"/>
                <w:szCs w:val="14"/>
              </w:rPr>
            </w:pPr>
            <w:r>
              <w:rPr>
                <w:sz w:val="14"/>
                <w:szCs w:val="14"/>
              </w:rPr>
              <w:t>21001</w:t>
            </w:r>
          </w:p>
        </w:tc>
        <w:tc>
          <w:tcPr>
            <w:tcW w:w="3254" w:type="dxa"/>
            <w:vAlign w:val="top"/>
          </w:tcPr>
          <w:p>
            <w:pPr>
              <w:pStyle w:val="6"/>
              <w:spacing w:before="29" w:line="179" w:lineRule="auto"/>
              <w:ind w:left="25"/>
              <w:rPr>
                <w:sz w:val="14"/>
                <w:szCs w:val="14"/>
              </w:rPr>
            </w:pPr>
            <w:r>
              <w:rPr>
                <w:sz w:val="14"/>
                <w:szCs w:val="14"/>
              </w:rPr>
              <w:t>卫生健康管理事务</w:t>
            </w:r>
          </w:p>
        </w:tc>
        <w:tc>
          <w:tcPr>
            <w:tcW w:w="1443" w:type="dxa"/>
            <w:vAlign w:val="top"/>
          </w:tcPr>
          <w:p>
            <w:pPr>
              <w:pStyle w:val="6"/>
              <w:spacing w:before="52" w:line="113" w:lineRule="exact"/>
              <w:ind w:left="986"/>
              <w:rPr>
                <w:sz w:val="14"/>
                <w:szCs w:val="14"/>
              </w:rPr>
            </w:pPr>
            <w:r>
              <w:rPr>
                <w:position w:val="-2"/>
                <w:sz w:val="14"/>
                <w:szCs w:val="14"/>
              </w:rPr>
              <w:t>311.83</w:t>
            </w:r>
          </w:p>
        </w:tc>
        <w:tc>
          <w:tcPr>
            <w:tcW w:w="2352" w:type="dxa"/>
            <w:vAlign w:val="top"/>
          </w:tcPr>
          <w:p>
            <w:pPr>
              <w:pStyle w:val="6"/>
              <w:spacing w:before="52" w:line="113" w:lineRule="exact"/>
              <w:ind w:left="1897"/>
              <w:rPr>
                <w:sz w:val="14"/>
                <w:szCs w:val="14"/>
              </w:rPr>
            </w:pPr>
            <w:r>
              <w:rPr>
                <w:position w:val="-2"/>
                <w:sz w:val="14"/>
                <w:szCs w:val="14"/>
              </w:rPr>
              <w:t>311.83</w:t>
            </w:r>
          </w:p>
        </w:tc>
        <w:tc>
          <w:tcPr>
            <w:tcW w:w="1654" w:type="dxa"/>
            <w:vAlign w:val="top"/>
          </w:tcPr>
          <w:p>
            <w:pPr>
              <w:pStyle w:val="6"/>
              <w:spacing w:before="52" w:line="113" w:lineRule="exact"/>
              <w:ind w:left="1344"/>
              <w:rPr>
                <w:sz w:val="14"/>
                <w:szCs w:val="14"/>
              </w:rPr>
            </w:pPr>
            <w:r>
              <w:rPr>
                <w:position w:val="-1"/>
                <w:sz w:val="14"/>
                <w:szCs w:val="14"/>
              </w:rPr>
              <w:t>0.00</w:t>
            </w:r>
          </w:p>
        </w:tc>
        <w:tc>
          <w:tcPr>
            <w:tcW w:w="1209" w:type="dxa"/>
            <w:vAlign w:val="top"/>
          </w:tcPr>
          <w:p>
            <w:pPr>
              <w:pStyle w:val="6"/>
              <w:spacing w:before="52" w:line="113" w:lineRule="exact"/>
              <w:ind w:left="899"/>
              <w:rPr>
                <w:sz w:val="14"/>
                <w:szCs w:val="14"/>
              </w:rPr>
            </w:pPr>
            <w:r>
              <w:rPr>
                <w:position w:val="-1"/>
                <w:sz w:val="14"/>
                <w:szCs w:val="14"/>
              </w:rPr>
              <w:t>0.00</w:t>
            </w:r>
          </w:p>
        </w:tc>
        <w:tc>
          <w:tcPr>
            <w:tcW w:w="1640" w:type="dxa"/>
            <w:vAlign w:val="top"/>
          </w:tcPr>
          <w:p>
            <w:pPr>
              <w:pStyle w:val="6"/>
              <w:spacing w:before="52" w:line="113" w:lineRule="exact"/>
              <w:ind w:right="16"/>
              <w:jc w:val="right"/>
              <w:rPr>
                <w:sz w:val="14"/>
                <w:szCs w:val="14"/>
              </w:rPr>
            </w:pPr>
            <w:r>
              <w:rPr>
                <w:position w:val="-1"/>
                <w:sz w:val="14"/>
                <w:szCs w:val="14"/>
              </w:rPr>
              <w:t>0.00</w:t>
            </w:r>
          </w:p>
        </w:tc>
        <w:tc>
          <w:tcPr>
            <w:tcW w:w="1219" w:type="dxa"/>
            <w:tcBorders>
              <w:right w:val="single" w:color="000000" w:sz="8" w:space="0"/>
            </w:tcBorders>
            <w:vAlign w:val="top"/>
          </w:tcPr>
          <w:p>
            <w:pPr>
              <w:pStyle w:val="6"/>
              <w:spacing w:before="52" w:line="113" w:lineRule="exact"/>
              <w:ind w:left="902"/>
              <w:rPr>
                <w:sz w:val="14"/>
                <w:szCs w:val="14"/>
              </w:rPr>
            </w:pPr>
            <w:r>
              <w:rPr>
                <w:position w:val="-1"/>
                <w:sz w:val="14"/>
                <w:szCs w:val="14"/>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74" w:hRule="atLeast"/>
        </w:trPr>
        <w:tc>
          <w:tcPr>
            <w:tcW w:w="1404" w:type="dxa"/>
            <w:gridSpan w:val="3"/>
            <w:vAlign w:val="top"/>
          </w:tcPr>
          <w:p>
            <w:pPr>
              <w:pStyle w:val="6"/>
              <w:spacing w:before="42" w:line="160" w:lineRule="auto"/>
              <w:ind w:left="30"/>
              <w:rPr>
                <w:sz w:val="14"/>
                <w:szCs w:val="14"/>
              </w:rPr>
            </w:pPr>
            <w:r>
              <w:rPr>
                <w:sz w:val="14"/>
                <w:szCs w:val="14"/>
              </w:rPr>
              <w:t>2100101</w:t>
            </w:r>
          </w:p>
        </w:tc>
        <w:tc>
          <w:tcPr>
            <w:tcW w:w="3254" w:type="dxa"/>
            <w:vAlign w:val="top"/>
          </w:tcPr>
          <w:p>
            <w:pPr>
              <w:pStyle w:val="6"/>
              <w:spacing w:before="29" w:line="178" w:lineRule="auto"/>
              <w:ind w:left="170"/>
              <w:rPr>
                <w:sz w:val="14"/>
                <w:szCs w:val="14"/>
              </w:rPr>
            </w:pPr>
            <w:r>
              <w:rPr>
                <w:spacing w:val="-1"/>
                <w:sz w:val="14"/>
                <w:szCs w:val="14"/>
              </w:rPr>
              <w:t>行政运行</w:t>
            </w:r>
          </w:p>
        </w:tc>
        <w:tc>
          <w:tcPr>
            <w:tcW w:w="1443" w:type="dxa"/>
            <w:vAlign w:val="top"/>
          </w:tcPr>
          <w:p>
            <w:pPr>
              <w:pStyle w:val="6"/>
              <w:spacing w:before="51" w:line="113" w:lineRule="exact"/>
              <w:ind w:left="986"/>
              <w:rPr>
                <w:sz w:val="14"/>
                <w:szCs w:val="14"/>
              </w:rPr>
            </w:pPr>
            <w:r>
              <w:rPr>
                <w:position w:val="-2"/>
                <w:sz w:val="14"/>
                <w:szCs w:val="14"/>
              </w:rPr>
              <w:t>311.83</w:t>
            </w:r>
          </w:p>
        </w:tc>
        <w:tc>
          <w:tcPr>
            <w:tcW w:w="2352" w:type="dxa"/>
            <w:vAlign w:val="top"/>
          </w:tcPr>
          <w:p>
            <w:pPr>
              <w:pStyle w:val="6"/>
              <w:spacing w:before="51" w:line="113" w:lineRule="exact"/>
              <w:ind w:left="1897"/>
              <w:rPr>
                <w:sz w:val="14"/>
                <w:szCs w:val="14"/>
              </w:rPr>
            </w:pPr>
            <w:r>
              <w:rPr>
                <w:position w:val="-2"/>
                <w:sz w:val="14"/>
                <w:szCs w:val="14"/>
              </w:rPr>
              <w:t>311.83</w:t>
            </w:r>
          </w:p>
        </w:tc>
        <w:tc>
          <w:tcPr>
            <w:tcW w:w="1654" w:type="dxa"/>
            <w:vAlign w:val="top"/>
          </w:tcPr>
          <w:p>
            <w:pPr>
              <w:pStyle w:val="6"/>
              <w:spacing w:before="52" w:line="112" w:lineRule="exact"/>
              <w:ind w:left="1344"/>
              <w:rPr>
                <w:sz w:val="14"/>
                <w:szCs w:val="14"/>
              </w:rPr>
            </w:pPr>
            <w:r>
              <w:rPr>
                <w:position w:val="-2"/>
                <w:sz w:val="14"/>
                <w:szCs w:val="14"/>
              </w:rPr>
              <w:t>0.00</w:t>
            </w:r>
          </w:p>
        </w:tc>
        <w:tc>
          <w:tcPr>
            <w:tcW w:w="1209" w:type="dxa"/>
            <w:vAlign w:val="top"/>
          </w:tcPr>
          <w:p>
            <w:pPr>
              <w:pStyle w:val="6"/>
              <w:spacing w:before="52" w:line="112" w:lineRule="exact"/>
              <w:ind w:left="899"/>
              <w:rPr>
                <w:sz w:val="14"/>
                <w:szCs w:val="14"/>
              </w:rPr>
            </w:pPr>
            <w:r>
              <w:rPr>
                <w:position w:val="-2"/>
                <w:sz w:val="14"/>
                <w:szCs w:val="14"/>
              </w:rPr>
              <w:t>0.00</w:t>
            </w:r>
          </w:p>
        </w:tc>
        <w:tc>
          <w:tcPr>
            <w:tcW w:w="1640" w:type="dxa"/>
            <w:vAlign w:val="top"/>
          </w:tcPr>
          <w:p>
            <w:pPr>
              <w:pStyle w:val="6"/>
              <w:spacing w:before="52" w:line="112" w:lineRule="exact"/>
              <w:ind w:left="1333"/>
              <w:rPr>
                <w:sz w:val="14"/>
                <w:szCs w:val="14"/>
              </w:rPr>
            </w:pPr>
            <w:r>
              <w:rPr>
                <w:position w:val="-2"/>
                <w:sz w:val="14"/>
                <w:szCs w:val="14"/>
              </w:rPr>
              <w:t>0.00</w:t>
            </w:r>
          </w:p>
        </w:tc>
        <w:tc>
          <w:tcPr>
            <w:tcW w:w="1219" w:type="dxa"/>
            <w:tcBorders>
              <w:right w:val="single" w:color="000000" w:sz="8" w:space="0"/>
            </w:tcBorders>
            <w:vAlign w:val="top"/>
          </w:tcPr>
          <w:p>
            <w:pPr>
              <w:pStyle w:val="6"/>
              <w:spacing w:before="52" w:line="112" w:lineRule="exact"/>
              <w:ind w:left="902"/>
              <w:rPr>
                <w:sz w:val="14"/>
                <w:szCs w:val="14"/>
              </w:rPr>
            </w:pPr>
            <w:r>
              <w:rPr>
                <w:position w:val="-2"/>
                <w:sz w:val="14"/>
                <w:szCs w:val="14"/>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75" w:hRule="atLeast"/>
        </w:trPr>
        <w:tc>
          <w:tcPr>
            <w:tcW w:w="1404" w:type="dxa"/>
            <w:gridSpan w:val="3"/>
            <w:vAlign w:val="top"/>
          </w:tcPr>
          <w:p>
            <w:pPr>
              <w:pStyle w:val="6"/>
              <w:spacing w:before="42" w:line="161" w:lineRule="auto"/>
              <w:ind w:left="30"/>
              <w:rPr>
                <w:sz w:val="14"/>
                <w:szCs w:val="14"/>
              </w:rPr>
            </w:pPr>
            <w:r>
              <w:rPr>
                <w:sz w:val="14"/>
                <w:szCs w:val="14"/>
              </w:rPr>
              <w:t>21004</w:t>
            </w:r>
          </w:p>
        </w:tc>
        <w:tc>
          <w:tcPr>
            <w:tcW w:w="3254" w:type="dxa"/>
            <w:vAlign w:val="top"/>
          </w:tcPr>
          <w:p>
            <w:pPr>
              <w:pStyle w:val="6"/>
              <w:spacing w:before="29" w:line="179" w:lineRule="auto"/>
              <w:ind w:left="29"/>
              <w:rPr>
                <w:sz w:val="14"/>
                <w:szCs w:val="14"/>
              </w:rPr>
            </w:pPr>
            <w:r>
              <w:rPr>
                <w:spacing w:val="-1"/>
                <w:sz w:val="14"/>
                <w:szCs w:val="14"/>
              </w:rPr>
              <w:t>公共卫生</w:t>
            </w:r>
          </w:p>
        </w:tc>
        <w:tc>
          <w:tcPr>
            <w:tcW w:w="1443" w:type="dxa"/>
            <w:vAlign w:val="top"/>
          </w:tcPr>
          <w:p>
            <w:pPr>
              <w:pStyle w:val="6"/>
              <w:spacing w:before="53" w:line="111" w:lineRule="exact"/>
              <w:ind w:left="842"/>
              <w:rPr>
                <w:sz w:val="14"/>
                <w:szCs w:val="14"/>
              </w:rPr>
            </w:pPr>
            <w:r>
              <w:rPr>
                <w:position w:val="-1"/>
                <w:sz w:val="14"/>
                <w:szCs w:val="14"/>
              </w:rPr>
              <w:t>3,529.84</w:t>
            </w:r>
          </w:p>
        </w:tc>
        <w:tc>
          <w:tcPr>
            <w:tcW w:w="2352" w:type="dxa"/>
            <w:vAlign w:val="top"/>
          </w:tcPr>
          <w:p>
            <w:pPr>
              <w:pStyle w:val="6"/>
              <w:spacing w:before="52" w:line="113" w:lineRule="exact"/>
              <w:ind w:left="1977"/>
              <w:rPr>
                <w:sz w:val="14"/>
                <w:szCs w:val="14"/>
              </w:rPr>
            </w:pPr>
            <w:r>
              <w:rPr>
                <w:spacing w:val="-2"/>
                <w:position w:val="-2"/>
                <w:sz w:val="14"/>
                <w:szCs w:val="14"/>
              </w:rPr>
              <w:t>17.00</w:t>
            </w:r>
          </w:p>
        </w:tc>
        <w:tc>
          <w:tcPr>
            <w:tcW w:w="1654" w:type="dxa"/>
            <w:vAlign w:val="top"/>
          </w:tcPr>
          <w:p>
            <w:pPr>
              <w:pStyle w:val="6"/>
              <w:spacing w:before="52" w:line="113" w:lineRule="exact"/>
              <w:ind w:left="1057"/>
              <w:rPr>
                <w:sz w:val="14"/>
                <w:szCs w:val="14"/>
              </w:rPr>
            </w:pPr>
            <w:r>
              <w:rPr>
                <w:position w:val="-1"/>
                <w:sz w:val="14"/>
                <w:szCs w:val="14"/>
              </w:rPr>
              <w:t>3,512.84</w:t>
            </w:r>
          </w:p>
        </w:tc>
        <w:tc>
          <w:tcPr>
            <w:tcW w:w="1209" w:type="dxa"/>
            <w:vAlign w:val="top"/>
          </w:tcPr>
          <w:p>
            <w:pPr>
              <w:pStyle w:val="6"/>
              <w:spacing w:before="53" w:line="111" w:lineRule="exact"/>
              <w:ind w:left="899"/>
              <w:rPr>
                <w:sz w:val="14"/>
                <w:szCs w:val="14"/>
              </w:rPr>
            </w:pPr>
            <w:r>
              <w:rPr>
                <w:position w:val="-2"/>
                <w:sz w:val="14"/>
                <w:szCs w:val="14"/>
              </w:rPr>
              <w:t>0.00</w:t>
            </w:r>
          </w:p>
        </w:tc>
        <w:tc>
          <w:tcPr>
            <w:tcW w:w="1640" w:type="dxa"/>
            <w:vAlign w:val="top"/>
          </w:tcPr>
          <w:p>
            <w:pPr>
              <w:pStyle w:val="6"/>
              <w:spacing w:before="53" w:line="111" w:lineRule="exact"/>
              <w:ind w:left="1333"/>
              <w:rPr>
                <w:sz w:val="14"/>
                <w:szCs w:val="14"/>
              </w:rPr>
            </w:pPr>
            <w:r>
              <w:rPr>
                <w:position w:val="-2"/>
                <w:sz w:val="14"/>
                <w:szCs w:val="14"/>
              </w:rPr>
              <w:t>0.00</w:t>
            </w:r>
          </w:p>
        </w:tc>
        <w:tc>
          <w:tcPr>
            <w:tcW w:w="1219" w:type="dxa"/>
            <w:tcBorders>
              <w:right w:val="single" w:color="000000" w:sz="8" w:space="0"/>
            </w:tcBorders>
            <w:vAlign w:val="top"/>
          </w:tcPr>
          <w:p>
            <w:pPr>
              <w:pStyle w:val="6"/>
              <w:spacing w:before="53" w:line="111" w:lineRule="exact"/>
              <w:ind w:left="902"/>
              <w:rPr>
                <w:sz w:val="14"/>
                <w:szCs w:val="14"/>
              </w:rPr>
            </w:pPr>
            <w:r>
              <w:rPr>
                <w:position w:val="-2"/>
                <w:sz w:val="14"/>
                <w:szCs w:val="14"/>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74" w:hRule="atLeast"/>
        </w:trPr>
        <w:tc>
          <w:tcPr>
            <w:tcW w:w="1404" w:type="dxa"/>
            <w:gridSpan w:val="3"/>
            <w:vAlign w:val="top"/>
          </w:tcPr>
          <w:p>
            <w:pPr>
              <w:pStyle w:val="6"/>
              <w:spacing w:before="42" w:line="160" w:lineRule="auto"/>
              <w:ind w:left="30"/>
              <w:rPr>
                <w:sz w:val="14"/>
                <w:szCs w:val="14"/>
              </w:rPr>
            </w:pPr>
            <w:r>
              <w:rPr>
                <w:sz w:val="14"/>
                <w:szCs w:val="14"/>
              </w:rPr>
              <w:t>2100401</w:t>
            </w:r>
          </w:p>
        </w:tc>
        <w:tc>
          <w:tcPr>
            <w:tcW w:w="3254" w:type="dxa"/>
            <w:vAlign w:val="top"/>
          </w:tcPr>
          <w:p>
            <w:pPr>
              <w:pStyle w:val="6"/>
              <w:spacing w:before="29" w:line="178" w:lineRule="auto"/>
              <w:ind w:left="167"/>
              <w:rPr>
                <w:sz w:val="14"/>
                <w:szCs w:val="14"/>
              </w:rPr>
            </w:pPr>
            <w:r>
              <w:rPr>
                <w:sz w:val="14"/>
                <w:szCs w:val="14"/>
              </w:rPr>
              <w:t>疾病预防控制机构</w:t>
            </w:r>
          </w:p>
        </w:tc>
        <w:tc>
          <w:tcPr>
            <w:tcW w:w="1443" w:type="dxa"/>
            <w:vAlign w:val="top"/>
          </w:tcPr>
          <w:p>
            <w:pPr>
              <w:pStyle w:val="6"/>
              <w:spacing w:before="53" w:line="111" w:lineRule="exact"/>
              <w:ind w:left="1058"/>
              <w:rPr>
                <w:sz w:val="14"/>
                <w:szCs w:val="14"/>
              </w:rPr>
            </w:pPr>
            <w:r>
              <w:rPr>
                <w:position w:val="-2"/>
                <w:sz w:val="14"/>
                <w:szCs w:val="14"/>
              </w:rPr>
              <w:t>50.94</w:t>
            </w:r>
          </w:p>
        </w:tc>
        <w:tc>
          <w:tcPr>
            <w:tcW w:w="2352" w:type="dxa"/>
            <w:vAlign w:val="top"/>
          </w:tcPr>
          <w:p>
            <w:pPr>
              <w:pStyle w:val="6"/>
              <w:spacing w:before="53" w:line="111" w:lineRule="exact"/>
              <w:ind w:left="2040"/>
              <w:rPr>
                <w:sz w:val="14"/>
                <w:szCs w:val="14"/>
              </w:rPr>
            </w:pPr>
            <w:r>
              <w:rPr>
                <w:position w:val="-2"/>
                <w:sz w:val="14"/>
                <w:szCs w:val="14"/>
              </w:rPr>
              <w:t>0.00</w:t>
            </w:r>
          </w:p>
        </w:tc>
        <w:tc>
          <w:tcPr>
            <w:tcW w:w="1654" w:type="dxa"/>
            <w:vAlign w:val="top"/>
          </w:tcPr>
          <w:p>
            <w:pPr>
              <w:pStyle w:val="6"/>
              <w:spacing w:before="53" w:line="111" w:lineRule="exact"/>
              <w:ind w:left="1273"/>
              <w:rPr>
                <w:sz w:val="14"/>
                <w:szCs w:val="14"/>
              </w:rPr>
            </w:pPr>
            <w:r>
              <w:rPr>
                <w:position w:val="-2"/>
                <w:sz w:val="14"/>
                <w:szCs w:val="14"/>
              </w:rPr>
              <w:t>50.94</w:t>
            </w:r>
          </w:p>
        </w:tc>
        <w:tc>
          <w:tcPr>
            <w:tcW w:w="1209" w:type="dxa"/>
            <w:vAlign w:val="top"/>
          </w:tcPr>
          <w:p>
            <w:pPr>
              <w:pStyle w:val="6"/>
              <w:spacing w:before="53" w:line="111" w:lineRule="exact"/>
              <w:ind w:left="899"/>
              <w:rPr>
                <w:sz w:val="14"/>
                <w:szCs w:val="14"/>
              </w:rPr>
            </w:pPr>
            <w:r>
              <w:rPr>
                <w:position w:val="-2"/>
                <w:sz w:val="14"/>
                <w:szCs w:val="14"/>
              </w:rPr>
              <w:t>0.00</w:t>
            </w:r>
          </w:p>
        </w:tc>
        <w:tc>
          <w:tcPr>
            <w:tcW w:w="1640" w:type="dxa"/>
            <w:vAlign w:val="top"/>
          </w:tcPr>
          <w:p>
            <w:pPr>
              <w:pStyle w:val="6"/>
              <w:spacing w:before="53" w:line="111" w:lineRule="exact"/>
              <w:ind w:left="1333"/>
              <w:rPr>
                <w:sz w:val="14"/>
                <w:szCs w:val="14"/>
              </w:rPr>
            </w:pPr>
            <w:r>
              <w:rPr>
                <w:position w:val="-2"/>
                <w:sz w:val="14"/>
                <w:szCs w:val="14"/>
              </w:rPr>
              <w:t>0.00</w:t>
            </w:r>
          </w:p>
        </w:tc>
        <w:tc>
          <w:tcPr>
            <w:tcW w:w="1219" w:type="dxa"/>
            <w:tcBorders>
              <w:right w:val="single" w:color="000000" w:sz="8" w:space="0"/>
            </w:tcBorders>
            <w:vAlign w:val="top"/>
          </w:tcPr>
          <w:p>
            <w:pPr>
              <w:pStyle w:val="6"/>
              <w:spacing w:before="53" w:line="111" w:lineRule="exact"/>
              <w:ind w:left="902"/>
              <w:rPr>
                <w:sz w:val="14"/>
                <w:szCs w:val="14"/>
              </w:rPr>
            </w:pPr>
            <w:r>
              <w:rPr>
                <w:position w:val="-2"/>
                <w:sz w:val="14"/>
                <w:szCs w:val="14"/>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74" w:hRule="atLeast"/>
        </w:trPr>
        <w:tc>
          <w:tcPr>
            <w:tcW w:w="1404" w:type="dxa"/>
            <w:gridSpan w:val="3"/>
            <w:vAlign w:val="top"/>
          </w:tcPr>
          <w:p>
            <w:pPr>
              <w:pStyle w:val="6"/>
              <w:spacing w:before="43" w:line="159" w:lineRule="auto"/>
              <w:ind w:left="30"/>
              <w:rPr>
                <w:sz w:val="14"/>
                <w:szCs w:val="14"/>
              </w:rPr>
            </w:pPr>
            <w:r>
              <w:rPr>
                <w:sz w:val="14"/>
                <w:szCs w:val="14"/>
              </w:rPr>
              <w:t>2100408</w:t>
            </w:r>
          </w:p>
        </w:tc>
        <w:tc>
          <w:tcPr>
            <w:tcW w:w="3254" w:type="dxa"/>
            <w:vAlign w:val="top"/>
          </w:tcPr>
          <w:p>
            <w:pPr>
              <w:pStyle w:val="6"/>
              <w:spacing w:before="30" w:line="176" w:lineRule="auto"/>
              <w:ind w:left="168"/>
              <w:rPr>
                <w:sz w:val="14"/>
                <w:szCs w:val="14"/>
              </w:rPr>
            </w:pPr>
            <w:r>
              <w:rPr>
                <w:sz w:val="14"/>
                <w:szCs w:val="14"/>
              </w:rPr>
              <w:t>基本公共卫生服务</w:t>
            </w:r>
          </w:p>
        </w:tc>
        <w:tc>
          <w:tcPr>
            <w:tcW w:w="1443" w:type="dxa"/>
            <w:vAlign w:val="top"/>
          </w:tcPr>
          <w:p>
            <w:pPr>
              <w:pStyle w:val="6"/>
              <w:spacing w:before="53" w:line="111" w:lineRule="exact"/>
              <w:ind w:left="1055"/>
              <w:rPr>
                <w:sz w:val="14"/>
                <w:szCs w:val="14"/>
              </w:rPr>
            </w:pPr>
            <w:r>
              <w:rPr>
                <w:position w:val="-2"/>
                <w:sz w:val="14"/>
                <w:szCs w:val="14"/>
              </w:rPr>
              <w:t>81.00</w:t>
            </w:r>
          </w:p>
        </w:tc>
        <w:tc>
          <w:tcPr>
            <w:tcW w:w="2352" w:type="dxa"/>
            <w:vAlign w:val="top"/>
          </w:tcPr>
          <w:p>
            <w:pPr>
              <w:pStyle w:val="6"/>
              <w:spacing w:before="53" w:line="111" w:lineRule="exact"/>
              <w:ind w:left="1977"/>
              <w:rPr>
                <w:sz w:val="14"/>
                <w:szCs w:val="14"/>
              </w:rPr>
            </w:pPr>
            <w:r>
              <w:rPr>
                <w:spacing w:val="-2"/>
                <w:position w:val="-2"/>
                <w:sz w:val="14"/>
                <w:szCs w:val="14"/>
              </w:rPr>
              <w:t>13.00</w:t>
            </w:r>
          </w:p>
        </w:tc>
        <w:tc>
          <w:tcPr>
            <w:tcW w:w="1654" w:type="dxa"/>
            <w:vAlign w:val="top"/>
          </w:tcPr>
          <w:p>
            <w:pPr>
              <w:pStyle w:val="6"/>
              <w:spacing w:before="53" w:line="111" w:lineRule="exact"/>
              <w:ind w:left="1272"/>
              <w:rPr>
                <w:sz w:val="14"/>
                <w:szCs w:val="14"/>
              </w:rPr>
            </w:pPr>
            <w:r>
              <w:rPr>
                <w:position w:val="-2"/>
                <w:sz w:val="14"/>
                <w:szCs w:val="14"/>
              </w:rPr>
              <w:t>68.00</w:t>
            </w:r>
          </w:p>
        </w:tc>
        <w:tc>
          <w:tcPr>
            <w:tcW w:w="1209" w:type="dxa"/>
            <w:vAlign w:val="top"/>
          </w:tcPr>
          <w:p>
            <w:pPr>
              <w:pStyle w:val="6"/>
              <w:spacing w:before="53" w:line="111" w:lineRule="exact"/>
              <w:ind w:left="899"/>
              <w:rPr>
                <w:sz w:val="14"/>
                <w:szCs w:val="14"/>
              </w:rPr>
            </w:pPr>
            <w:r>
              <w:rPr>
                <w:position w:val="-2"/>
                <w:sz w:val="14"/>
                <w:szCs w:val="14"/>
              </w:rPr>
              <w:t>0.00</w:t>
            </w:r>
          </w:p>
        </w:tc>
        <w:tc>
          <w:tcPr>
            <w:tcW w:w="1640" w:type="dxa"/>
            <w:vAlign w:val="top"/>
          </w:tcPr>
          <w:p>
            <w:pPr>
              <w:pStyle w:val="6"/>
              <w:spacing w:before="53" w:line="111" w:lineRule="exact"/>
              <w:ind w:left="1333"/>
              <w:rPr>
                <w:sz w:val="14"/>
                <w:szCs w:val="14"/>
              </w:rPr>
            </w:pPr>
            <w:r>
              <w:rPr>
                <w:position w:val="-2"/>
                <w:sz w:val="14"/>
                <w:szCs w:val="14"/>
              </w:rPr>
              <w:t>0.00</w:t>
            </w:r>
          </w:p>
        </w:tc>
        <w:tc>
          <w:tcPr>
            <w:tcW w:w="1219" w:type="dxa"/>
            <w:tcBorders>
              <w:right w:val="single" w:color="000000" w:sz="8" w:space="0"/>
            </w:tcBorders>
            <w:vAlign w:val="top"/>
          </w:tcPr>
          <w:p>
            <w:pPr>
              <w:pStyle w:val="6"/>
              <w:spacing w:before="53" w:line="111" w:lineRule="exact"/>
              <w:ind w:left="902"/>
              <w:rPr>
                <w:sz w:val="14"/>
                <w:szCs w:val="14"/>
              </w:rPr>
            </w:pPr>
            <w:r>
              <w:rPr>
                <w:position w:val="-2"/>
                <w:sz w:val="14"/>
                <w:szCs w:val="14"/>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75" w:hRule="atLeast"/>
        </w:trPr>
        <w:tc>
          <w:tcPr>
            <w:tcW w:w="1404" w:type="dxa"/>
            <w:gridSpan w:val="3"/>
            <w:vAlign w:val="top"/>
          </w:tcPr>
          <w:p>
            <w:pPr>
              <w:pStyle w:val="6"/>
              <w:spacing w:before="45" w:line="158" w:lineRule="auto"/>
              <w:ind w:left="30"/>
              <w:rPr>
                <w:sz w:val="14"/>
                <w:szCs w:val="14"/>
              </w:rPr>
            </w:pPr>
            <w:r>
              <w:rPr>
                <w:sz w:val="14"/>
                <w:szCs w:val="14"/>
              </w:rPr>
              <w:t>2100410</w:t>
            </w:r>
          </w:p>
        </w:tc>
        <w:tc>
          <w:tcPr>
            <w:tcW w:w="3254" w:type="dxa"/>
            <w:vAlign w:val="top"/>
          </w:tcPr>
          <w:p>
            <w:pPr>
              <w:pStyle w:val="6"/>
              <w:spacing w:before="31" w:line="176" w:lineRule="auto"/>
              <w:ind w:left="173"/>
              <w:rPr>
                <w:sz w:val="14"/>
                <w:szCs w:val="14"/>
              </w:rPr>
            </w:pPr>
            <w:r>
              <w:rPr>
                <w:sz w:val="14"/>
                <w:szCs w:val="14"/>
              </w:rPr>
              <w:t>突发公共卫生事件应急处理</w:t>
            </w:r>
          </w:p>
        </w:tc>
        <w:tc>
          <w:tcPr>
            <w:tcW w:w="1443" w:type="dxa"/>
            <w:vAlign w:val="top"/>
          </w:tcPr>
          <w:p>
            <w:pPr>
              <w:pStyle w:val="6"/>
              <w:spacing w:before="55" w:line="110" w:lineRule="exact"/>
              <w:ind w:left="842"/>
              <w:rPr>
                <w:sz w:val="14"/>
                <w:szCs w:val="14"/>
              </w:rPr>
            </w:pPr>
            <w:r>
              <w:rPr>
                <w:position w:val="-1"/>
                <w:sz w:val="14"/>
                <w:szCs w:val="14"/>
              </w:rPr>
              <w:t>3,393.90</w:t>
            </w:r>
          </w:p>
        </w:tc>
        <w:tc>
          <w:tcPr>
            <w:tcW w:w="2352" w:type="dxa"/>
            <w:vAlign w:val="top"/>
          </w:tcPr>
          <w:p>
            <w:pPr>
              <w:pStyle w:val="6"/>
              <w:spacing w:before="55" w:line="110" w:lineRule="exact"/>
              <w:ind w:left="2040"/>
              <w:rPr>
                <w:sz w:val="14"/>
                <w:szCs w:val="14"/>
              </w:rPr>
            </w:pPr>
            <w:r>
              <w:rPr>
                <w:position w:val="-2"/>
                <w:sz w:val="14"/>
                <w:szCs w:val="14"/>
              </w:rPr>
              <w:t>0.00</w:t>
            </w:r>
          </w:p>
        </w:tc>
        <w:tc>
          <w:tcPr>
            <w:tcW w:w="1654" w:type="dxa"/>
            <w:vAlign w:val="top"/>
          </w:tcPr>
          <w:p>
            <w:pPr>
              <w:pStyle w:val="6"/>
              <w:spacing w:before="55" w:line="110" w:lineRule="exact"/>
              <w:ind w:left="1057"/>
              <w:rPr>
                <w:sz w:val="14"/>
                <w:szCs w:val="14"/>
              </w:rPr>
            </w:pPr>
            <w:r>
              <w:rPr>
                <w:position w:val="-1"/>
                <w:sz w:val="14"/>
                <w:szCs w:val="14"/>
              </w:rPr>
              <w:t>3,393.90</w:t>
            </w:r>
          </w:p>
        </w:tc>
        <w:tc>
          <w:tcPr>
            <w:tcW w:w="1209" w:type="dxa"/>
            <w:vAlign w:val="top"/>
          </w:tcPr>
          <w:p>
            <w:pPr>
              <w:pStyle w:val="6"/>
              <w:spacing w:before="55" w:line="110" w:lineRule="exact"/>
              <w:ind w:left="899"/>
              <w:rPr>
                <w:sz w:val="14"/>
                <w:szCs w:val="14"/>
              </w:rPr>
            </w:pPr>
            <w:r>
              <w:rPr>
                <w:position w:val="-2"/>
                <w:sz w:val="14"/>
                <w:szCs w:val="14"/>
              </w:rPr>
              <w:t>0.00</w:t>
            </w:r>
          </w:p>
        </w:tc>
        <w:tc>
          <w:tcPr>
            <w:tcW w:w="1640" w:type="dxa"/>
            <w:vAlign w:val="top"/>
          </w:tcPr>
          <w:p>
            <w:pPr>
              <w:pStyle w:val="6"/>
              <w:spacing w:before="55" w:line="110" w:lineRule="exact"/>
              <w:ind w:left="1333"/>
              <w:rPr>
                <w:sz w:val="14"/>
                <w:szCs w:val="14"/>
              </w:rPr>
            </w:pPr>
            <w:r>
              <w:rPr>
                <w:position w:val="-2"/>
                <w:sz w:val="14"/>
                <w:szCs w:val="14"/>
              </w:rPr>
              <w:t>0.00</w:t>
            </w:r>
          </w:p>
        </w:tc>
        <w:tc>
          <w:tcPr>
            <w:tcW w:w="1219" w:type="dxa"/>
            <w:tcBorders>
              <w:right w:val="single" w:color="000000" w:sz="8" w:space="0"/>
            </w:tcBorders>
            <w:vAlign w:val="top"/>
          </w:tcPr>
          <w:p>
            <w:pPr>
              <w:pStyle w:val="6"/>
              <w:spacing w:before="55" w:line="110" w:lineRule="exact"/>
              <w:ind w:left="902"/>
              <w:rPr>
                <w:sz w:val="14"/>
                <w:szCs w:val="14"/>
              </w:rPr>
            </w:pPr>
            <w:r>
              <w:rPr>
                <w:position w:val="-2"/>
                <w:sz w:val="14"/>
                <w:szCs w:val="14"/>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74" w:hRule="atLeast"/>
        </w:trPr>
        <w:tc>
          <w:tcPr>
            <w:tcW w:w="1404" w:type="dxa"/>
            <w:gridSpan w:val="3"/>
            <w:vAlign w:val="top"/>
          </w:tcPr>
          <w:p>
            <w:pPr>
              <w:pStyle w:val="6"/>
              <w:spacing w:before="44" w:line="157" w:lineRule="auto"/>
              <w:ind w:left="30"/>
              <w:rPr>
                <w:sz w:val="14"/>
                <w:szCs w:val="14"/>
              </w:rPr>
            </w:pPr>
            <w:r>
              <w:rPr>
                <w:sz w:val="14"/>
                <w:szCs w:val="14"/>
              </w:rPr>
              <w:t>2100499</w:t>
            </w:r>
          </w:p>
        </w:tc>
        <w:tc>
          <w:tcPr>
            <w:tcW w:w="3254" w:type="dxa"/>
            <w:vAlign w:val="top"/>
          </w:tcPr>
          <w:p>
            <w:pPr>
              <w:pStyle w:val="6"/>
              <w:spacing w:before="31" w:line="175" w:lineRule="auto"/>
              <w:ind w:left="168"/>
              <w:rPr>
                <w:sz w:val="14"/>
                <w:szCs w:val="14"/>
              </w:rPr>
            </w:pPr>
            <w:r>
              <w:rPr>
                <w:sz w:val="14"/>
                <w:szCs w:val="14"/>
              </w:rPr>
              <w:t>其他公共卫生支出</w:t>
            </w:r>
          </w:p>
        </w:tc>
        <w:tc>
          <w:tcPr>
            <w:tcW w:w="1443" w:type="dxa"/>
            <w:vAlign w:val="top"/>
          </w:tcPr>
          <w:p>
            <w:pPr>
              <w:pStyle w:val="6"/>
              <w:spacing w:before="54" w:line="110" w:lineRule="exact"/>
              <w:ind w:left="1126"/>
              <w:rPr>
                <w:sz w:val="14"/>
                <w:szCs w:val="14"/>
              </w:rPr>
            </w:pPr>
            <w:r>
              <w:rPr>
                <w:position w:val="-2"/>
                <w:sz w:val="14"/>
                <w:szCs w:val="14"/>
              </w:rPr>
              <w:t>4.00</w:t>
            </w:r>
          </w:p>
        </w:tc>
        <w:tc>
          <w:tcPr>
            <w:tcW w:w="2352" w:type="dxa"/>
            <w:vAlign w:val="top"/>
          </w:tcPr>
          <w:p>
            <w:pPr>
              <w:pStyle w:val="6"/>
              <w:spacing w:before="54" w:line="110" w:lineRule="exact"/>
              <w:ind w:left="2038"/>
              <w:rPr>
                <w:sz w:val="14"/>
                <w:szCs w:val="14"/>
              </w:rPr>
            </w:pPr>
            <w:r>
              <w:rPr>
                <w:position w:val="-2"/>
                <w:sz w:val="14"/>
                <w:szCs w:val="14"/>
              </w:rPr>
              <w:t>4.00</w:t>
            </w:r>
          </w:p>
        </w:tc>
        <w:tc>
          <w:tcPr>
            <w:tcW w:w="1654" w:type="dxa"/>
            <w:vAlign w:val="top"/>
          </w:tcPr>
          <w:p>
            <w:pPr>
              <w:pStyle w:val="6"/>
              <w:spacing w:before="54" w:line="110" w:lineRule="exact"/>
              <w:ind w:left="1344"/>
              <w:rPr>
                <w:sz w:val="14"/>
                <w:szCs w:val="14"/>
              </w:rPr>
            </w:pPr>
            <w:r>
              <w:rPr>
                <w:position w:val="-2"/>
                <w:sz w:val="14"/>
                <w:szCs w:val="14"/>
              </w:rPr>
              <w:t>0.00</w:t>
            </w:r>
          </w:p>
        </w:tc>
        <w:tc>
          <w:tcPr>
            <w:tcW w:w="1209" w:type="dxa"/>
            <w:vAlign w:val="top"/>
          </w:tcPr>
          <w:p>
            <w:pPr>
              <w:pStyle w:val="6"/>
              <w:spacing w:before="54" w:line="110" w:lineRule="exact"/>
              <w:ind w:left="899"/>
              <w:rPr>
                <w:sz w:val="14"/>
                <w:szCs w:val="14"/>
              </w:rPr>
            </w:pPr>
            <w:r>
              <w:rPr>
                <w:position w:val="-2"/>
                <w:sz w:val="14"/>
                <w:szCs w:val="14"/>
              </w:rPr>
              <w:t>0.00</w:t>
            </w:r>
          </w:p>
        </w:tc>
        <w:tc>
          <w:tcPr>
            <w:tcW w:w="1640" w:type="dxa"/>
            <w:vAlign w:val="top"/>
          </w:tcPr>
          <w:p>
            <w:pPr>
              <w:pStyle w:val="6"/>
              <w:spacing w:before="54" w:line="110" w:lineRule="exact"/>
              <w:ind w:left="1333"/>
              <w:rPr>
                <w:sz w:val="14"/>
                <w:szCs w:val="14"/>
              </w:rPr>
            </w:pPr>
            <w:r>
              <w:rPr>
                <w:position w:val="-2"/>
                <w:sz w:val="14"/>
                <w:szCs w:val="14"/>
              </w:rPr>
              <w:t>0.00</w:t>
            </w:r>
          </w:p>
        </w:tc>
        <w:tc>
          <w:tcPr>
            <w:tcW w:w="1219" w:type="dxa"/>
            <w:tcBorders>
              <w:right w:val="single" w:color="000000" w:sz="8" w:space="0"/>
            </w:tcBorders>
            <w:vAlign w:val="top"/>
          </w:tcPr>
          <w:p>
            <w:pPr>
              <w:pStyle w:val="6"/>
              <w:spacing w:before="54" w:line="110" w:lineRule="exact"/>
              <w:ind w:left="902"/>
              <w:rPr>
                <w:sz w:val="14"/>
                <w:szCs w:val="14"/>
              </w:rPr>
            </w:pPr>
            <w:r>
              <w:rPr>
                <w:position w:val="-2"/>
                <w:sz w:val="14"/>
                <w:szCs w:val="14"/>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74" w:hRule="atLeast"/>
        </w:trPr>
        <w:tc>
          <w:tcPr>
            <w:tcW w:w="1404" w:type="dxa"/>
            <w:gridSpan w:val="3"/>
            <w:vAlign w:val="top"/>
          </w:tcPr>
          <w:p>
            <w:pPr>
              <w:pStyle w:val="6"/>
              <w:spacing w:before="45" w:line="119" w:lineRule="exact"/>
              <w:ind w:left="30"/>
              <w:rPr>
                <w:sz w:val="14"/>
                <w:szCs w:val="14"/>
              </w:rPr>
            </w:pPr>
            <w:r>
              <w:rPr>
                <w:position w:val="-1"/>
                <w:sz w:val="14"/>
                <w:szCs w:val="14"/>
              </w:rPr>
              <w:t>21007</w:t>
            </w:r>
          </w:p>
        </w:tc>
        <w:tc>
          <w:tcPr>
            <w:tcW w:w="3254" w:type="dxa"/>
            <w:vAlign w:val="top"/>
          </w:tcPr>
          <w:p>
            <w:pPr>
              <w:pStyle w:val="6"/>
              <w:spacing w:before="32" w:line="174" w:lineRule="auto"/>
              <w:ind w:left="24"/>
              <w:rPr>
                <w:sz w:val="14"/>
                <w:szCs w:val="14"/>
              </w:rPr>
            </w:pPr>
            <w:r>
              <w:rPr>
                <w:sz w:val="14"/>
                <w:szCs w:val="14"/>
              </w:rPr>
              <w:t>计划生育事务</w:t>
            </w:r>
          </w:p>
        </w:tc>
        <w:tc>
          <w:tcPr>
            <w:tcW w:w="1443" w:type="dxa"/>
            <w:vAlign w:val="top"/>
          </w:tcPr>
          <w:p>
            <w:pPr>
              <w:pStyle w:val="6"/>
              <w:spacing w:before="55" w:line="109" w:lineRule="exact"/>
              <w:ind w:left="982"/>
              <w:rPr>
                <w:sz w:val="14"/>
                <w:szCs w:val="14"/>
              </w:rPr>
            </w:pPr>
            <w:r>
              <w:rPr>
                <w:position w:val="-2"/>
                <w:sz w:val="14"/>
                <w:szCs w:val="14"/>
              </w:rPr>
              <w:t>478.35</w:t>
            </w:r>
          </w:p>
        </w:tc>
        <w:tc>
          <w:tcPr>
            <w:tcW w:w="2352" w:type="dxa"/>
            <w:vAlign w:val="top"/>
          </w:tcPr>
          <w:p>
            <w:pPr>
              <w:pStyle w:val="6"/>
              <w:spacing w:before="55" w:line="109" w:lineRule="exact"/>
              <w:ind w:left="2040"/>
              <w:rPr>
                <w:sz w:val="14"/>
                <w:szCs w:val="14"/>
              </w:rPr>
            </w:pPr>
            <w:r>
              <w:rPr>
                <w:position w:val="-2"/>
                <w:sz w:val="14"/>
                <w:szCs w:val="14"/>
              </w:rPr>
              <w:t>0.00</w:t>
            </w:r>
          </w:p>
        </w:tc>
        <w:tc>
          <w:tcPr>
            <w:tcW w:w="1654" w:type="dxa"/>
            <w:vAlign w:val="top"/>
          </w:tcPr>
          <w:p>
            <w:pPr>
              <w:pStyle w:val="6"/>
              <w:spacing w:before="55" w:line="109" w:lineRule="exact"/>
              <w:ind w:left="1198"/>
              <w:rPr>
                <w:sz w:val="14"/>
                <w:szCs w:val="14"/>
              </w:rPr>
            </w:pPr>
            <w:r>
              <w:rPr>
                <w:position w:val="-2"/>
                <w:sz w:val="14"/>
                <w:szCs w:val="14"/>
              </w:rPr>
              <w:t>478.35</w:t>
            </w:r>
          </w:p>
        </w:tc>
        <w:tc>
          <w:tcPr>
            <w:tcW w:w="1209" w:type="dxa"/>
            <w:vAlign w:val="top"/>
          </w:tcPr>
          <w:p>
            <w:pPr>
              <w:pStyle w:val="6"/>
              <w:spacing w:before="55" w:line="109" w:lineRule="exact"/>
              <w:ind w:left="899"/>
              <w:rPr>
                <w:sz w:val="14"/>
                <w:szCs w:val="14"/>
              </w:rPr>
            </w:pPr>
            <w:r>
              <w:rPr>
                <w:position w:val="-2"/>
                <w:sz w:val="14"/>
                <w:szCs w:val="14"/>
              </w:rPr>
              <w:t>0.00</w:t>
            </w:r>
          </w:p>
        </w:tc>
        <w:tc>
          <w:tcPr>
            <w:tcW w:w="1640" w:type="dxa"/>
            <w:vAlign w:val="top"/>
          </w:tcPr>
          <w:p>
            <w:pPr>
              <w:pStyle w:val="6"/>
              <w:spacing w:before="55" w:line="109" w:lineRule="exact"/>
              <w:ind w:left="1333"/>
              <w:rPr>
                <w:sz w:val="14"/>
                <w:szCs w:val="14"/>
              </w:rPr>
            </w:pPr>
            <w:r>
              <w:rPr>
                <w:position w:val="-2"/>
                <w:sz w:val="14"/>
                <w:szCs w:val="14"/>
              </w:rPr>
              <w:t>0.00</w:t>
            </w:r>
          </w:p>
        </w:tc>
        <w:tc>
          <w:tcPr>
            <w:tcW w:w="1219" w:type="dxa"/>
            <w:tcBorders>
              <w:right w:val="single" w:color="000000" w:sz="8" w:space="0"/>
            </w:tcBorders>
            <w:vAlign w:val="top"/>
          </w:tcPr>
          <w:p>
            <w:pPr>
              <w:pStyle w:val="6"/>
              <w:spacing w:before="55" w:line="109" w:lineRule="exact"/>
              <w:ind w:left="902"/>
              <w:rPr>
                <w:sz w:val="14"/>
                <w:szCs w:val="14"/>
              </w:rPr>
            </w:pPr>
            <w:r>
              <w:rPr>
                <w:position w:val="-2"/>
                <w:sz w:val="14"/>
                <w:szCs w:val="14"/>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75" w:hRule="atLeast"/>
        </w:trPr>
        <w:tc>
          <w:tcPr>
            <w:tcW w:w="1404" w:type="dxa"/>
            <w:gridSpan w:val="3"/>
            <w:vAlign w:val="top"/>
          </w:tcPr>
          <w:p>
            <w:pPr>
              <w:pStyle w:val="6"/>
              <w:spacing w:before="46" w:line="118" w:lineRule="exact"/>
              <w:ind w:left="30"/>
              <w:rPr>
                <w:sz w:val="14"/>
                <w:szCs w:val="14"/>
              </w:rPr>
            </w:pPr>
            <w:r>
              <w:rPr>
                <w:position w:val="-1"/>
                <w:sz w:val="14"/>
                <w:szCs w:val="14"/>
              </w:rPr>
              <w:t>2100717</w:t>
            </w:r>
          </w:p>
        </w:tc>
        <w:tc>
          <w:tcPr>
            <w:tcW w:w="3254" w:type="dxa"/>
            <w:vAlign w:val="top"/>
          </w:tcPr>
          <w:p>
            <w:pPr>
              <w:pStyle w:val="6"/>
              <w:spacing w:before="33" w:line="174" w:lineRule="auto"/>
              <w:ind w:left="168"/>
              <w:rPr>
                <w:sz w:val="14"/>
                <w:szCs w:val="14"/>
              </w:rPr>
            </w:pPr>
            <w:r>
              <w:rPr>
                <w:sz w:val="14"/>
                <w:szCs w:val="14"/>
              </w:rPr>
              <w:t>计划生育服务</w:t>
            </w:r>
          </w:p>
        </w:tc>
        <w:tc>
          <w:tcPr>
            <w:tcW w:w="1443" w:type="dxa"/>
            <w:vAlign w:val="top"/>
          </w:tcPr>
          <w:p>
            <w:pPr>
              <w:pStyle w:val="6"/>
              <w:spacing w:before="56" w:line="108" w:lineRule="exact"/>
              <w:ind w:left="982"/>
              <w:rPr>
                <w:sz w:val="14"/>
                <w:szCs w:val="14"/>
              </w:rPr>
            </w:pPr>
            <w:r>
              <w:rPr>
                <w:position w:val="-2"/>
                <w:sz w:val="14"/>
                <w:szCs w:val="14"/>
              </w:rPr>
              <w:t>478.35</w:t>
            </w:r>
          </w:p>
        </w:tc>
        <w:tc>
          <w:tcPr>
            <w:tcW w:w="2352" w:type="dxa"/>
            <w:vAlign w:val="top"/>
          </w:tcPr>
          <w:p>
            <w:pPr>
              <w:pStyle w:val="6"/>
              <w:spacing w:before="56" w:line="108" w:lineRule="exact"/>
              <w:ind w:left="2040"/>
              <w:rPr>
                <w:sz w:val="14"/>
                <w:szCs w:val="14"/>
              </w:rPr>
            </w:pPr>
            <w:r>
              <w:rPr>
                <w:position w:val="-2"/>
                <w:sz w:val="14"/>
                <w:szCs w:val="14"/>
              </w:rPr>
              <w:t>0.00</w:t>
            </w:r>
          </w:p>
        </w:tc>
        <w:tc>
          <w:tcPr>
            <w:tcW w:w="1654" w:type="dxa"/>
            <w:vAlign w:val="top"/>
          </w:tcPr>
          <w:p>
            <w:pPr>
              <w:pStyle w:val="6"/>
              <w:spacing w:before="56" w:line="108" w:lineRule="exact"/>
              <w:ind w:left="1198"/>
              <w:rPr>
                <w:sz w:val="14"/>
                <w:szCs w:val="14"/>
              </w:rPr>
            </w:pPr>
            <w:r>
              <w:rPr>
                <w:position w:val="-2"/>
                <w:sz w:val="14"/>
                <w:szCs w:val="14"/>
              </w:rPr>
              <w:t>478.35</w:t>
            </w:r>
          </w:p>
        </w:tc>
        <w:tc>
          <w:tcPr>
            <w:tcW w:w="1209" w:type="dxa"/>
            <w:vAlign w:val="top"/>
          </w:tcPr>
          <w:p>
            <w:pPr>
              <w:pStyle w:val="6"/>
              <w:spacing w:before="56" w:line="108" w:lineRule="exact"/>
              <w:ind w:left="899"/>
              <w:rPr>
                <w:sz w:val="14"/>
                <w:szCs w:val="14"/>
              </w:rPr>
            </w:pPr>
            <w:r>
              <w:rPr>
                <w:position w:val="-2"/>
                <w:sz w:val="14"/>
                <w:szCs w:val="14"/>
              </w:rPr>
              <w:t>0.00</w:t>
            </w:r>
          </w:p>
        </w:tc>
        <w:tc>
          <w:tcPr>
            <w:tcW w:w="1640" w:type="dxa"/>
            <w:vAlign w:val="top"/>
          </w:tcPr>
          <w:p>
            <w:pPr>
              <w:pStyle w:val="6"/>
              <w:spacing w:before="56" w:line="108" w:lineRule="exact"/>
              <w:ind w:left="1333"/>
              <w:rPr>
                <w:sz w:val="14"/>
                <w:szCs w:val="14"/>
              </w:rPr>
            </w:pPr>
            <w:r>
              <w:rPr>
                <w:position w:val="-2"/>
                <w:sz w:val="14"/>
                <w:szCs w:val="14"/>
              </w:rPr>
              <w:t>0.00</w:t>
            </w:r>
          </w:p>
        </w:tc>
        <w:tc>
          <w:tcPr>
            <w:tcW w:w="1219" w:type="dxa"/>
            <w:tcBorders>
              <w:right w:val="single" w:color="000000" w:sz="8" w:space="0"/>
            </w:tcBorders>
            <w:vAlign w:val="top"/>
          </w:tcPr>
          <w:p>
            <w:pPr>
              <w:pStyle w:val="6"/>
              <w:spacing w:before="56" w:line="108" w:lineRule="exact"/>
              <w:ind w:left="902"/>
              <w:rPr>
                <w:sz w:val="14"/>
                <w:szCs w:val="14"/>
              </w:rPr>
            </w:pPr>
            <w:r>
              <w:rPr>
                <w:position w:val="-2"/>
                <w:sz w:val="14"/>
                <w:szCs w:val="14"/>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74" w:hRule="atLeast"/>
        </w:trPr>
        <w:tc>
          <w:tcPr>
            <w:tcW w:w="1404" w:type="dxa"/>
            <w:gridSpan w:val="3"/>
            <w:vAlign w:val="top"/>
          </w:tcPr>
          <w:p>
            <w:pPr>
              <w:pStyle w:val="6"/>
              <w:spacing w:before="46" w:line="117" w:lineRule="exact"/>
              <w:ind w:left="30"/>
              <w:rPr>
                <w:sz w:val="14"/>
                <w:szCs w:val="14"/>
              </w:rPr>
            </w:pPr>
            <w:r>
              <w:rPr>
                <w:position w:val="-1"/>
                <w:sz w:val="14"/>
                <w:szCs w:val="14"/>
              </w:rPr>
              <w:t>21011</w:t>
            </w:r>
          </w:p>
        </w:tc>
        <w:tc>
          <w:tcPr>
            <w:tcW w:w="3254" w:type="dxa"/>
            <w:vAlign w:val="top"/>
          </w:tcPr>
          <w:p>
            <w:pPr>
              <w:pStyle w:val="6"/>
              <w:spacing w:before="32" w:line="173" w:lineRule="auto"/>
              <w:ind w:left="26"/>
              <w:rPr>
                <w:sz w:val="14"/>
                <w:szCs w:val="14"/>
              </w:rPr>
            </w:pPr>
            <w:r>
              <w:rPr>
                <w:sz w:val="14"/>
                <w:szCs w:val="14"/>
              </w:rPr>
              <w:t>行政事业单位医疗</w:t>
            </w:r>
          </w:p>
        </w:tc>
        <w:tc>
          <w:tcPr>
            <w:tcW w:w="1443" w:type="dxa"/>
            <w:vAlign w:val="top"/>
          </w:tcPr>
          <w:p>
            <w:pPr>
              <w:pStyle w:val="6"/>
              <w:spacing w:before="55" w:line="108" w:lineRule="exact"/>
              <w:ind w:left="1057"/>
              <w:rPr>
                <w:sz w:val="14"/>
                <w:szCs w:val="14"/>
              </w:rPr>
            </w:pPr>
            <w:r>
              <w:rPr>
                <w:position w:val="-2"/>
                <w:sz w:val="14"/>
                <w:szCs w:val="14"/>
              </w:rPr>
              <w:t>21.04</w:t>
            </w:r>
          </w:p>
        </w:tc>
        <w:tc>
          <w:tcPr>
            <w:tcW w:w="2352" w:type="dxa"/>
            <w:vAlign w:val="top"/>
          </w:tcPr>
          <w:p>
            <w:pPr>
              <w:pStyle w:val="6"/>
              <w:spacing w:before="55" w:line="108" w:lineRule="exact"/>
              <w:ind w:left="1968"/>
              <w:rPr>
                <w:sz w:val="14"/>
                <w:szCs w:val="14"/>
              </w:rPr>
            </w:pPr>
            <w:r>
              <w:rPr>
                <w:position w:val="-2"/>
                <w:sz w:val="14"/>
                <w:szCs w:val="14"/>
              </w:rPr>
              <w:t>21.04</w:t>
            </w:r>
          </w:p>
        </w:tc>
        <w:tc>
          <w:tcPr>
            <w:tcW w:w="1654" w:type="dxa"/>
            <w:vAlign w:val="top"/>
          </w:tcPr>
          <w:p>
            <w:pPr>
              <w:pStyle w:val="6"/>
              <w:spacing w:before="56" w:line="107" w:lineRule="exact"/>
              <w:ind w:left="1344"/>
              <w:rPr>
                <w:sz w:val="14"/>
                <w:szCs w:val="14"/>
              </w:rPr>
            </w:pPr>
            <w:r>
              <w:rPr>
                <w:position w:val="-2"/>
                <w:sz w:val="14"/>
                <w:szCs w:val="14"/>
              </w:rPr>
              <w:t>0.00</w:t>
            </w:r>
          </w:p>
        </w:tc>
        <w:tc>
          <w:tcPr>
            <w:tcW w:w="1209" w:type="dxa"/>
            <w:vAlign w:val="top"/>
          </w:tcPr>
          <w:p>
            <w:pPr>
              <w:pStyle w:val="6"/>
              <w:spacing w:before="56" w:line="107" w:lineRule="exact"/>
              <w:ind w:left="899"/>
              <w:rPr>
                <w:sz w:val="14"/>
                <w:szCs w:val="14"/>
              </w:rPr>
            </w:pPr>
            <w:r>
              <w:rPr>
                <w:position w:val="-2"/>
                <w:sz w:val="14"/>
                <w:szCs w:val="14"/>
              </w:rPr>
              <w:t>0.00</w:t>
            </w:r>
          </w:p>
        </w:tc>
        <w:tc>
          <w:tcPr>
            <w:tcW w:w="1640" w:type="dxa"/>
            <w:vAlign w:val="top"/>
          </w:tcPr>
          <w:p>
            <w:pPr>
              <w:pStyle w:val="6"/>
              <w:spacing w:before="56" w:line="107" w:lineRule="exact"/>
              <w:ind w:left="1333"/>
              <w:rPr>
                <w:sz w:val="14"/>
                <w:szCs w:val="14"/>
              </w:rPr>
            </w:pPr>
            <w:r>
              <w:rPr>
                <w:position w:val="-2"/>
                <w:sz w:val="14"/>
                <w:szCs w:val="14"/>
              </w:rPr>
              <w:t>0.00</w:t>
            </w:r>
          </w:p>
        </w:tc>
        <w:tc>
          <w:tcPr>
            <w:tcW w:w="1219" w:type="dxa"/>
            <w:tcBorders>
              <w:right w:val="single" w:color="000000" w:sz="8" w:space="0"/>
            </w:tcBorders>
            <w:vAlign w:val="top"/>
          </w:tcPr>
          <w:p>
            <w:pPr>
              <w:pStyle w:val="6"/>
              <w:spacing w:before="56" w:line="107" w:lineRule="exact"/>
              <w:ind w:left="902"/>
              <w:rPr>
                <w:sz w:val="14"/>
                <w:szCs w:val="14"/>
              </w:rPr>
            </w:pPr>
            <w:r>
              <w:rPr>
                <w:position w:val="-2"/>
                <w:sz w:val="14"/>
                <w:szCs w:val="14"/>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74" w:hRule="atLeast"/>
        </w:trPr>
        <w:tc>
          <w:tcPr>
            <w:tcW w:w="1404" w:type="dxa"/>
            <w:gridSpan w:val="3"/>
            <w:vAlign w:val="top"/>
          </w:tcPr>
          <w:p>
            <w:pPr>
              <w:pStyle w:val="6"/>
              <w:spacing w:before="46" w:line="117" w:lineRule="exact"/>
              <w:ind w:left="30"/>
              <w:rPr>
                <w:sz w:val="14"/>
                <w:szCs w:val="14"/>
              </w:rPr>
            </w:pPr>
            <w:r>
              <w:rPr>
                <w:position w:val="-1"/>
                <w:sz w:val="14"/>
                <w:szCs w:val="14"/>
              </w:rPr>
              <w:t>2101101</w:t>
            </w:r>
          </w:p>
        </w:tc>
        <w:tc>
          <w:tcPr>
            <w:tcW w:w="3254" w:type="dxa"/>
            <w:vAlign w:val="top"/>
          </w:tcPr>
          <w:p>
            <w:pPr>
              <w:pStyle w:val="6"/>
              <w:spacing w:before="33" w:line="172" w:lineRule="auto"/>
              <w:ind w:left="170"/>
              <w:rPr>
                <w:sz w:val="14"/>
                <w:szCs w:val="14"/>
              </w:rPr>
            </w:pPr>
            <w:r>
              <w:rPr>
                <w:sz w:val="14"/>
                <w:szCs w:val="14"/>
              </w:rPr>
              <w:t>行政单位医疗</w:t>
            </w:r>
          </w:p>
        </w:tc>
        <w:tc>
          <w:tcPr>
            <w:tcW w:w="1443" w:type="dxa"/>
            <w:vAlign w:val="top"/>
          </w:tcPr>
          <w:p>
            <w:pPr>
              <w:pStyle w:val="6"/>
              <w:spacing w:before="56" w:line="107" w:lineRule="exact"/>
              <w:ind w:left="1065"/>
              <w:rPr>
                <w:sz w:val="14"/>
                <w:szCs w:val="14"/>
              </w:rPr>
            </w:pPr>
            <w:r>
              <w:rPr>
                <w:spacing w:val="-2"/>
                <w:position w:val="-2"/>
                <w:sz w:val="14"/>
                <w:szCs w:val="14"/>
              </w:rPr>
              <w:t>13.70</w:t>
            </w:r>
          </w:p>
        </w:tc>
        <w:tc>
          <w:tcPr>
            <w:tcW w:w="2352" w:type="dxa"/>
            <w:vAlign w:val="top"/>
          </w:tcPr>
          <w:p>
            <w:pPr>
              <w:pStyle w:val="6"/>
              <w:spacing w:before="56" w:line="107" w:lineRule="exact"/>
              <w:ind w:left="1977"/>
              <w:rPr>
                <w:sz w:val="14"/>
                <w:szCs w:val="14"/>
              </w:rPr>
            </w:pPr>
            <w:r>
              <w:rPr>
                <w:spacing w:val="-2"/>
                <w:position w:val="-2"/>
                <w:sz w:val="14"/>
                <w:szCs w:val="14"/>
              </w:rPr>
              <w:t>13.70</w:t>
            </w:r>
          </w:p>
        </w:tc>
        <w:tc>
          <w:tcPr>
            <w:tcW w:w="1654" w:type="dxa"/>
            <w:vAlign w:val="top"/>
          </w:tcPr>
          <w:p>
            <w:pPr>
              <w:pStyle w:val="6"/>
              <w:spacing w:before="57" w:line="106" w:lineRule="exact"/>
              <w:ind w:left="1344"/>
              <w:rPr>
                <w:sz w:val="14"/>
                <w:szCs w:val="14"/>
              </w:rPr>
            </w:pPr>
            <w:r>
              <w:rPr>
                <w:position w:val="-2"/>
                <w:sz w:val="14"/>
                <w:szCs w:val="14"/>
              </w:rPr>
              <w:t>0.00</w:t>
            </w:r>
          </w:p>
        </w:tc>
        <w:tc>
          <w:tcPr>
            <w:tcW w:w="1209" w:type="dxa"/>
            <w:vAlign w:val="top"/>
          </w:tcPr>
          <w:p>
            <w:pPr>
              <w:pStyle w:val="6"/>
              <w:spacing w:before="57" w:line="106" w:lineRule="exact"/>
              <w:ind w:left="899"/>
              <w:rPr>
                <w:sz w:val="14"/>
                <w:szCs w:val="14"/>
              </w:rPr>
            </w:pPr>
            <w:r>
              <w:rPr>
                <w:position w:val="-2"/>
                <w:sz w:val="14"/>
                <w:szCs w:val="14"/>
              </w:rPr>
              <w:t>0.00</w:t>
            </w:r>
          </w:p>
        </w:tc>
        <w:tc>
          <w:tcPr>
            <w:tcW w:w="1640" w:type="dxa"/>
            <w:vAlign w:val="top"/>
          </w:tcPr>
          <w:p>
            <w:pPr>
              <w:pStyle w:val="6"/>
              <w:spacing w:before="57" w:line="106" w:lineRule="exact"/>
              <w:ind w:left="1333"/>
              <w:rPr>
                <w:sz w:val="14"/>
                <w:szCs w:val="14"/>
              </w:rPr>
            </w:pPr>
            <w:r>
              <w:rPr>
                <w:position w:val="-2"/>
                <w:sz w:val="14"/>
                <w:szCs w:val="14"/>
              </w:rPr>
              <w:t>0.00</w:t>
            </w:r>
          </w:p>
        </w:tc>
        <w:tc>
          <w:tcPr>
            <w:tcW w:w="1219" w:type="dxa"/>
            <w:tcBorders>
              <w:right w:val="single" w:color="000000" w:sz="8" w:space="0"/>
            </w:tcBorders>
            <w:vAlign w:val="top"/>
          </w:tcPr>
          <w:p>
            <w:pPr>
              <w:pStyle w:val="6"/>
              <w:spacing w:before="57" w:line="106" w:lineRule="exact"/>
              <w:ind w:left="902"/>
              <w:rPr>
                <w:sz w:val="14"/>
                <w:szCs w:val="14"/>
              </w:rPr>
            </w:pPr>
            <w:r>
              <w:rPr>
                <w:position w:val="-2"/>
                <w:sz w:val="14"/>
                <w:szCs w:val="14"/>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74" w:hRule="atLeast"/>
        </w:trPr>
        <w:tc>
          <w:tcPr>
            <w:tcW w:w="1404" w:type="dxa"/>
            <w:gridSpan w:val="3"/>
            <w:vAlign w:val="top"/>
          </w:tcPr>
          <w:p>
            <w:pPr>
              <w:pStyle w:val="6"/>
              <w:spacing w:before="47" w:line="116" w:lineRule="exact"/>
              <w:ind w:left="30"/>
              <w:rPr>
                <w:sz w:val="14"/>
                <w:szCs w:val="14"/>
              </w:rPr>
            </w:pPr>
            <w:r>
              <w:rPr>
                <w:position w:val="-1"/>
                <w:sz w:val="14"/>
                <w:szCs w:val="14"/>
              </w:rPr>
              <w:t>2101102</w:t>
            </w:r>
          </w:p>
        </w:tc>
        <w:tc>
          <w:tcPr>
            <w:tcW w:w="3254" w:type="dxa"/>
            <w:vAlign w:val="top"/>
          </w:tcPr>
          <w:p>
            <w:pPr>
              <w:pStyle w:val="6"/>
              <w:spacing w:before="34" w:line="171" w:lineRule="auto"/>
              <w:ind w:left="168"/>
              <w:rPr>
                <w:sz w:val="14"/>
                <w:szCs w:val="14"/>
              </w:rPr>
            </w:pPr>
            <w:r>
              <w:rPr>
                <w:sz w:val="14"/>
                <w:szCs w:val="14"/>
              </w:rPr>
              <w:t>事业单位医疗</w:t>
            </w:r>
          </w:p>
        </w:tc>
        <w:tc>
          <w:tcPr>
            <w:tcW w:w="1443" w:type="dxa"/>
            <w:vAlign w:val="top"/>
          </w:tcPr>
          <w:p>
            <w:pPr>
              <w:pStyle w:val="6"/>
              <w:spacing w:before="57" w:line="106" w:lineRule="exact"/>
              <w:ind w:left="1128"/>
              <w:rPr>
                <w:sz w:val="14"/>
                <w:szCs w:val="14"/>
              </w:rPr>
            </w:pPr>
            <w:r>
              <w:rPr>
                <w:position w:val="-2"/>
                <w:sz w:val="14"/>
                <w:szCs w:val="14"/>
              </w:rPr>
              <w:t>0.25</w:t>
            </w:r>
          </w:p>
        </w:tc>
        <w:tc>
          <w:tcPr>
            <w:tcW w:w="2352" w:type="dxa"/>
            <w:vAlign w:val="top"/>
          </w:tcPr>
          <w:p>
            <w:pPr>
              <w:pStyle w:val="6"/>
              <w:spacing w:before="57" w:line="106" w:lineRule="exact"/>
              <w:ind w:left="2040"/>
              <w:rPr>
                <w:sz w:val="14"/>
                <w:szCs w:val="14"/>
              </w:rPr>
            </w:pPr>
            <w:r>
              <w:rPr>
                <w:position w:val="-2"/>
                <w:sz w:val="14"/>
                <w:szCs w:val="14"/>
              </w:rPr>
              <w:t>0.25</w:t>
            </w:r>
          </w:p>
        </w:tc>
        <w:tc>
          <w:tcPr>
            <w:tcW w:w="1654" w:type="dxa"/>
            <w:vAlign w:val="top"/>
          </w:tcPr>
          <w:p>
            <w:pPr>
              <w:pStyle w:val="6"/>
              <w:spacing w:before="57" w:line="106" w:lineRule="exact"/>
              <w:ind w:left="1344"/>
              <w:rPr>
                <w:sz w:val="14"/>
                <w:szCs w:val="14"/>
              </w:rPr>
            </w:pPr>
            <w:r>
              <w:rPr>
                <w:position w:val="-2"/>
                <w:sz w:val="14"/>
                <w:szCs w:val="14"/>
              </w:rPr>
              <w:t>0.00</w:t>
            </w:r>
          </w:p>
        </w:tc>
        <w:tc>
          <w:tcPr>
            <w:tcW w:w="1209" w:type="dxa"/>
            <w:vAlign w:val="top"/>
          </w:tcPr>
          <w:p>
            <w:pPr>
              <w:pStyle w:val="6"/>
              <w:spacing w:before="57" w:line="106" w:lineRule="exact"/>
              <w:ind w:left="899"/>
              <w:rPr>
                <w:sz w:val="14"/>
                <w:szCs w:val="14"/>
              </w:rPr>
            </w:pPr>
            <w:r>
              <w:rPr>
                <w:position w:val="-2"/>
                <w:sz w:val="14"/>
                <w:szCs w:val="14"/>
              </w:rPr>
              <w:t>0.00</w:t>
            </w:r>
          </w:p>
        </w:tc>
        <w:tc>
          <w:tcPr>
            <w:tcW w:w="1640" w:type="dxa"/>
            <w:vAlign w:val="top"/>
          </w:tcPr>
          <w:p>
            <w:pPr>
              <w:pStyle w:val="6"/>
              <w:spacing w:before="57" w:line="106" w:lineRule="exact"/>
              <w:ind w:left="1333"/>
              <w:rPr>
                <w:sz w:val="14"/>
                <w:szCs w:val="14"/>
              </w:rPr>
            </w:pPr>
            <w:r>
              <w:rPr>
                <w:position w:val="-2"/>
                <w:sz w:val="14"/>
                <w:szCs w:val="14"/>
              </w:rPr>
              <w:t>0.00</w:t>
            </w:r>
          </w:p>
        </w:tc>
        <w:tc>
          <w:tcPr>
            <w:tcW w:w="1219" w:type="dxa"/>
            <w:tcBorders>
              <w:right w:val="single" w:color="000000" w:sz="8" w:space="0"/>
            </w:tcBorders>
            <w:vAlign w:val="top"/>
          </w:tcPr>
          <w:p>
            <w:pPr>
              <w:pStyle w:val="6"/>
              <w:spacing w:before="57" w:line="106" w:lineRule="exact"/>
              <w:ind w:left="902"/>
              <w:rPr>
                <w:sz w:val="14"/>
                <w:szCs w:val="14"/>
              </w:rPr>
            </w:pPr>
            <w:r>
              <w:rPr>
                <w:position w:val="-2"/>
                <w:sz w:val="14"/>
                <w:szCs w:val="14"/>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74" w:hRule="atLeast"/>
        </w:trPr>
        <w:tc>
          <w:tcPr>
            <w:tcW w:w="1404" w:type="dxa"/>
            <w:gridSpan w:val="3"/>
            <w:vAlign w:val="top"/>
          </w:tcPr>
          <w:p>
            <w:pPr>
              <w:pStyle w:val="6"/>
              <w:spacing w:before="48" w:line="115" w:lineRule="exact"/>
              <w:ind w:left="30"/>
              <w:rPr>
                <w:sz w:val="14"/>
                <w:szCs w:val="14"/>
              </w:rPr>
            </w:pPr>
            <w:r>
              <w:rPr>
                <w:position w:val="-1"/>
                <w:sz w:val="14"/>
                <w:szCs w:val="14"/>
              </w:rPr>
              <w:t>2101103</w:t>
            </w:r>
          </w:p>
        </w:tc>
        <w:tc>
          <w:tcPr>
            <w:tcW w:w="3254" w:type="dxa"/>
            <w:vAlign w:val="top"/>
          </w:tcPr>
          <w:p>
            <w:pPr>
              <w:pStyle w:val="6"/>
              <w:spacing w:before="35" w:line="170" w:lineRule="auto"/>
              <w:ind w:left="172"/>
              <w:rPr>
                <w:sz w:val="14"/>
                <w:szCs w:val="14"/>
              </w:rPr>
            </w:pPr>
            <w:r>
              <w:rPr>
                <w:sz w:val="14"/>
                <w:szCs w:val="14"/>
              </w:rPr>
              <w:t>公务员医疗补助</w:t>
            </w:r>
          </w:p>
        </w:tc>
        <w:tc>
          <w:tcPr>
            <w:tcW w:w="1443" w:type="dxa"/>
            <w:vAlign w:val="top"/>
          </w:tcPr>
          <w:p>
            <w:pPr>
              <w:pStyle w:val="6"/>
              <w:spacing w:before="58" w:line="105" w:lineRule="exact"/>
              <w:ind w:left="1130"/>
              <w:rPr>
                <w:sz w:val="14"/>
                <w:szCs w:val="14"/>
              </w:rPr>
            </w:pPr>
            <w:r>
              <w:rPr>
                <w:spacing w:val="-1"/>
                <w:position w:val="-2"/>
                <w:sz w:val="14"/>
                <w:szCs w:val="14"/>
              </w:rPr>
              <w:t>7.09</w:t>
            </w:r>
          </w:p>
        </w:tc>
        <w:tc>
          <w:tcPr>
            <w:tcW w:w="2352" w:type="dxa"/>
            <w:vAlign w:val="top"/>
          </w:tcPr>
          <w:p>
            <w:pPr>
              <w:pStyle w:val="6"/>
              <w:spacing w:before="58" w:line="105" w:lineRule="exact"/>
              <w:ind w:left="2042"/>
              <w:rPr>
                <w:sz w:val="14"/>
                <w:szCs w:val="14"/>
              </w:rPr>
            </w:pPr>
            <w:r>
              <w:rPr>
                <w:spacing w:val="-1"/>
                <w:position w:val="-2"/>
                <w:sz w:val="14"/>
                <w:szCs w:val="14"/>
              </w:rPr>
              <w:t>7.09</w:t>
            </w:r>
          </w:p>
        </w:tc>
        <w:tc>
          <w:tcPr>
            <w:tcW w:w="1654" w:type="dxa"/>
            <w:vAlign w:val="top"/>
          </w:tcPr>
          <w:p>
            <w:pPr>
              <w:pStyle w:val="6"/>
              <w:spacing w:before="58" w:line="105" w:lineRule="exact"/>
              <w:ind w:left="1344"/>
              <w:rPr>
                <w:sz w:val="14"/>
                <w:szCs w:val="14"/>
              </w:rPr>
            </w:pPr>
            <w:r>
              <w:rPr>
                <w:position w:val="-2"/>
                <w:sz w:val="14"/>
                <w:szCs w:val="14"/>
              </w:rPr>
              <w:t>0.00</w:t>
            </w:r>
          </w:p>
        </w:tc>
        <w:tc>
          <w:tcPr>
            <w:tcW w:w="1209" w:type="dxa"/>
            <w:vAlign w:val="top"/>
          </w:tcPr>
          <w:p>
            <w:pPr>
              <w:pStyle w:val="6"/>
              <w:spacing w:before="58" w:line="105" w:lineRule="exact"/>
              <w:ind w:left="899"/>
              <w:rPr>
                <w:sz w:val="14"/>
                <w:szCs w:val="14"/>
              </w:rPr>
            </w:pPr>
            <w:r>
              <w:rPr>
                <w:position w:val="-2"/>
                <w:sz w:val="14"/>
                <w:szCs w:val="14"/>
              </w:rPr>
              <w:t>0.00</w:t>
            </w:r>
          </w:p>
        </w:tc>
        <w:tc>
          <w:tcPr>
            <w:tcW w:w="1640" w:type="dxa"/>
            <w:vAlign w:val="top"/>
          </w:tcPr>
          <w:p>
            <w:pPr>
              <w:pStyle w:val="6"/>
              <w:spacing w:before="58" w:line="105" w:lineRule="exact"/>
              <w:ind w:left="1333"/>
              <w:rPr>
                <w:sz w:val="14"/>
                <w:szCs w:val="14"/>
              </w:rPr>
            </w:pPr>
            <w:r>
              <w:rPr>
                <w:position w:val="-2"/>
                <w:sz w:val="14"/>
                <w:szCs w:val="14"/>
              </w:rPr>
              <w:t>0.00</w:t>
            </w:r>
          </w:p>
        </w:tc>
        <w:tc>
          <w:tcPr>
            <w:tcW w:w="1219" w:type="dxa"/>
            <w:tcBorders>
              <w:right w:val="single" w:color="000000" w:sz="8" w:space="0"/>
            </w:tcBorders>
            <w:vAlign w:val="top"/>
          </w:tcPr>
          <w:p>
            <w:pPr>
              <w:pStyle w:val="6"/>
              <w:spacing w:before="58" w:line="105" w:lineRule="exact"/>
              <w:ind w:left="902"/>
              <w:rPr>
                <w:sz w:val="14"/>
                <w:szCs w:val="14"/>
              </w:rPr>
            </w:pPr>
            <w:r>
              <w:rPr>
                <w:position w:val="-2"/>
                <w:sz w:val="14"/>
                <w:szCs w:val="14"/>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74" w:hRule="atLeast"/>
        </w:trPr>
        <w:tc>
          <w:tcPr>
            <w:tcW w:w="1404" w:type="dxa"/>
            <w:gridSpan w:val="3"/>
            <w:vAlign w:val="top"/>
          </w:tcPr>
          <w:p>
            <w:pPr>
              <w:pStyle w:val="6"/>
              <w:spacing w:before="49" w:line="114" w:lineRule="exact"/>
              <w:ind w:left="30"/>
              <w:rPr>
                <w:sz w:val="14"/>
                <w:szCs w:val="14"/>
              </w:rPr>
            </w:pPr>
            <w:r>
              <w:rPr>
                <w:spacing w:val="-1"/>
                <w:position w:val="-2"/>
                <w:sz w:val="14"/>
                <w:szCs w:val="14"/>
              </w:rPr>
              <w:t>221</w:t>
            </w:r>
          </w:p>
        </w:tc>
        <w:tc>
          <w:tcPr>
            <w:tcW w:w="3254" w:type="dxa"/>
            <w:vAlign w:val="top"/>
          </w:tcPr>
          <w:p>
            <w:pPr>
              <w:pStyle w:val="6"/>
              <w:spacing w:before="35" w:line="169" w:lineRule="auto"/>
              <w:ind w:left="24"/>
              <w:rPr>
                <w:sz w:val="14"/>
                <w:szCs w:val="14"/>
              </w:rPr>
            </w:pPr>
            <w:r>
              <w:rPr>
                <w:sz w:val="14"/>
                <w:szCs w:val="14"/>
              </w:rPr>
              <w:t>住房保障支出</w:t>
            </w:r>
          </w:p>
        </w:tc>
        <w:tc>
          <w:tcPr>
            <w:tcW w:w="1443" w:type="dxa"/>
            <w:vAlign w:val="top"/>
          </w:tcPr>
          <w:p>
            <w:pPr>
              <w:pStyle w:val="6"/>
              <w:spacing w:before="58" w:line="105" w:lineRule="exact"/>
              <w:ind w:left="1065"/>
              <w:rPr>
                <w:sz w:val="14"/>
                <w:szCs w:val="14"/>
              </w:rPr>
            </w:pPr>
            <w:r>
              <w:rPr>
                <w:spacing w:val="-2"/>
                <w:position w:val="-2"/>
                <w:sz w:val="14"/>
                <w:szCs w:val="14"/>
              </w:rPr>
              <w:t>17.87</w:t>
            </w:r>
          </w:p>
        </w:tc>
        <w:tc>
          <w:tcPr>
            <w:tcW w:w="2352" w:type="dxa"/>
            <w:vAlign w:val="top"/>
          </w:tcPr>
          <w:p>
            <w:pPr>
              <w:pStyle w:val="6"/>
              <w:spacing w:before="58" w:line="105" w:lineRule="exact"/>
              <w:ind w:left="1977"/>
              <w:rPr>
                <w:sz w:val="14"/>
                <w:szCs w:val="14"/>
              </w:rPr>
            </w:pPr>
            <w:r>
              <w:rPr>
                <w:spacing w:val="-2"/>
                <w:position w:val="-2"/>
                <w:sz w:val="14"/>
                <w:szCs w:val="14"/>
              </w:rPr>
              <w:t>17.87</w:t>
            </w:r>
          </w:p>
        </w:tc>
        <w:tc>
          <w:tcPr>
            <w:tcW w:w="1654" w:type="dxa"/>
            <w:vAlign w:val="top"/>
          </w:tcPr>
          <w:p>
            <w:pPr>
              <w:pStyle w:val="6"/>
              <w:spacing w:before="59" w:line="104" w:lineRule="exact"/>
              <w:ind w:left="1344"/>
              <w:rPr>
                <w:sz w:val="14"/>
                <w:szCs w:val="14"/>
              </w:rPr>
            </w:pPr>
            <w:r>
              <w:rPr>
                <w:position w:val="-2"/>
                <w:sz w:val="14"/>
                <w:szCs w:val="14"/>
              </w:rPr>
              <w:t>0.00</w:t>
            </w:r>
          </w:p>
        </w:tc>
        <w:tc>
          <w:tcPr>
            <w:tcW w:w="1209" w:type="dxa"/>
            <w:vAlign w:val="top"/>
          </w:tcPr>
          <w:p>
            <w:pPr>
              <w:pStyle w:val="6"/>
              <w:spacing w:before="59" w:line="104" w:lineRule="exact"/>
              <w:ind w:left="899"/>
              <w:rPr>
                <w:sz w:val="14"/>
                <w:szCs w:val="14"/>
              </w:rPr>
            </w:pPr>
            <w:r>
              <w:rPr>
                <w:position w:val="-2"/>
                <w:sz w:val="14"/>
                <w:szCs w:val="14"/>
              </w:rPr>
              <w:t>0.00</w:t>
            </w:r>
          </w:p>
        </w:tc>
        <w:tc>
          <w:tcPr>
            <w:tcW w:w="1640" w:type="dxa"/>
            <w:vAlign w:val="top"/>
          </w:tcPr>
          <w:p>
            <w:pPr>
              <w:pStyle w:val="6"/>
              <w:spacing w:before="59" w:line="104" w:lineRule="exact"/>
              <w:ind w:left="1333"/>
              <w:rPr>
                <w:sz w:val="14"/>
                <w:szCs w:val="14"/>
              </w:rPr>
            </w:pPr>
            <w:r>
              <w:rPr>
                <w:position w:val="-2"/>
                <w:sz w:val="14"/>
                <w:szCs w:val="14"/>
              </w:rPr>
              <w:t>0.00</w:t>
            </w:r>
          </w:p>
        </w:tc>
        <w:tc>
          <w:tcPr>
            <w:tcW w:w="1219" w:type="dxa"/>
            <w:tcBorders>
              <w:right w:val="single" w:color="000000" w:sz="8" w:space="0"/>
            </w:tcBorders>
            <w:vAlign w:val="top"/>
          </w:tcPr>
          <w:p>
            <w:pPr>
              <w:pStyle w:val="6"/>
              <w:spacing w:before="59" w:line="104" w:lineRule="exact"/>
              <w:ind w:left="902"/>
              <w:rPr>
                <w:sz w:val="14"/>
                <w:szCs w:val="14"/>
              </w:rPr>
            </w:pPr>
            <w:r>
              <w:rPr>
                <w:position w:val="-2"/>
                <w:sz w:val="14"/>
                <w:szCs w:val="14"/>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75" w:hRule="atLeast"/>
        </w:trPr>
        <w:tc>
          <w:tcPr>
            <w:tcW w:w="1404" w:type="dxa"/>
            <w:gridSpan w:val="3"/>
            <w:vAlign w:val="top"/>
          </w:tcPr>
          <w:p>
            <w:pPr>
              <w:pStyle w:val="6"/>
              <w:spacing w:before="50" w:line="115" w:lineRule="exact"/>
              <w:ind w:left="30"/>
              <w:rPr>
                <w:sz w:val="14"/>
                <w:szCs w:val="14"/>
              </w:rPr>
            </w:pPr>
            <w:r>
              <w:rPr>
                <w:position w:val="-1"/>
                <w:sz w:val="14"/>
                <w:szCs w:val="14"/>
              </w:rPr>
              <w:t>22102</w:t>
            </w:r>
          </w:p>
        </w:tc>
        <w:tc>
          <w:tcPr>
            <w:tcW w:w="3254" w:type="dxa"/>
            <w:vAlign w:val="top"/>
          </w:tcPr>
          <w:p>
            <w:pPr>
              <w:pStyle w:val="6"/>
              <w:spacing w:before="36" w:line="169" w:lineRule="auto"/>
              <w:ind w:left="24"/>
              <w:rPr>
                <w:sz w:val="14"/>
                <w:szCs w:val="14"/>
              </w:rPr>
            </w:pPr>
            <w:r>
              <w:rPr>
                <w:sz w:val="14"/>
                <w:szCs w:val="14"/>
              </w:rPr>
              <w:t>住房改革支出</w:t>
            </w:r>
          </w:p>
        </w:tc>
        <w:tc>
          <w:tcPr>
            <w:tcW w:w="1443" w:type="dxa"/>
            <w:vAlign w:val="top"/>
          </w:tcPr>
          <w:p>
            <w:pPr>
              <w:pStyle w:val="6"/>
              <w:spacing w:before="59" w:line="106" w:lineRule="exact"/>
              <w:ind w:left="1065"/>
              <w:rPr>
                <w:sz w:val="14"/>
                <w:szCs w:val="14"/>
              </w:rPr>
            </w:pPr>
            <w:r>
              <w:rPr>
                <w:spacing w:val="-2"/>
                <w:position w:val="-2"/>
                <w:sz w:val="14"/>
                <w:szCs w:val="14"/>
              </w:rPr>
              <w:t>17.87</w:t>
            </w:r>
          </w:p>
        </w:tc>
        <w:tc>
          <w:tcPr>
            <w:tcW w:w="2352" w:type="dxa"/>
            <w:vAlign w:val="top"/>
          </w:tcPr>
          <w:p>
            <w:pPr>
              <w:pStyle w:val="6"/>
              <w:spacing w:before="59" w:line="106" w:lineRule="exact"/>
              <w:ind w:left="1977"/>
              <w:rPr>
                <w:sz w:val="14"/>
                <w:szCs w:val="14"/>
              </w:rPr>
            </w:pPr>
            <w:r>
              <w:rPr>
                <w:spacing w:val="-2"/>
                <w:position w:val="-2"/>
                <w:sz w:val="14"/>
                <w:szCs w:val="14"/>
              </w:rPr>
              <w:t>17.87</w:t>
            </w:r>
          </w:p>
        </w:tc>
        <w:tc>
          <w:tcPr>
            <w:tcW w:w="1654" w:type="dxa"/>
            <w:vAlign w:val="top"/>
          </w:tcPr>
          <w:p>
            <w:pPr>
              <w:pStyle w:val="6"/>
              <w:spacing w:before="60" w:line="105" w:lineRule="exact"/>
              <w:ind w:left="1344"/>
              <w:rPr>
                <w:sz w:val="14"/>
                <w:szCs w:val="14"/>
              </w:rPr>
            </w:pPr>
            <w:r>
              <w:rPr>
                <w:position w:val="-2"/>
                <w:sz w:val="14"/>
                <w:szCs w:val="14"/>
              </w:rPr>
              <w:t>0.00</w:t>
            </w:r>
          </w:p>
        </w:tc>
        <w:tc>
          <w:tcPr>
            <w:tcW w:w="1209" w:type="dxa"/>
            <w:vAlign w:val="top"/>
          </w:tcPr>
          <w:p>
            <w:pPr>
              <w:pStyle w:val="6"/>
              <w:spacing w:before="60" w:line="105" w:lineRule="exact"/>
              <w:ind w:left="899"/>
              <w:rPr>
                <w:sz w:val="14"/>
                <w:szCs w:val="14"/>
              </w:rPr>
            </w:pPr>
            <w:r>
              <w:rPr>
                <w:position w:val="-2"/>
                <w:sz w:val="14"/>
                <w:szCs w:val="14"/>
              </w:rPr>
              <w:t>0.00</w:t>
            </w:r>
          </w:p>
        </w:tc>
        <w:tc>
          <w:tcPr>
            <w:tcW w:w="1640" w:type="dxa"/>
            <w:vAlign w:val="top"/>
          </w:tcPr>
          <w:p>
            <w:pPr>
              <w:pStyle w:val="6"/>
              <w:spacing w:before="60" w:line="105" w:lineRule="exact"/>
              <w:ind w:left="1333"/>
              <w:rPr>
                <w:sz w:val="14"/>
                <w:szCs w:val="14"/>
              </w:rPr>
            </w:pPr>
            <w:r>
              <w:rPr>
                <w:position w:val="-2"/>
                <w:sz w:val="14"/>
                <w:szCs w:val="14"/>
              </w:rPr>
              <w:t>0.00</w:t>
            </w:r>
          </w:p>
        </w:tc>
        <w:tc>
          <w:tcPr>
            <w:tcW w:w="1219" w:type="dxa"/>
            <w:tcBorders>
              <w:right w:val="single" w:color="000000" w:sz="8" w:space="0"/>
            </w:tcBorders>
            <w:vAlign w:val="top"/>
          </w:tcPr>
          <w:p>
            <w:pPr>
              <w:pStyle w:val="6"/>
              <w:spacing w:before="60" w:line="105" w:lineRule="exact"/>
              <w:ind w:left="902"/>
              <w:rPr>
                <w:sz w:val="14"/>
                <w:szCs w:val="14"/>
              </w:rPr>
            </w:pPr>
            <w:r>
              <w:rPr>
                <w:position w:val="-2"/>
                <w:sz w:val="14"/>
                <w:szCs w:val="14"/>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74" w:hRule="atLeast"/>
        </w:trPr>
        <w:tc>
          <w:tcPr>
            <w:tcW w:w="1404" w:type="dxa"/>
            <w:gridSpan w:val="3"/>
            <w:vAlign w:val="top"/>
          </w:tcPr>
          <w:p>
            <w:pPr>
              <w:pStyle w:val="6"/>
              <w:spacing w:before="49" w:line="114" w:lineRule="exact"/>
              <w:ind w:left="30"/>
              <w:rPr>
                <w:sz w:val="14"/>
                <w:szCs w:val="14"/>
              </w:rPr>
            </w:pPr>
            <w:r>
              <w:rPr>
                <w:position w:val="-2"/>
                <w:sz w:val="14"/>
                <w:szCs w:val="14"/>
              </w:rPr>
              <w:t>2210201</w:t>
            </w:r>
          </w:p>
        </w:tc>
        <w:tc>
          <w:tcPr>
            <w:tcW w:w="3254" w:type="dxa"/>
            <w:vAlign w:val="top"/>
          </w:tcPr>
          <w:p>
            <w:pPr>
              <w:pStyle w:val="6"/>
              <w:spacing w:before="36" w:line="168" w:lineRule="auto"/>
              <w:ind w:left="167"/>
              <w:rPr>
                <w:sz w:val="14"/>
                <w:szCs w:val="14"/>
              </w:rPr>
            </w:pPr>
            <w:r>
              <w:rPr>
                <w:sz w:val="14"/>
                <w:szCs w:val="14"/>
              </w:rPr>
              <w:t>住房公积金</w:t>
            </w:r>
          </w:p>
        </w:tc>
        <w:tc>
          <w:tcPr>
            <w:tcW w:w="1443" w:type="dxa"/>
            <w:vAlign w:val="top"/>
          </w:tcPr>
          <w:p>
            <w:pPr>
              <w:pStyle w:val="6"/>
              <w:spacing w:before="59" w:line="104" w:lineRule="exact"/>
              <w:ind w:left="1065"/>
              <w:rPr>
                <w:sz w:val="14"/>
                <w:szCs w:val="14"/>
              </w:rPr>
            </w:pPr>
            <w:r>
              <w:rPr>
                <w:spacing w:val="-2"/>
                <w:position w:val="-2"/>
                <w:sz w:val="14"/>
                <w:szCs w:val="14"/>
              </w:rPr>
              <w:t>17.87</w:t>
            </w:r>
          </w:p>
        </w:tc>
        <w:tc>
          <w:tcPr>
            <w:tcW w:w="2352" w:type="dxa"/>
            <w:vAlign w:val="top"/>
          </w:tcPr>
          <w:p>
            <w:pPr>
              <w:pStyle w:val="6"/>
              <w:spacing w:before="59" w:line="104" w:lineRule="exact"/>
              <w:ind w:left="1977"/>
              <w:rPr>
                <w:sz w:val="14"/>
                <w:szCs w:val="14"/>
              </w:rPr>
            </w:pPr>
            <w:r>
              <w:rPr>
                <w:spacing w:val="-2"/>
                <w:position w:val="-2"/>
                <w:sz w:val="14"/>
                <w:szCs w:val="14"/>
              </w:rPr>
              <w:t>17.87</w:t>
            </w:r>
          </w:p>
        </w:tc>
        <w:tc>
          <w:tcPr>
            <w:tcW w:w="1654" w:type="dxa"/>
            <w:vAlign w:val="top"/>
          </w:tcPr>
          <w:p>
            <w:pPr>
              <w:pStyle w:val="6"/>
              <w:spacing w:before="60" w:line="103" w:lineRule="exact"/>
              <w:ind w:left="1344"/>
              <w:rPr>
                <w:sz w:val="14"/>
                <w:szCs w:val="14"/>
              </w:rPr>
            </w:pPr>
            <w:r>
              <w:rPr>
                <w:position w:val="-2"/>
                <w:sz w:val="14"/>
                <w:szCs w:val="14"/>
              </w:rPr>
              <w:t>0.00</w:t>
            </w:r>
          </w:p>
        </w:tc>
        <w:tc>
          <w:tcPr>
            <w:tcW w:w="1209" w:type="dxa"/>
            <w:vAlign w:val="top"/>
          </w:tcPr>
          <w:p>
            <w:pPr>
              <w:pStyle w:val="6"/>
              <w:spacing w:before="60" w:line="103" w:lineRule="exact"/>
              <w:ind w:left="899"/>
              <w:rPr>
                <w:sz w:val="14"/>
                <w:szCs w:val="14"/>
              </w:rPr>
            </w:pPr>
            <w:r>
              <w:rPr>
                <w:position w:val="-2"/>
                <w:sz w:val="14"/>
                <w:szCs w:val="14"/>
              </w:rPr>
              <w:t>0.00</w:t>
            </w:r>
          </w:p>
        </w:tc>
        <w:tc>
          <w:tcPr>
            <w:tcW w:w="1640" w:type="dxa"/>
            <w:vAlign w:val="top"/>
          </w:tcPr>
          <w:p>
            <w:pPr>
              <w:pStyle w:val="6"/>
              <w:spacing w:before="60" w:line="103" w:lineRule="exact"/>
              <w:ind w:left="1333"/>
              <w:rPr>
                <w:sz w:val="14"/>
                <w:szCs w:val="14"/>
              </w:rPr>
            </w:pPr>
            <w:r>
              <w:rPr>
                <w:position w:val="-2"/>
                <w:sz w:val="14"/>
                <w:szCs w:val="14"/>
              </w:rPr>
              <w:t>0.00</w:t>
            </w:r>
          </w:p>
        </w:tc>
        <w:tc>
          <w:tcPr>
            <w:tcW w:w="1219" w:type="dxa"/>
            <w:tcBorders>
              <w:right w:val="single" w:color="000000" w:sz="8" w:space="0"/>
            </w:tcBorders>
            <w:vAlign w:val="top"/>
          </w:tcPr>
          <w:p>
            <w:pPr>
              <w:pStyle w:val="6"/>
              <w:spacing w:before="60" w:line="103" w:lineRule="exact"/>
              <w:ind w:left="902"/>
              <w:rPr>
                <w:sz w:val="14"/>
                <w:szCs w:val="14"/>
              </w:rPr>
            </w:pPr>
            <w:r>
              <w:rPr>
                <w:position w:val="-2"/>
                <w:sz w:val="14"/>
                <w:szCs w:val="14"/>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74" w:hRule="atLeast"/>
        </w:trPr>
        <w:tc>
          <w:tcPr>
            <w:tcW w:w="1404" w:type="dxa"/>
            <w:gridSpan w:val="3"/>
            <w:vAlign w:val="top"/>
          </w:tcPr>
          <w:p>
            <w:pPr>
              <w:pStyle w:val="6"/>
              <w:spacing w:before="51" w:line="112" w:lineRule="exact"/>
              <w:ind w:left="30"/>
              <w:rPr>
                <w:sz w:val="14"/>
                <w:szCs w:val="14"/>
              </w:rPr>
            </w:pPr>
            <w:r>
              <w:rPr>
                <w:spacing w:val="-1"/>
                <w:position w:val="-2"/>
                <w:sz w:val="14"/>
                <w:szCs w:val="14"/>
              </w:rPr>
              <w:t>222</w:t>
            </w:r>
          </w:p>
        </w:tc>
        <w:tc>
          <w:tcPr>
            <w:tcW w:w="3254" w:type="dxa"/>
            <w:vAlign w:val="top"/>
          </w:tcPr>
          <w:p>
            <w:pPr>
              <w:pStyle w:val="6"/>
              <w:spacing w:before="37" w:line="167" w:lineRule="auto"/>
              <w:ind w:left="24"/>
              <w:rPr>
                <w:sz w:val="14"/>
                <w:szCs w:val="14"/>
              </w:rPr>
            </w:pPr>
            <w:r>
              <w:rPr>
                <w:sz w:val="14"/>
                <w:szCs w:val="14"/>
              </w:rPr>
              <w:t>粮油物资储备支出</w:t>
            </w:r>
          </w:p>
        </w:tc>
        <w:tc>
          <w:tcPr>
            <w:tcW w:w="1443" w:type="dxa"/>
            <w:vAlign w:val="top"/>
          </w:tcPr>
          <w:p>
            <w:pPr>
              <w:pStyle w:val="6"/>
              <w:spacing w:before="60" w:line="103" w:lineRule="exact"/>
              <w:ind w:left="1065"/>
              <w:rPr>
                <w:sz w:val="14"/>
                <w:szCs w:val="14"/>
              </w:rPr>
            </w:pPr>
            <w:r>
              <w:rPr>
                <w:spacing w:val="-2"/>
                <w:position w:val="-2"/>
                <w:sz w:val="14"/>
                <w:szCs w:val="14"/>
              </w:rPr>
              <w:t>11.60</w:t>
            </w:r>
          </w:p>
        </w:tc>
        <w:tc>
          <w:tcPr>
            <w:tcW w:w="2352" w:type="dxa"/>
            <w:vAlign w:val="top"/>
          </w:tcPr>
          <w:p>
            <w:pPr>
              <w:pStyle w:val="6"/>
              <w:spacing w:before="60" w:line="103" w:lineRule="exact"/>
              <w:ind w:left="2040"/>
              <w:rPr>
                <w:sz w:val="14"/>
                <w:szCs w:val="14"/>
              </w:rPr>
            </w:pPr>
            <w:r>
              <w:rPr>
                <w:position w:val="-2"/>
                <w:sz w:val="14"/>
                <w:szCs w:val="14"/>
              </w:rPr>
              <w:t>0.00</w:t>
            </w:r>
          </w:p>
        </w:tc>
        <w:tc>
          <w:tcPr>
            <w:tcW w:w="1654" w:type="dxa"/>
            <w:vAlign w:val="top"/>
          </w:tcPr>
          <w:p>
            <w:pPr>
              <w:pStyle w:val="6"/>
              <w:spacing w:before="60" w:line="103" w:lineRule="exact"/>
              <w:ind w:left="1281"/>
              <w:rPr>
                <w:sz w:val="14"/>
                <w:szCs w:val="14"/>
              </w:rPr>
            </w:pPr>
            <w:r>
              <w:rPr>
                <w:spacing w:val="-2"/>
                <w:position w:val="-2"/>
                <w:sz w:val="14"/>
                <w:szCs w:val="14"/>
              </w:rPr>
              <w:t>11.60</w:t>
            </w:r>
          </w:p>
        </w:tc>
        <w:tc>
          <w:tcPr>
            <w:tcW w:w="1209" w:type="dxa"/>
            <w:vAlign w:val="top"/>
          </w:tcPr>
          <w:p>
            <w:pPr>
              <w:pStyle w:val="6"/>
              <w:spacing w:before="60" w:line="103" w:lineRule="exact"/>
              <w:ind w:left="899"/>
              <w:rPr>
                <w:sz w:val="14"/>
                <w:szCs w:val="14"/>
              </w:rPr>
            </w:pPr>
            <w:r>
              <w:rPr>
                <w:position w:val="-2"/>
                <w:sz w:val="14"/>
                <w:szCs w:val="14"/>
              </w:rPr>
              <w:t>0.00</w:t>
            </w:r>
          </w:p>
        </w:tc>
        <w:tc>
          <w:tcPr>
            <w:tcW w:w="1640" w:type="dxa"/>
            <w:vAlign w:val="top"/>
          </w:tcPr>
          <w:p>
            <w:pPr>
              <w:pStyle w:val="6"/>
              <w:spacing w:before="60" w:line="103" w:lineRule="exact"/>
              <w:ind w:left="1333"/>
              <w:rPr>
                <w:sz w:val="14"/>
                <w:szCs w:val="14"/>
              </w:rPr>
            </w:pPr>
            <w:r>
              <w:rPr>
                <w:position w:val="-2"/>
                <w:sz w:val="14"/>
                <w:szCs w:val="14"/>
              </w:rPr>
              <w:t>0.00</w:t>
            </w:r>
          </w:p>
        </w:tc>
        <w:tc>
          <w:tcPr>
            <w:tcW w:w="1219" w:type="dxa"/>
            <w:tcBorders>
              <w:right w:val="single" w:color="000000" w:sz="8" w:space="0"/>
            </w:tcBorders>
            <w:vAlign w:val="top"/>
          </w:tcPr>
          <w:p>
            <w:pPr>
              <w:pStyle w:val="6"/>
              <w:spacing w:before="60" w:line="103" w:lineRule="exact"/>
              <w:ind w:left="902"/>
              <w:rPr>
                <w:sz w:val="14"/>
                <w:szCs w:val="14"/>
              </w:rPr>
            </w:pPr>
            <w:r>
              <w:rPr>
                <w:position w:val="-2"/>
                <w:sz w:val="14"/>
                <w:szCs w:val="14"/>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75" w:hRule="atLeast"/>
        </w:trPr>
        <w:tc>
          <w:tcPr>
            <w:tcW w:w="1404" w:type="dxa"/>
            <w:gridSpan w:val="3"/>
            <w:vAlign w:val="top"/>
          </w:tcPr>
          <w:p>
            <w:pPr>
              <w:pStyle w:val="6"/>
              <w:spacing w:before="52" w:line="113" w:lineRule="exact"/>
              <w:ind w:left="30"/>
              <w:rPr>
                <w:sz w:val="14"/>
                <w:szCs w:val="14"/>
              </w:rPr>
            </w:pPr>
            <w:r>
              <w:rPr>
                <w:position w:val="-2"/>
                <w:sz w:val="14"/>
                <w:szCs w:val="14"/>
              </w:rPr>
              <w:t>22205</w:t>
            </w:r>
          </w:p>
        </w:tc>
        <w:tc>
          <w:tcPr>
            <w:tcW w:w="3254" w:type="dxa"/>
            <w:vAlign w:val="top"/>
          </w:tcPr>
          <w:p>
            <w:pPr>
              <w:pStyle w:val="6"/>
              <w:spacing w:before="37" w:line="168" w:lineRule="auto"/>
              <w:ind w:left="25"/>
              <w:rPr>
                <w:sz w:val="14"/>
                <w:szCs w:val="14"/>
              </w:rPr>
            </w:pPr>
            <w:r>
              <w:rPr>
                <w:sz w:val="14"/>
                <w:szCs w:val="14"/>
              </w:rPr>
              <w:t>重要商品储备</w:t>
            </w:r>
          </w:p>
        </w:tc>
        <w:tc>
          <w:tcPr>
            <w:tcW w:w="1443" w:type="dxa"/>
            <w:vAlign w:val="top"/>
          </w:tcPr>
          <w:p>
            <w:pPr>
              <w:pStyle w:val="6"/>
              <w:spacing w:before="61" w:line="103" w:lineRule="exact"/>
              <w:ind w:left="1065"/>
              <w:rPr>
                <w:sz w:val="14"/>
                <w:szCs w:val="14"/>
              </w:rPr>
            </w:pPr>
            <w:r>
              <w:rPr>
                <w:spacing w:val="-2"/>
                <w:position w:val="-2"/>
                <w:sz w:val="14"/>
                <w:szCs w:val="14"/>
              </w:rPr>
              <w:t>11.60</w:t>
            </w:r>
          </w:p>
        </w:tc>
        <w:tc>
          <w:tcPr>
            <w:tcW w:w="2352" w:type="dxa"/>
            <w:vAlign w:val="top"/>
          </w:tcPr>
          <w:p>
            <w:pPr>
              <w:pStyle w:val="6"/>
              <w:spacing w:before="61" w:line="103" w:lineRule="exact"/>
              <w:ind w:left="2040"/>
              <w:rPr>
                <w:sz w:val="14"/>
                <w:szCs w:val="14"/>
              </w:rPr>
            </w:pPr>
            <w:r>
              <w:rPr>
                <w:position w:val="-2"/>
                <w:sz w:val="14"/>
                <w:szCs w:val="14"/>
              </w:rPr>
              <w:t>0.00</w:t>
            </w:r>
          </w:p>
        </w:tc>
        <w:tc>
          <w:tcPr>
            <w:tcW w:w="1654" w:type="dxa"/>
            <w:vAlign w:val="top"/>
          </w:tcPr>
          <w:p>
            <w:pPr>
              <w:pStyle w:val="6"/>
              <w:spacing w:before="61" w:line="103" w:lineRule="exact"/>
              <w:ind w:left="1281"/>
              <w:rPr>
                <w:sz w:val="14"/>
                <w:szCs w:val="14"/>
              </w:rPr>
            </w:pPr>
            <w:r>
              <w:rPr>
                <w:spacing w:val="-2"/>
                <w:position w:val="-2"/>
                <w:sz w:val="14"/>
                <w:szCs w:val="14"/>
              </w:rPr>
              <w:t>11.60</w:t>
            </w:r>
          </w:p>
        </w:tc>
        <w:tc>
          <w:tcPr>
            <w:tcW w:w="1209" w:type="dxa"/>
            <w:vAlign w:val="top"/>
          </w:tcPr>
          <w:p>
            <w:pPr>
              <w:pStyle w:val="6"/>
              <w:spacing w:before="61" w:line="103" w:lineRule="exact"/>
              <w:ind w:left="899"/>
              <w:rPr>
                <w:sz w:val="14"/>
                <w:szCs w:val="14"/>
              </w:rPr>
            </w:pPr>
            <w:r>
              <w:rPr>
                <w:position w:val="-2"/>
                <w:sz w:val="14"/>
                <w:szCs w:val="14"/>
              </w:rPr>
              <w:t>0.00</w:t>
            </w:r>
          </w:p>
        </w:tc>
        <w:tc>
          <w:tcPr>
            <w:tcW w:w="1640" w:type="dxa"/>
            <w:vAlign w:val="top"/>
          </w:tcPr>
          <w:p>
            <w:pPr>
              <w:pStyle w:val="6"/>
              <w:spacing w:before="61" w:line="103" w:lineRule="exact"/>
              <w:ind w:left="1333"/>
              <w:rPr>
                <w:sz w:val="14"/>
                <w:szCs w:val="14"/>
              </w:rPr>
            </w:pPr>
            <w:r>
              <w:rPr>
                <w:position w:val="-2"/>
                <w:sz w:val="14"/>
                <w:szCs w:val="14"/>
              </w:rPr>
              <w:t>0.00</w:t>
            </w:r>
          </w:p>
        </w:tc>
        <w:tc>
          <w:tcPr>
            <w:tcW w:w="1219" w:type="dxa"/>
            <w:tcBorders>
              <w:right w:val="single" w:color="000000" w:sz="8" w:space="0"/>
            </w:tcBorders>
            <w:vAlign w:val="top"/>
          </w:tcPr>
          <w:p>
            <w:pPr>
              <w:pStyle w:val="6"/>
              <w:spacing w:before="61" w:line="103" w:lineRule="exact"/>
              <w:ind w:left="902"/>
              <w:rPr>
                <w:sz w:val="14"/>
                <w:szCs w:val="14"/>
              </w:rPr>
            </w:pPr>
            <w:r>
              <w:rPr>
                <w:position w:val="-2"/>
                <w:sz w:val="14"/>
                <w:szCs w:val="14"/>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75" w:hRule="atLeast"/>
        </w:trPr>
        <w:tc>
          <w:tcPr>
            <w:tcW w:w="1404" w:type="dxa"/>
            <w:gridSpan w:val="3"/>
            <w:vAlign w:val="top"/>
          </w:tcPr>
          <w:p>
            <w:pPr>
              <w:pStyle w:val="6"/>
              <w:spacing w:before="51" w:line="113" w:lineRule="exact"/>
              <w:ind w:left="30"/>
              <w:rPr>
                <w:sz w:val="14"/>
                <w:szCs w:val="14"/>
              </w:rPr>
            </w:pPr>
            <w:r>
              <w:rPr>
                <w:position w:val="-2"/>
                <w:sz w:val="14"/>
                <w:szCs w:val="14"/>
              </w:rPr>
              <w:t>2220511</w:t>
            </w:r>
          </w:p>
        </w:tc>
        <w:tc>
          <w:tcPr>
            <w:tcW w:w="3254" w:type="dxa"/>
            <w:vAlign w:val="top"/>
          </w:tcPr>
          <w:p>
            <w:pPr>
              <w:pStyle w:val="6"/>
              <w:spacing w:before="38" w:line="167" w:lineRule="auto"/>
              <w:ind w:left="168"/>
              <w:rPr>
                <w:sz w:val="14"/>
                <w:szCs w:val="14"/>
              </w:rPr>
            </w:pPr>
            <w:r>
              <w:rPr>
                <w:sz w:val="14"/>
                <w:szCs w:val="14"/>
              </w:rPr>
              <w:t>应急物资储备</w:t>
            </w:r>
          </w:p>
        </w:tc>
        <w:tc>
          <w:tcPr>
            <w:tcW w:w="1443" w:type="dxa"/>
            <w:vAlign w:val="top"/>
          </w:tcPr>
          <w:p>
            <w:pPr>
              <w:pStyle w:val="6"/>
              <w:spacing w:before="61" w:line="103" w:lineRule="exact"/>
              <w:ind w:left="1065"/>
              <w:rPr>
                <w:sz w:val="14"/>
                <w:szCs w:val="14"/>
              </w:rPr>
            </w:pPr>
            <w:r>
              <w:rPr>
                <w:spacing w:val="-2"/>
                <w:position w:val="-2"/>
                <w:sz w:val="14"/>
                <w:szCs w:val="14"/>
              </w:rPr>
              <w:t>11.60</w:t>
            </w:r>
          </w:p>
        </w:tc>
        <w:tc>
          <w:tcPr>
            <w:tcW w:w="2352" w:type="dxa"/>
            <w:vAlign w:val="top"/>
          </w:tcPr>
          <w:p>
            <w:pPr>
              <w:pStyle w:val="6"/>
              <w:spacing w:before="62" w:line="103" w:lineRule="exact"/>
              <w:ind w:left="2040"/>
              <w:rPr>
                <w:sz w:val="14"/>
                <w:szCs w:val="14"/>
              </w:rPr>
            </w:pPr>
            <w:r>
              <w:rPr>
                <w:position w:val="-2"/>
                <w:sz w:val="14"/>
                <w:szCs w:val="14"/>
              </w:rPr>
              <w:t>0.00</w:t>
            </w:r>
          </w:p>
        </w:tc>
        <w:tc>
          <w:tcPr>
            <w:tcW w:w="1654" w:type="dxa"/>
            <w:vAlign w:val="top"/>
          </w:tcPr>
          <w:p>
            <w:pPr>
              <w:pStyle w:val="6"/>
              <w:spacing w:before="61" w:line="103" w:lineRule="exact"/>
              <w:ind w:left="1281"/>
              <w:rPr>
                <w:sz w:val="14"/>
                <w:szCs w:val="14"/>
              </w:rPr>
            </w:pPr>
            <w:r>
              <w:rPr>
                <w:spacing w:val="-2"/>
                <w:position w:val="-2"/>
                <w:sz w:val="14"/>
                <w:szCs w:val="14"/>
              </w:rPr>
              <w:t>11.60</w:t>
            </w:r>
          </w:p>
        </w:tc>
        <w:tc>
          <w:tcPr>
            <w:tcW w:w="1209" w:type="dxa"/>
            <w:vAlign w:val="top"/>
          </w:tcPr>
          <w:p>
            <w:pPr>
              <w:pStyle w:val="6"/>
              <w:spacing w:before="62" w:line="103" w:lineRule="exact"/>
              <w:ind w:left="899"/>
              <w:rPr>
                <w:sz w:val="14"/>
                <w:szCs w:val="14"/>
              </w:rPr>
            </w:pPr>
            <w:r>
              <w:rPr>
                <w:position w:val="-2"/>
                <w:sz w:val="14"/>
                <w:szCs w:val="14"/>
              </w:rPr>
              <w:t>0.00</w:t>
            </w:r>
          </w:p>
        </w:tc>
        <w:tc>
          <w:tcPr>
            <w:tcW w:w="1640" w:type="dxa"/>
            <w:vAlign w:val="top"/>
          </w:tcPr>
          <w:p>
            <w:pPr>
              <w:pStyle w:val="6"/>
              <w:spacing w:before="62" w:line="103" w:lineRule="exact"/>
              <w:ind w:left="1333"/>
              <w:rPr>
                <w:sz w:val="14"/>
                <w:szCs w:val="14"/>
              </w:rPr>
            </w:pPr>
            <w:r>
              <w:rPr>
                <w:position w:val="-2"/>
                <w:sz w:val="14"/>
                <w:szCs w:val="14"/>
              </w:rPr>
              <w:t>0.00</w:t>
            </w:r>
          </w:p>
        </w:tc>
        <w:tc>
          <w:tcPr>
            <w:tcW w:w="1219" w:type="dxa"/>
            <w:tcBorders>
              <w:right w:val="single" w:color="000000" w:sz="8" w:space="0"/>
            </w:tcBorders>
            <w:vAlign w:val="top"/>
          </w:tcPr>
          <w:p>
            <w:pPr>
              <w:pStyle w:val="6"/>
              <w:spacing w:before="62" w:line="103" w:lineRule="exact"/>
              <w:ind w:left="902"/>
              <w:rPr>
                <w:sz w:val="14"/>
                <w:szCs w:val="14"/>
              </w:rPr>
            </w:pPr>
            <w:r>
              <w:rPr>
                <w:position w:val="-2"/>
                <w:sz w:val="14"/>
                <w:szCs w:val="14"/>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75" w:hRule="atLeast"/>
        </w:trPr>
        <w:tc>
          <w:tcPr>
            <w:tcW w:w="1404" w:type="dxa"/>
            <w:gridSpan w:val="3"/>
            <w:vAlign w:val="top"/>
          </w:tcPr>
          <w:p>
            <w:pPr>
              <w:pStyle w:val="6"/>
              <w:spacing w:before="52" w:line="113" w:lineRule="exact"/>
              <w:ind w:left="30"/>
              <w:rPr>
                <w:sz w:val="14"/>
                <w:szCs w:val="14"/>
              </w:rPr>
            </w:pPr>
            <w:r>
              <w:rPr>
                <w:spacing w:val="-1"/>
                <w:position w:val="-2"/>
                <w:sz w:val="14"/>
                <w:szCs w:val="14"/>
              </w:rPr>
              <w:t>229</w:t>
            </w:r>
          </w:p>
        </w:tc>
        <w:tc>
          <w:tcPr>
            <w:tcW w:w="3254" w:type="dxa"/>
            <w:vAlign w:val="top"/>
          </w:tcPr>
          <w:p>
            <w:pPr>
              <w:pStyle w:val="6"/>
              <w:spacing w:before="38" w:line="167" w:lineRule="auto"/>
              <w:ind w:left="25"/>
              <w:rPr>
                <w:sz w:val="14"/>
                <w:szCs w:val="14"/>
              </w:rPr>
            </w:pPr>
            <w:r>
              <w:rPr>
                <w:sz w:val="14"/>
                <w:szCs w:val="14"/>
              </w:rPr>
              <w:t>其他支出</w:t>
            </w:r>
          </w:p>
        </w:tc>
        <w:tc>
          <w:tcPr>
            <w:tcW w:w="1443" w:type="dxa"/>
            <w:vAlign w:val="top"/>
          </w:tcPr>
          <w:p>
            <w:pPr>
              <w:pStyle w:val="6"/>
              <w:spacing w:before="61" w:line="103" w:lineRule="exact"/>
              <w:ind w:left="842"/>
              <w:rPr>
                <w:sz w:val="14"/>
                <w:szCs w:val="14"/>
              </w:rPr>
            </w:pPr>
            <w:r>
              <w:rPr>
                <w:position w:val="-1"/>
                <w:sz w:val="14"/>
                <w:szCs w:val="14"/>
              </w:rPr>
              <w:t>3,000.00</w:t>
            </w:r>
          </w:p>
        </w:tc>
        <w:tc>
          <w:tcPr>
            <w:tcW w:w="2352" w:type="dxa"/>
            <w:vAlign w:val="top"/>
          </w:tcPr>
          <w:p>
            <w:pPr>
              <w:pStyle w:val="6"/>
              <w:spacing w:before="61" w:line="103" w:lineRule="exact"/>
              <w:ind w:left="2040"/>
              <w:rPr>
                <w:sz w:val="14"/>
                <w:szCs w:val="14"/>
              </w:rPr>
            </w:pPr>
            <w:r>
              <w:rPr>
                <w:position w:val="-2"/>
                <w:sz w:val="14"/>
                <w:szCs w:val="14"/>
              </w:rPr>
              <w:t>0.00</w:t>
            </w:r>
          </w:p>
        </w:tc>
        <w:tc>
          <w:tcPr>
            <w:tcW w:w="1654" w:type="dxa"/>
            <w:vAlign w:val="top"/>
          </w:tcPr>
          <w:p>
            <w:pPr>
              <w:pStyle w:val="6"/>
              <w:spacing w:before="61" w:line="103" w:lineRule="exact"/>
              <w:ind w:left="1057"/>
              <w:rPr>
                <w:sz w:val="14"/>
                <w:szCs w:val="14"/>
              </w:rPr>
            </w:pPr>
            <w:r>
              <w:rPr>
                <w:position w:val="-1"/>
                <w:sz w:val="14"/>
                <w:szCs w:val="14"/>
              </w:rPr>
              <w:t>3,000.00</w:t>
            </w:r>
          </w:p>
        </w:tc>
        <w:tc>
          <w:tcPr>
            <w:tcW w:w="1209" w:type="dxa"/>
            <w:vAlign w:val="top"/>
          </w:tcPr>
          <w:p>
            <w:pPr>
              <w:pStyle w:val="6"/>
              <w:spacing w:before="61" w:line="103" w:lineRule="exact"/>
              <w:ind w:left="899"/>
              <w:rPr>
                <w:sz w:val="14"/>
                <w:szCs w:val="14"/>
              </w:rPr>
            </w:pPr>
            <w:r>
              <w:rPr>
                <w:position w:val="-2"/>
                <w:sz w:val="14"/>
                <w:szCs w:val="14"/>
              </w:rPr>
              <w:t>0.00</w:t>
            </w:r>
          </w:p>
        </w:tc>
        <w:tc>
          <w:tcPr>
            <w:tcW w:w="1640" w:type="dxa"/>
            <w:vAlign w:val="top"/>
          </w:tcPr>
          <w:p>
            <w:pPr>
              <w:pStyle w:val="6"/>
              <w:spacing w:before="61" w:line="103" w:lineRule="exact"/>
              <w:ind w:left="1333"/>
              <w:rPr>
                <w:sz w:val="14"/>
                <w:szCs w:val="14"/>
              </w:rPr>
            </w:pPr>
            <w:r>
              <w:rPr>
                <w:position w:val="-2"/>
                <w:sz w:val="14"/>
                <w:szCs w:val="14"/>
              </w:rPr>
              <w:t>0.00</w:t>
            </w:r>
          </w:p>
        </w:tc>
        <w:tc>
          <w:tcPr>
            <w:tcW w:w="1219" w:type="dxa"/>
            <w:tcBorders>
              <w:right w:val="single" w:color="000000" w:sz="8" w:space="0"/>
            </w:tcBorders>
            <w:vAlign w:val="top"/>
          </w:tcPr>
          <w:p>
            <w:pPr>
              <w:pStyle w:val="6"/>
              <w:spacing w:before="61" w:line="103" w:lineRule="exact"/>
              <w:ind w:left="902"/>
              <w:rPr>
                <w:sz w:val="14"/>
                <w:szCs w:val="14"/>
              </w:rPr>
            </w:pPr>
            <w:r>
              <w:rPr>
                <w:position w:val="-2"/>
                <w:sz w:val="14"/>
                <w:szCs w:val="14"/>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74" w:hRule="atLeast"/>
        </w:trPr>
        <w:tc>
          <w:tcPr>
            <w:tcW w:w="1404" w:type="dxa"/>
            <w:gridSpan w:val="3"/>
            <w:vAlign w:val="top"/>
          </w:tcPr>
          <w:p>
            <w:pPr>
              <w:pStyle w:val="6"/>
              <w:spacing w:before="52" w:line="111" w:lineRule="exact"/>
              <w:ind w:left="30"/>
              <w:rPr>
                <w:sz w:val="14"/>
                <w:szCs w:val="14"/>
              </w:rPr>
            </w:pPr>
            <w:r>
              <w:rPr>
                <w:position w:val="-2"/>
                <w:sz w:val="14"/>
                <w:szCs w:val="14"/>
              </w:rPr>
              <w:t>22904</w:t>
            </w:r>
          </w:p>
        </w:tc>
        <w:tc>
          <w:tcPr>
            <w:tcW w:w="3254" w:type="dxa"/>
            <w:vAlign w:val="top"/>
          </w:tcPr>
          <w:p>
            <w:pPr>
              <w:pStyle w:val="6"/>
              <w:spacing w:before="38" w:line="166" w:lineRule="auto"/>
              <w:ind w:left="25"/>
              <w:rPr>
                <w:sz w:val="14"/>
                <w:szCs w:val="14"/>
              </w:rPr>
            </w:pPr>
            <w:r>
              <w:rPr>
                <w:spacing w:val="1"/>
                <w:sz w:val="14"/>
                <w:szCs w:val="14"/>
              </w:rPr>
              <w:t>其他政府性基金及对应专项债务收入安排的支出</w:t>
            </w:r>
          </w:p>
        </w:tc>
        <w:tc>
          <w:tcPr>
            <w:tcW w:w="1443" w:type="dxa"/>
            <w:vAlign w:val="top"/>
          </w:tcPr>
          <w:p>
            <w:pPr>
              <w:pStyle w:val="6"/>
              <w:spacing w:before="61" w:line="102" w:lineRule="exact"/>
              <w:ind w:left="842"/>
              <w:rPr>
                <w:sz w:val="14"/>
                <w:szCs w:val="14"/>
              </w:rPr>
            </w:pPr>
            <w:r>
              <w:rPr>
                <w:position w:val="-1"/>
                <w:sz w:val="14"/>
                <w:szCs w:val="14"/>
              </w:rPr>
              <w:t>3,000.00</w:t>
            </w:r>
          </w:p>
        </w:tc>
        <w:tc>
          <w:tcPr>
            <w:tcW w:w="2352" w:type="dxa"/>
            <w:vAlign w:val="top"/>
          </w:tcPr>
          <w:p>
            <w:pPr>
              <w:pStyle w:val="6"/>
              <w:spacing w:before="61" w:line="102" w:lineRule="exact"/>
              <w:ind w:left="2040"/>
              <w:rPr>
                <w:sz w:val="14"/>
                <w:szCs w:val="14"/>
              </w:rPr>
            </w:pPr>
            <w:r>
              <w:rPr>
                <w:position w:val="-2"/>
                <w:sz w:val="14"/>
                <w:szCs w:val="14"/>
              </w:rPr>
              <w:t>0.00</w:t>
            </w:r>
          </w:p>
        </w:tc>
        <w:tc>
          <w:tcPr>
            <w:tcW w:w="1654" w:type="dxa"/>
            <w:vAlign w:val="top"/>
          </w:tcPr>
          <w:p>
            <w:pPr>
              <w:pStyle w:val="6"/>
              <w:spacing w:before="61" w:line="102" w:lineRule="exact"/>
              <w:ind w:left="1057"/>
              <w:rPr>
                <w:sz w:val="14"/>
                <w:szCs w:val="14"/>
              </w:rPr>
            </w:pPr>
            <w:r>
              <w:rPr>
                <w:position w:val="-1"/>
                <w:sz w:val="14"/>
                <w:szCs w:val="14"/>
              </w:rPr>
              <w:t>3,000.00</w:t>
            </w:r>
          </w:p>
        </w:tc>
        <w:tc>
          <w:tcPr>
            <w:tcW w:w="1209" w:type="dxa"/>
            <w:vAlign w:val="top"/>
          </w:tcPr>
          <w:p>
            <w:pPr>
              <w:pStyle w:val="6"/>
              <w:spacing w:before="61" w:line="102" w:lineRule="exact"/>
              <w:ind w:left="899"/>
              <w:rPr>
                <w:sz w:val="14"/>
                <w:szCs w:val="14"/>
              </w:rPr>
            </w:pPr>
            <w:r>
              <w:rPr>
                <w:position w:val="-2"/>
                <w:sz w:val="14"/>
                <w:szCs w:val="14"/>
              </w:rPr>
              <w:t>0.00</w:t>
            </w:r>
          </w:p>
        </w:tc>
        <w:tc>
          <w:tcPr>
            <w:tcW w:w="1640" w:type="dxa"/>
            <w:vAlign w:val="top"/>
          </w:tcPr>
          <w:p>
            <w:pPr>
              <w:pStyle w:val="6"/>
              <w:spacing w:before="61" w:line="102" w:lineRule="exact"/>
              <w:ind w:left="1333"/>
              <w:rPr>
                <w:sz w:val="14"/>
                <w:szCs w:val="14"/>
              </w:rPr>
            </w:pPr>
            <w:r>
              <w:rPr>
                <w:position w:val="-2"/>
                <w:sz w:val="14"/>
                <w:szCs w:val="14"/>
              </w:rPr>
              <w:t>0.00</w:t>
            </w:r>
          </w:p>
        </w:tc>
        <w:tc>
          <w:tcPr>
            <w:tcW w:w="1219" w:type="dxa"/>
            <w:tcBorders>
              <w:right w:val="single" w:color="000000" w:sz="8" w:space="0"/>
            </w:tcBorders>
            <w:vAlign w:val="top"/>
          </w:tcPr>
          <w:p>
            <w:pPr>
              <w:pStyle w:val="6"/>
              <w:spacing w:before="61" w:line="102" w:lineRule="exact"/>
              <w:ind w:left="902"/>
              <w:rPr>
                <w:sz w:val="14"/>
                <w:szCs w:val="14"/>
              </w:rPr>
            </w:pPr>
            <w:r>
              <w:rPr>
                <w:position w:val="-2"/>
                <w:sz w:val="14"/>
                <w:szCs w:val="14"/>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74" w:hRule="atLeast"/>
        </w:trPr>
        <w:tc>
          <w:tcPr>
            <w:tcW w:w="1404" w:type="dxa"/>
            <w:gridSpan w:val="3"/>
            <w:vAlign w:val="top"/>
          </w:tcPr>
          <w:p>
            <w:pPr>
              <w:pStyle w:val="6"/>
              <w:spacing w:before="52" w:line="111" w:lineRule="exact"/>
              <w:ind w:left="30"/>
              <w:rPr>
                <w:sz w:val="14"/>
                <w:szCs w:val="14"/>
              </w:rPr>
            </w:pPr>
            <w:r>
              <w:rPr>
                <w:position w:val="-2"/>
                <w:sz w:val="14"/>
                <w:szCs w:val="14"/>
              </w:rPr>
              <w:t>2290402</w:t>
            </w:r>
          </w:p>
        </w:tc>
        <w:tc>
          <w:tcPr>
            <w:tcW w:w="3254" w:type="dxa"/>
            <w:vAlign w:val="top"/>
          </w:tcPr>
          <w:p>
            <w:pPr>
              <w:pStyle w:val="6"/>
              <w:spacing w:before="42" w:line="173" w:lineRule="auto"/>
              <w:ind w:left="156"/>
              <w:rPr>
                <w:sz w:val="13"/>
                <w:szCs w:val="13"/>
              </w:rPr>
            </w:pPr>
            <w:r>
              <w:rPr>
                <w:spacing w:val="1"/>
                <w:sz w:val="13"/>
                <w:szCs w:val="13"/>
              </w:rPr>
              <w:t>其他地方自行试点项目收益专项债券收入安排的支出</w:t>
            </w:r>
          </w:p>
        </w:tc>
        <w:tc>
          <w:tcPr>
            <w:tcW w:w="1443" w:type="dxa"/>
            <w:vAlign w:val="top"/>
          </w:tcPr>
          <w:p>
            <w:pPr>
              <w:pStyle w:val="6"/>
              <w:spacing w:before="62" w:line="101" w:lineRule="exact"/>
              <w:ind w:left="842"/>
              <w:rPr>
                <w:sz w:val="14"/>
                <w:szCs w:val="14"/>
              </w:rPr>
            </w:pPr>
            <w:r>
              <w:rPr>
                <w:position w:val="-1"/>
                <w:sz w:val="14"/>
                <w:szCs w:val="14"/>
              </w:rPr>
              <w:t>3,000.00</w:t>
            </w:r>
          </w:p>
        </w:tc>
        <w:tc>
          <w:tcPr>
            <w:tcW w:w="2352" w:type="dxa"/>
            <w:vAlign w:val="top"/>
          </w:tcPr>
          <w:p>
            <w:pPr>
              <w:pStyle w:val="6"/>
              <w:spacing w:before="62" w:line="101" w:lineRule="exact"/>
              <w:ind w:left="2040"/>
              <w:rPr>
                <w:sz w:val="14"/>
                <w:szCs w:val="14"/>
              </w:rPr>
            </w:pPr>
            <w:r>
              <w:rPr>
                <w:position w:val="-2"/>
                <w:sz w:val="14"/>
                <w:szCs w:val="14"/>
              </w:rPr>
              <w:t>0.00</w:t>
            </w:r>
          </w:p>
        </w:tc>
        <w:tc>
          <w:tcPr>
            <w:tcW w:w="1654" w:type="dxa"/>
            <w:vAlign w:val="top"/>
          </w:tcPr>
          <w:p>
            <w:pPr>
              <w:pStyle w:val="6"/>
              <w:spacing w:before="62" w:line="101" w:lineRule="exact"/>
              <w:ind w:left="1057"/>
              <w:rPr>
                <w:sz w:val="14"/>
                <w:szCs w:val="14"/>
              </w:rPr>
            </w:pPr>
            <w:r>
              <w:rPr>
                <w:position w:val="-1"/>
                <w:sz w:val="14"/>
                <w:szCs w:val="14"/>
              </w:rPr>
              <w:t>3,000.00</w:t>
            </w:r>
          </w:p>
        </w:tc>
        <w:tc>
          <w:tcPr>
            <w:tcW w:w="1209" w:type="dxa"/>
            <w:vAlign w:val="top"/>
          </w:tcPr>
          <w:p>
            <w:pPr>
              <w:pStyle w:val="6"/>
              <w:spacing w:before="62" w:line="101" w:lineRule="exact"/>
              <w:ind w:left="899"/>
              <w:rPr>
                <w:sz w:val="14"/>
                <w:szCs w:val="14"/>
              </w:rPr>
            </w:pPr>
            <w:r>
              <w:rPr>
                <w:position w:val="-2"/>
                <w:sz w:val="14"/>
                <w:szCs w:val="14"/>
              </w:rPr>
              <w:t>0.00</w:t>
            </w:r>
          </w:p>
        </w:tc>
        <w:tc>
          <w:tcPr>
            <w:tcW w:w="1640" w:type="dxa"/>
            <w:vAlign w:val="top"/>
          </w:tcPr>
          <w:p>
            <w:pPr>
              <w:pStyle w:val="6"/>
              <w:spacing w:before="62" w:line="101" w:lineRule="exact"/>
              <w:ind w:left="1333"/>
              <w:rPr>
                <w:sz w:val="14"/>
                <w:szCs w:val="14"/>
              </w:rPr>
            </w:pPr>
            <w:r>
              <w:rPr>
                <w:position w:val="-2"/>
                <w:sz w:val="14"/>
                <w:szCs w:val="14"/>
              </w:rPr>
              <w:t>0.00</w:t>
            </w:r>
          </w:p>
        </w:tc>
        <w:tc>
          <w:tcPr>
            <w:tcW w:w="1219" w:type="dxa"/>
            <w:tcBorders>
              <w:right w:val="single" w:color="000000" w:sz="8" w:space="0"/>
            </w:tcBorders>
            <w:vAlign w:val="top"/>
          </w:tcPr>
          <w:p>
            <w:pPr>
              <w:pStyle w:val="6"/>
              <w:spacing w:before="62" w:line="101" w:lineRule="exact"/>
              <w:ind w:left="902"/>
              <w:rPr>
                <w:sz w:val="14"/>
                <w:szCs w:val="14"/>
              </w:rPr>
            </w:pPr>
            <w:r>
              <w:rPr>
                <w:position w:val="-2"/>
                <w:sz w:val="14"/>
                <w:szCs w:val="14"/>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75" w:hRule="atLeast"/>
        </w:trPr>
        <w:tc>
          <w:tcPr>
            <w:tcW w:w="1404" w:type="dxa"/>
            <w:gridSpan w:val="3"/>
            <w:vAlign w:val="top"/>
          </w:tcPr>
          <w:p>
            <w:pPr>
              <w:pStyle w:val="6"/>
              <w:spacing w:before="53" w:line="111" w:lineRule="exact"/>
              <w:ind w:left="30"/>
              <w:rPr>
                <w:sz w:val="14"/>
                <w:szCs w:val="14"/>
              </w:rPr>
            </w:pPr>
            <w:r>
              <w:rPr>
                <w:spacing w:val="-1"/>
                <w:position w:val="-2"/>
                <w:sz w:val="14"/>
                <w:szCs w:val="14"/>
              </w:rPr>
              <w:t>234</w:t>
            </w:r>
          </w:p>
        </w:tc>
        <w:tc>
          <w:tcPr>
            <w:tcW w:w="3254" w:type="dxa"/>
            <w:vAlign w:val="top"/>
          </w:tcPr>
          <w:p>
            <w:pPr>
              <w:pStyle w:val="6"/>
              <w:spacing w:before="39" w:line="165" w:lineRule="auto"/>
              <w:ind w:left="24"/>
              <w:rPr>
                <w:sz w:val="14"/>
                <w:szCs w:val="14"/>
              </w:rPr>
            </w:pPr>
            <w:r>
              <w:rPr>
                <w:spacing w:val="1"/>
                <w:sz w:val="14"/>
                <w:szCs w:val="14"/>
              </w:rPr>
              <w:t>抗疫特别国债安排的支出</w:t>
            </w:r>
          </w:p>
        </w:tc>
        <w:tc>
          <w:tcPr>
            <w:tcW w:w="1443" w:type="dxa"/>
            <w:vAlign w:val="top"/>
          </w:tcPr>
          <w:p>
            <w:pPr>
              <w:pStyle w:val="6"/>
              <w:spacing w:before="63" w:line="101" w:lineRule="exact"/>
              <w:ind w:left="842"/>
              <w:rPr>
                <w:sz w:val="14"/>
                <w:szCs w:val="14"/>
              </w:rPr>
            </w:pPr>
            <w:r>
              <w:rPr>
                <w:position w:val="-1"/>
                <w:sz w:val="14"/>
                <w:szCs w:val="14"/>
              </w:rPr>
              <w:t>3,452.49</w:t>
            </w:r>
          </w:p>
        </w:tc>
        <w:tc>
          <w:tcPr>
            <w:tcW w:w="2352" w:type="dxa"/>
            <w:vAlign w:val="top"/>
          </w:tcPr>
          <w:p>
            <w:pPr>
              <w:pStyle w:val="6"/>
              <w:spacing w:before="63" w:line="101" w:lineRule="exact"/>
              <w:ind w:left="2040"/>
              <w:rPr>
                <w:sz w:val="14"/>
                <w:szCs w:val="14"/>
              </w:rPr>
            </w:pPr>
            <w:r>
              <w:rPr>
                <w:position w:val="-2"/>
                <w:sz w:val="14"/>
                <w:szCs w:val="14"/>
              </w:rPr>
              <w:t>0.00</w:t>
            </w:r>
          </w:p>
        </w:tc>
        <w:tc>
          <w:tcPr>
            <w:tcW w:w="1654" w:type="dxa"/>
            <w:vAlign w:val="top"/>
          </w:tcPr>
          <w:p>
            <w:pPr>
              <w:pStyle w:val="6"/>
              <w:spacing w:before="63" w:line="101" w:lineRule="exact"/>
              <w:ind w:left="1057"/>
              <w:rPr>
                <w:sz w:val="14"/>
                <w:szCs w:val="14"/>
              </w:rPr>
            </w:pPr>
            <w:r>
              <w:rPr>
                <w:position w:val="-1"/>
                <w:sz w:val="14"/>
                <w:szCs w:val="14"/>
              </w:rPr>
              <w:t>3,452.49</w:t>
            </w:r>
          </w:p>
        </w:tc>
        <w:tc>
          <w:tcPr>
            <w:tcW w:w="1209" w:type="dxa"/>
            <w:vAlign w:val="top"/>
          </w:tcPr>
          <w:p>
            <w:pPr>
              <w:pStyle w:val="6"/>
              <w:spacing w:before="63" w:line="101" w:lineRule="exact"/>
              <w:ind w:left="899"/>
              <w:rPr>
                <w:sz w:val="14"/>
                <w:szCs w:val="14"/>
              </w:rPr>
            </w:pPr>
            <w:r>
              <w:rPr>
                <w:position w:val="-2"/>
                <w:sz w:val="14"/>
                <w:szCs w:val="14"/>
              </w:rPr>
              <w:t>0.00</w:t>
            </w:r>
          </w:p>
        </w:tc>
        <w:tc>
          <w:tcPr>
            <w:tcW w:w="1640" w:type="dxa"/>
            <w:vAlign w:val="top"/>
          </w:tcPr>
          <w:p>
            <w:pPr>
              <w:pStyle w:val="6"/>
              <w:spacing w:before="63" w:line="101" w:lineRule="exact"/>
              <w:ind w:left="1333"/>
              <w:rPr>
                <w:sz w:val="14"/>
                <w:szCs w:val="14"/>
              </w:rPr>
            </w:pPr>
            <w:r>
              <w:rPr>
                <w:position w:val="-2"/>
                <w:sz w:val="14"/>
                <w:szCs w:val="14"/>
              </w:rPr>
              <w:t>0.00</w:t>
            </w:r>
          </w:p>
        </w:tc>
        <w:tc>
          <w:tcPr>
            <w:tcW w:w="1219" w:type="dxa"/>
            <w:tcBorders>
              <w:right w:val="single" w:color="000000" w:sz="8" w:space="0"/>
            </w:tcBorders>
            <w:vAlign w:val="top"/>
          </w:tcPr>
          <w:p>
            <w:pPr>
              <w:pStyle w:val="6"/>
              <w:spacing w:before="63" w:line="101" w:lineRule="exact"/>
              <w:ind w:left="902"/>
              <w:rPr>
                <w:sz w:val="14"/>
                <w:szCs w:val="14"/>
              </w:rPr>
            </w:pPr>
            <w:r>
              <w:rPr>
                <w:position w:val="-2"/>
                <w:sz w:val="14"/>
                <w:szCs w:val="14"/>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74" w:hRule="atLeast"/>
        </w:trPr>
        <w:tc>
          <w:tcPr>
            <w:tcW w:w="1404" w:type="dxa"/>
            <w:gridSpan w:val="3"/>
            <w:vAlign w:val="top"/>
          </w:tcPr>
          <w:p>
            <w:pPr>
              <w:pStyle w:val="6"/>
              <w:spacing w:before="52" w:line="111" w:lineRule="exact"/>
              <w:ind w:left="30"/>
              <w:rPr>
                <w:sz w:val="14"/>
                <w:szCs w:val="14"/>
              </w:rPr>
            </w:pPr>
            <w:r>
              <w:rPr>
                <w:position w:val="-2"/>
                <w:sz w:val="14"/>
                <w:szCs w:val="14"/>
              </w:rPr>
              <w:t>23401</w:t>
            </w:r>
          </w:p>
        </w:tc>
        <w:tc>
          <w:tcPr>
            <w:tcW w:w="3254" w:type="dxa"/>
            <w:vAlign w:val="top"/>
          </w:tcPr>
          <w:p>
            <w:pPr>
              <w:pStyle w:val="6"/>
              <w:spacing w:before="39" w:line="164" w:lineRule="auto"/>
              <w:ind w:left="24"/>
              <w:rPr>
                <w:sz w:val="14"/>
                <w:szCs w:val="14"/>
              </w:rPr>
            </w:pPr>
            <w:r>
              <w:rPr>
                <w:sz w:val="14"/>
                <w:szCs w:val="14"/>
              </w:rPr>
              <w:t>基础设施建设</w:t>
            </w:r>
          </w:p>
        </w:tc>
        <w:tc>
          <w:tcPr>
            <w:tcW w:w="1443" w:type="dxa"/>
            <w:vAlign w:val="top"/>
          </w:tcPr>
          <w:p>
            <w:pPr>
              <w:pStyle w:val="6"/>
              <w:spacing w:before="63" w:line="100" w:lineRule="exact"/>
              <w:ind w:left="841"/>
              <w:rPr>
                <w:sz w:val="14"/>
                <w:szCs w:val="14"/>
              </w:rPr>
            </w:pPr>
            <w:r>
              <w:rPr>
                <w:position w:val="-1"/>
                <w:sz w:val="14"/>
                <w:szCs w:val="14"/>
              </w:rPr>
              <w:t>2,300.00</w:t>
            </w:r>
          </w:p>
        </w:tc>
        <w:tc>
          <w:tcPr>
            <w:tcW w:w="2352" w:type="dxa"/>
            <w:vAlign w:val="top"/>
          </w:tcPr>
          <w:p>
            <w:pPr>
              <w:pStyle w:val="6"/>
              <w:spacing w:before="63" w:line="100" w:lineRule="exact"/>
              <w:ind w:left="2040"/>
              <w:rPr>
                <w:sz w:val="14"/>
                <w:szCs w:val="14"/>
              </w:rPr>
            </w:pPr>
            <w:r>
              <w:rPr>
                <w:position w:val="-2"/>
                <w:sz w:val="14"/>
                <w:szCs w:val="14"/>
              </w:rPr>
              <w:t>0.00</w:t>
            </w:r>
          </w:p>
        </w:tc>
        <w:tc>
          <w:tcPr>
            <w:tcW w:w="1654" w:type="dxa"/>
            <w:vAlign w:val="top"/>
          </w:tcPr>
          <w:p>
            <w:pPr>
              <w:pStyle w:val="6"/>
              <w:spacing w:before="63" w:line="100" w:lineRule="exact"/>
              <w:ind w:left="1056"/>
              <w:rPr>
                <w:sz w:val="14"/>
                <w:szCs w:val="14"/>
              </w:rPr>
            </w:pPr>
            <w:r>
              <w:rPr>
                <w:position w:val="-1"/>
                <w:sz w:val="14"/>
                <w:szCs w:val="14"/>
              </w:rPr>
              <w:t>2,300.00</w:t>
            </w:r>
          </w:p>
        </w:tc>
        <w:tc>
          <w:tcPr>
            <w:tcW w:w="1209" w:type="dxa"/>
            <w:vAlign w:val="top"/>
          </w:tcPr>
          <w:p>
            <w:pPr>
              <w:pStyle w:val="6"/>
              <w:spacing w:before="63" w:line="100" w:lineRule="exact"/>
              <w:ind w:left="899"/>
              <w:rPr>
                <w:sz w:val="14"/>
                <w:szCs w:val="14"/>
              </w:rPr>
            </w:pPr>
            <w:r>
              <w:rPr>
                <w:position w:val="-2"/>
                <w:sz w:val="14"/>
                <w:szCs w:val="14"/>
              </w:rPr>
              <w:t>0.00</w:t>
            </w:r>
          </w:p>
        </w:tc>
        <w:tc>
          <w:tcPr>
            <w:tcW w:w="1640" w:type="dxa"/>
            <w:vAlign w:val="top"/>
          </w:tcPr>
          <w:p>
            <w:pPr>
              <w:pStyle w:val="6"/>
              <w:spacing w:before="63" w:line="100" w:lineRule="exact"/>
              <w:ind w:left="1333"/>
              <w:rPr>
                <w:sz w:val="14"/>
                <w:szCs w:val="14"/>
              </w:rPr>
            </w:pPr>
            <w:r>
              <w:rPr>
                <w:position w:val="-2"/>
                <w:sz w:val="14"/>
                <w:szCs w:val="14"/>
              </w:rPr>
              <w:t>0.00</w:t>
            </w:r>
          </w:p>
        </w:tc>
        <w:tc>
          <w:tcPr>
            <w:tcW w:w="1219" w:type="dxa"/>
            <w:tcBorders>
              <w:right w:val="single" w:color="000000" w:sz="8" w:space="0"/>
            </w:tcBorders>
            <w:vAlign w:val="top"/>
          </w:tcPr>
          <w:p>
            <w:pPr>
              <w:pStyle w:val="6"/>
              <w:spacing w:before="63" w:line="100" w:lineRule="exact"/>
              <w:ind w:left="902"/>
              <w:rPr>
                <w:sz w:val="14"/>
                <w:szCs w:val="14"/>
              </w:rPr>
            </w:pPr>
            <w:r>
              <w:rPr>
                <w:position w:val="-2"/>
                <w:sz w:val="14"/>
                <w:szCs w:val="14"/>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75" w:hRule="atLeast"/>
        </w:trPr>
        <w:tc>
          <w:tcPr>
            <w:tcW w:w="1404" w:type="dxa"/>
            <w:gridSpan w:val="3"/>
            <w:vAlign w:val="top"/>
          </w:tcPr>
          <w:p>
            <w:pPr>
              <w:pStyle w:val="6"/>
              <w:spacing w:before="53" w:line="111" w:lineRule="exact"/>
              <w:ind w:left="30"/>
              <w:rPr>
                <w:sz w:val="14"/>
                <w:szCs w:val="14"/>
              </w:rPr>
            </w:pPr>
            <w:r>
              <w:rPr>
                <w:position w:val="-2"/>
                <w:sz w:val="14"/>
                <w:szCs w:val="14"/>
              </w:rPr>
              <w:t>2340101</w:t>
            </w:r>
          </w:p>
        </w:tc>
        <w:tc>
          <w:tcPr>
            <w:tcW w:w="3254" w:type="dxa"/>
            <w:vAlign w:val="top"/>
          </w:tcPr>
          <w:p>
            <w:pPr>
              <w:pStyle w:val="6"/>
              <w:spacing w:before="39" w:line="165" w:lineRule="auto"/>
              <w:ind w:left="172"/>
              <w:rPr>
                <w:sz w:val="14"/>
                <w:szCs w:val="14"/>
              </w:rPr>
            </w:pPr>
            <w:r>
              <w:rPr>
                <w:sz w:val="14"/>
                <w:szCs w:val="14"/>
              </w:rPr>
              <w:t>公共卫生体系建设</w:t>
            </w:r>
          </w:p>
        </w:tc>
        <w:tc>
          <w:tcPr>
            <w:tcW w:w="1443" w:type="dxa"/>
            <w:vAlign w:val="top"/>
          </w:tcPr>
          <w:p>
            <w:pPr>
              <w:pStyle w:val="6"/>
              <w:spacing w:before="63" w:line="101" w:lineRule="exact"/>
              <w:ind w:left="841"/>
              <w:rPr>
                <w:sz w:val="14"/>
                <w:szCs w:val="14"/>
              </w:rPr>
            </w:pPr>
            <w:r>
              <w:rPr>
                <w:position w:val="-1"/>
                <w:sz w:val="14"/>
                <w:szCs w:val="14"/>
              </w:rPr>
              <w:t>2,300.00</w:t>
            </w:r>
          </w:p>
        </w:tc>
        <w:tc>
          <w:tcPr>
            <w:tcW w:w="2352" w:type="dxa"/>
            <w:vAlign w:val="top"/>
          </w:tcPr>
          <w:p>
            <w:pPr>
              <w:pStyle w:val="6"/>
              <w:spacing w:before="63" w:line="101" w:lineRule="exact"/>
              <w:ind w:left="2040"/>
              <w:rPr>
                <w:sz w:val="14"/>
                <w:szCs w:val="14"/>
              </w:rPr>
            </w:pPr>
            <w:r>
              <w:rPr>
                <w:position w:val="-2"/>
                <w:sz w:val="14"/>
                <w:szCs w:val="14"/>
              </w:rPr>
              <w:t>0.00</w:t>
            </w:r>
          </w:p>
        </w:tc>
        <w:tc>
          <w:tcPr>
            <w:tcW w:w="1654" w:type="dxa"/>
            <w:vAlign w:val="top"/>
          </w:tcPr>
          <w:p>
            <w:pPr>
              <w:pStyle w:val="6"/>
              <w:spacing w:before="63" w:line="101" w:lineRule="exact"/>
              <w:ind w:left="1056"/>
              <w:rPr>
                <w:sz w:val="14"/>
                <w:szCs w:val="14"/>
              </w:rPr>
            </w:pPr>
            <w:r>
              <w:rPr>
                <w:position w:val="-1"/>
                <w:sz w:val="14"/>
                <w:szCs w:val="14"/>
              </w:rPr>
              <w:t>2,300.00</w:t>
            </w:r>
          </w:p>
        </w:tc>
        <w:tc>
          <w:tcPr>
            <w:tcW w:w="1209" w:type="dxa"/>
            <w:vAlign w:val="top"/>
          </w:tcPr>
          <w:p>
            <w:pPr>
              <w:pStyle w:val="6"/>
              <w:spacing w:before="63" w:line="101" w:lineRule="exact"/>
              <w:ind w:left="899"/>
              <w:rPr>
                <w:sz w:val="14"/>
                <w:szCs w:val="14"/>
              </w:rPr>
            </w:pPr>
            <w:r>
              <w:rPr>
                <w:position w:val="-2"/>
                <w:sz w:val="14"/>
                <w:szCs w:val="14"/>
              </w:rPr>
              <w:t>0.00</w:t>
            </w:r>
          </w:p>
        </w:tc>
        <w:tc>
          <w:tcPr>
            <w:tcW w:w="1640" w:type="dxa"/>
            <w:vAlign w:val="top"/>
          </w:tcPr>
          <w:p>
            <w:pPr>
              <w:pStyle w:val="6"/>
              <w:spacing w:before="63" w:line="101" w:lineRule="exact"/>
              <w:ind w:left="1333"/>
              <w:rPr>
                <w:sz w:val="14"/>
                <w:szCs w:val="14"/>
              </w:rPr>
            </w:pPr>
            <w:r>
              <w:rPr>
                <w:position w:val="-2"/>
                <w:sz w:val="14"/>
                <w:szCs w:val="14"/>
              </w:rPr>
              <w:t>0.00</w:t>
            </w:r>
          </w:p>
        </w:tc>
        <w:tc>
          <w:tcPr>
            <w:tcW w:w="1219" w:type="dxa"/>
            <w:tcBorders>
              <w:right w:val="single" w:color="000000" w:sz="8" w:space="0"/>
            </w:tcBorders>
            <w:vAlign w:val="top"/>
          </w:tcPr>
          <w:p>
            <w:pPr>
              <w:pStyle w:val="6"/>
              <w:spacing w:before="63" w:line="101" w:lineRule="exact"/>
              <w:ind w:left="902"/>
              <w:rPr>
                <w:sz w:val="14"/>
                <w:szCs w:val="14"/>
              </w:rPr>
            </w:pPr>
            <w:r>
              <w:rPr>
                <w:position w:val="-2"/>
                <w:sz w:val="14"/>
                <w:szCs w:val="14"/>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74" w:hRule="atLeast"/>
        </w:trPr>
        <w:tc>
          <w:tcPr>
            <w:tcW w:w="1404" w:type="dxa"/>
            <w:gridSpan w:val="3"/>
            <w:vAlign w:val="top"/>
          </w:tcPr>
          <w:p>
            <w:pPr>
              <w:pStyle w:val="6"/>
              <w:spacing w:before="54" w:line="109" w:lineRule="exact"/>
              <w:ind w:left="30"/>
              <w:rPr>
                <w:sz w:val="14"/>
                <w:szCs w:val="14"/>
              </w:rPr>
            </w:pPr>
            <w:r>
              <w:rPr>
                <w:position w:val="-2"/>
                <w:sz w:val="14"/>
                <w:szCs w:val="14"/>
              </w:rPr>
              <w:t>23402</w:t>
            </w:r>
          </w:p>
        </w:tc>
        <w:tc>
          <w:tcPr>
            <w:tcW w:w="3254" w:type="dxa"/>
            <w:vAlign w:val="top"/>
          </w:tcPr>
          <w:p>
            <w:pPr>
              <w:pStyle w:val="6"/>
              <w:spacing w:before="39" w:line="164" w:lineRule="auto"/>
              <w:ind w:left="24"/>
              <w:rPr>
                <w:sz w:val="14"/>
                <w:szCs w:val="14"/>
              </w:rPr>
            </w:pPr>
            <w:r>
              <w:rPr>
                <w:sz w:val="14"/>
                <w:szCs w:val="14"/>
              </w:rPr>
              <w:t>抗疫相关支出</w:t>
            </w:r>
          </w:p>
        </w:tc>
        <w:tc>
          <w:tcPr>
            <w:tcW w:w="1443" w:type="dxa"/>
            <w:vAlign w:val="top"/>
          </w:tcPr>
          <w:p>
            <w:pPr>
              <w:pStyle w:val="6"/>
              <w:spacing w:before="63" w:line="100" w:lineRule="exact"/>
              <w:ind w:left="849"/>
              <w:rPr>
                <w:sz w:val="14"/>
                <w:szCs w:val="14"/>
              </w:rPr>
            </w:pPr>
            <w:r>
              <w:rPr>
                <w:spacing w:val="-1"/>
                <w:position w:val="-1"/>
                <w:sz w:val="14"/>
                <w:szCs w:val="14"/>
              </w:rPr>
              <w:t>1,152.49</w:t>
            </w:r>
          </w:p>
        </w:tc>
        <w:tc>
          <w:tcPr>
            <w:tcW w:w="2352" w:type="dxa"/>
            <w:vAlign w:val="top"/>
          </w:tcPr>
          <w:p>
            <w:pPr>
              <w:pStyle w:val="6"/>
              <w:spacing w:before="63" w:line="100" w:lineRule="exact"/>
              <w:ind w:left="2040"/>
              <w:rPr>
                <w:sz w:val="14"/>
                <w:szCs w:val="14"/>
              </w:rPr>
            </w:pPr>
            <w:r>
              <w:rPr>
                <w:position w:val="-2"/>
                <w:sz w:val="14"/>
                <w:szCs w:val="14"/>
              </w:rPr>
              <w:t>0.00</w:t>
            </w:r>
          </w:p>
        </w:tc>
        <w:tc>
          <w:tcPr>
            <w:tcW w:w="1654" w:type="dxa"/>
            <w:vAlign w:val="top"/>
          </w:tcPr>
          <w:p>
            <w:pPr>
              <w:pStyle w:val="6"/>
              <w:spacing w:before="63" w:line="100" w:lineRule="exact"/>
              <w:ind w:left="1065"/>
              <w:rPr>
                <w:sz w:val="14"/>
                <w:szCs w:val="14"/>
              </w:rPr>
            </w:pPr>
            <w:r>
              <w:rPr>
                <w:spacing w:val="-1"/>
                <w:position w:val="-1"/>
                <w:sz w:val="14"/>
                <w:szCs w:val="14"/>
              </w:rPr>
              <w:t>1,152.49</w:t>
            </w:r>
          </w:p>
        </w:tc>
        <w:tc>
          <w:tcPr>
            <w:tcW w:w="1209" w:type="dxa"/>
            <w:vAlign w:val="top"/>
          </w:tcPr>
          <w:p>
            <w:pPr>
              <w:pStyle w:val="6"/>
              <w:spacing w:before="63" w:line="100" w:lineRule="exact"/>
              <w:ind w:left="899"/>
              <w:rPr>
                <w:sz w:val="14"/>
                <w:szCs w:val="14"/>
              </w:rPr>
            </w:pPr>
            <w:r>
              <w:rPr>
                <w:position w:val="-2"/>
                <w:sz w:val="14"/>
                <w:szCs w:val="14"/>
              </w:rPr>
              <w:t>0.00</w:t>
            </w:r>
          </w:p>
        </w:tc>
        <w:tc>
          <w:tcPr>
            <w:tcW w:w="1640" w:type="dxa"/>
            <w:vAlign w:val="top"/>
          </w:tcPr>
          <w:p>
            <w:pPr>
              <w:pStyle w:val="6"/>
              <w:spacing w:before="63" w:line="100" w:lineRule="exact"/>
              <w:ind w:left="1333"/>
              <w:rPr>
                <w:sz w:val="14"/>
                <w:szCs w:val="14"/>
              </w:rPr>
            </w:pPr>
            <w:r>
              <w:rPr>
                <w:position w:val="-2"/>
                <w:sz w:val="14"/>
                <w:szCs w:val="14"/>
              </w:rPr>
              <w:t>0.00</w:t>
            </w:r>
          </w:p>
        </w:tc>
        <w:tc>
          <w:tcPr>
            <w:tcW w:w="1219" w:type="dxa"/>
            <w:tcBorders>
              <w:right w:val="single" w:color="000000" w:sz="8" w:space="0"/>
            </w:tcBorders>
            <w:vAlign w:val="top"/>
          </w:tcPr>
          <w:p>
            <w:pPr>
              <w:pStyle w:val="6"/>
              <w:spacing w:before="63" w:line="100" w:lineRule="exact"/>
              <w:ind w:left="902"/>
              <w:rPr>
                <w:sz w:val="14"/>
                <w:szCs w:val="14"/>
              </w:rPr>
            </w:pPr>
            <w:r>
              <w:rPr>
                <w:position w:val="-2"/>
                <w:sz w:val="14"/>
                <w:szCs w:val="14"/>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85" w:hRule="atLeast"/>
        </w:trPr>
        <w:tc>
          <w:tcPr>
            <w:tcW w:w="1404" w:type="dxa"/>
            <w:gridSpan w:val="3"/>
            <w:tcBorders>
              <w:bottom w:val="single" w:color="000000" w:sz="8" w:space="0"/>
            </w:tcBorders>
            <w:vAlign w:val="top"/>
          </w:tcPr>
          <w:p>
            <w:pPr>
              <w:pStyle w:val="6"/>
              <w:spacing w:before="55" w:line="158" w:lineRule="auto"/>
              <w:ind w:left="30"/>
              <w:rPr>
                <w:sz w:val="14"/>
                <w:szCs w:val="14"/>
              </w:rPr>
            </w:pPr>
            <w:r>
              <w:rPr>
                <w:sz w:val="14"/>
                <w:szCs w:val="14"/>
              </w:rPr>
              <w:t>2340299</w:t>
            </w:r>
          </w:p>
        </w:tc>
        <w:tc>
          <w:tcPr>
            <w:tcW w:w="3254" w:type="dxa"/>
            <w:tcBorders>
              <w:bottom w:val="single" w:color="000000" w:sz="8" w:space="0"/>
            </w:tcBorders>
            <w:vAlign w:val="top"/>
          </w:tcPr>
          <w:p>
            <w:pPr>
              <w:pStyle w:val="6"/>
              <w:spacing w:before="40" w:line="177" w:lineRule="auto"/>
              <w:ind w:left="168"/>
              <w:rPr>
                <w:sz w:val="14"/>
                <w:szCs w:val="14"/>
              </w:rPr>
            </w:pPr>
            <w:r>
              <w:rPr>
                <w:sz w:val="14"/>
                <w:szCs w:val="14"/>
              </w:rPr>
              <w:t>其他抗疫相关支出</w:t>
            </w:r>
          </w:p>
        </w:tc>
        <w:tc>
          <w:tcPr>
            <w:tcW w:w="1443" w:type="dxa"/>
            <w:tcBorders>
              <w:bottom w:val="single" w:color="000000" w:sz="8" w:space="0"/>
            </w:tcBorders>
            <w:vAlign w:val="top"/>
          </w:tcPr>
          <w:p>
            <w:pPr>
              <w:pStyle w:val="6"/>
              <w:spacing w:before="63" w:line="111" w:lineRule="exact"/>
              <w:ind w:left="849"/>
              <w:rPr>
                <w:sz w:val="14"/>
                <w:szCs w:val="14"/>
              </w:rPr>
            </w:pPr>
            <w:r>
              <w:rPr>
                <w:spacing w:val="-1"/>
                <w:position w:val="-1"/>
                <w:sz w:val="14"/>
                <w:szCs w:val="14"/>
              </w:rPr>
              <w:t>1,152.49</w:t>
            </w:r>
          </w:p>
        </w:tc>
        <w:tc>
          <w:tcPr>
            <w:tcW w:w="2352" w:type="dxa"/>
            <w:tcBorders>
              <w:bottom w:val="single" w:color="000000" w:sz="8" w:space="0"/>
            </w:tcBorders>
            <w:vAlign w:val="top"/>
          </w:tcPr>
          <w:p>
            <w:pPr>
              <w:pStyle w:val="6"/>
              <w:spacing w:before="64" w:line="111" w:lineRule="exact"/>
              <w:ind w:left="2040"/>
              <w:rPr>
                <w:sz w:val="14"/>
                <w:szCs w:val="14"/>
              </w:rPr>
            </w:pPr>
            <w:r>
              <w:rPr>
                <w:position w:val="-2"/>
                <w:sz w:val="14"/>
                <w:szCs w:val="14"/>
              </w:rPr>
              <w:t>0.00</w:t>
            </w:r>
          </w:p>
        </w:tc>
        <w:tc>
          <w:tcPr>
            <w:tcW w:w="1654" w:type="dxa"/>
            <w:tcBorders>
              <w:bottom w:val="single" w:color="000000" w:sz="8" w:space="0"/>
            </w:tcBorders>
            <w:vAlign w:val="top"/>
          </w:tcPr>
          <w:p>
            <w:pPr>
              <w:pStyle w:val="6"/>
              <w:spacing w:before="63" w:line="111" w:lineRule="exact"/>
              <w:ind w:left="1065"/>
              <w:rPr>
                <w:sz w:val="14"/>
                <w:szCs w:val="14"/>
              </w:rPr>
            </w:pPr>
            <w:r>
              <w:rPr>
                <w:spacing w:val="-1"/>
                <w:position w:val="-1"/>
                <w:sz w:val="14"/>
                <w:szCs w:val="14"/>
              </w:rPr>
              <w:t>1,152.49</w:t>
            </w:r>
          </w:p>
        </w:tc>
        <w:tc>
          <w:tcPr>
            <w:tcW w:w="1209" w:type="dxa"/>
            <w:tcBorders>
              <w:bottom w:val="single" w:color="000000" w:sz="8" w:space="0"/>
            </w:tcBorders>
            <w:vAlign w:val="top"/>
          </w:tcPr>
          <w:p>
            <w:pPr>
              <w:pStyle w:val="6"/>
              <w:spacing w:before="64" w:line="111" w:lineRule="exact"/>
              <w:ind w:left="899"/>
              <w:rPr>
                <w:sz w:val="14"/>
                <w:szCs w:val="14"/>
              </w:rPr>
            </w:pPr>
            <w:r>
              <w:rPr>
                <w:position w:val="-2"/>
                <w:sz w:val="14"/>
                <w:szCs w:val="14"/>
              </w:rPr>
              <w:t>0.00</w:t>
            </w:r>
          </w:p>
        </w:tc>
        <w:tc>
          <w:tcPr>
            <w:tcW w:w="1640" w:type="dxa"/>
            <w:tcBorders>
              <w:bottom w:val="single" w:color="000000" w:sz="8" w:space="0"/>
            </w:tcBorders>
            <w:vAlign w:val="top"/>
          </w:tcPr>
          <w:p>
            <w:pPr>
              <w:pStyle w:val="6"/>
              <w:spacing w:before="64" w:line="111" w:lineRule="exact"/>
              <w:ind w:left="1333"/>
              <w:rPr>
                <w:sz w:val="14"/>
                <w:szCs w:val="14"/>
              </w:rPr>
            </w:pPr>
            <w:r>
              <w:rPr>
                <w:position w:val="-2"/>
                <w:sz w:val="14"/>
                <w:szCs w:val="14"/>
              </w:rPr>
              <w:t>0.00</w:t>
            </w:r>
          </w:p>
        </w:tc>
        <w:tc>
          <w:tcPr>
            <w:tcW w:w="1219" w:type="dxa"/>
            <w:tcBorders>
              <w:bottom w:val="single" w:color="000000" w:sz="8" w:space="0"/>
              <w:right w:val="single" w:color="000000" w:sz="8" w:space="0"/>
            </w:tcBorders>
            <w:vAlign w:val="top"/>
          </w:tcPr>
          <w:p>
            <w:pPr>
              <w:pStyle w:val="6"/>
              <w:spacing w:before="64" w:line="111" w:lineRule="exact"/>
              <w:ind w:left="902"/>
              <w:rPr>
                <w:sz w:val="14"/>
                <w:szCs w:val="14"/>
              </w:rPr>
            </w:pPr>
            <w:r>
              <w:rPr>
                <w:position w:val="-2"/>
                <w:sz w:val="14"/>
                <w:szCs w:val="14"/>
              </w:rPr>
              <w:t>0.00</w:t>
            </w:r>
          </w:p>
        </w:tc>
      </w:tr>
    </w:tbl>
    <w:p>
      <w:pPr>
        <w:spacing w:before="15" w:line="196" w:lineRule="auto"/>
        <w:ind w:left="36"/>
        <w:rPr>
          <w:rFonts w:ascii="宋体" w:hAnsi="宋体" w:eastAsia="宋体" w:cs="宋体"/>
          <w:sz w:val="12"/>
          <w:szCs w:val="12"/>
        </w:rPr>
      </w:pPr>
      <w:r>
        <w:rPr>
          <w:rFonts w:ascii="宋体" w:hAnsi="宋体" w:eastAsia="宋体" w:cs="宋体"/>
          <w:spacing w:val="5"/>
          <w:sz w:val="12"/>
          <w:szCs w:val="12"/>
        </w:rPr>
        <w:t>注：本表反映部门本年度各项支出情况。</w:t>
      </w:r>
    </w:p>
    <w:p>
      <w:pPr>
        <w:spacing w:line="196" w:lineRule="auto"/>
        <w:rPr>
          <w:rFonts w:ascii="宋体" w:hAnsi="宋体" w:eastAsia="宋体" w:cs="宋体"/>
          <w:sz w:val="12"/>
          <w:szCs w:val="12"/>
        </w:rPr>
        <w:sectPr>
          <w:type w:val="continuous"/>
          <w:pgSz w:w="16839" w:h="11907"/>
          <w:pgMar w:top="1012" w:right="1330" w:bottom="400" w:left="1317" w:header="0" w:footer="0" w:gutter="0"/>
          <w:cols w:equalWidth="0" w:num="1">
            <w:col w:w="14191"/>
          </w:cols>
        </w:sectPr>
      </w:pPr>
    </w:p>
    <w:p>
      <w:pPr>
        <w:pStyle w:val="2"/>
        <w:spacing w:line="347" w:lineRule="auto"/>
      </w:pPr>
    </w:p>
    <w:p>
      <w:pPr>
        <w:spacing w:before="107" w:line="189" w:lineRule="auto"/>
        <w:ind w:left="4964"/>
        <w:rPr>
          <w:rFonts w:ascii="宋体" w:hAnsi="宋体" w:eastAsia="宋体" w:cs="宋体"/>
          <w:sz w:val="33"/>
          <w:szCs w:val="33"/>
        </w:rPr>
      </w:pPr>
      <w:r>
        <w:rPr>
          <w:rFonts w:ascii="宋体" w:hAnsi="宋体" w:eastAsia="宋体" w:cs="宋体"/>
          <w:sz w:val="33"/>
          <w:szCs w:val="33"/>
        </w:rPr>
        <w:t>财政拨款收入支出决算总表</w:t>
      </w:r>
    </w:p>
    <w:p>
      <w:pPr>
        <w:spacing w:line="189" w:lineRule="auto"/>
        <w:rPr>
          <w:rFonts w:ascii="宋体" w:hAnsi="宋体" w:eastAsia="宋体" w:cs="宋体"/>
          <w:sz w:val="33"/>
          <w:szCs w:val="33"/>
        </w:rPr>
        <w:sectPr>
          <w:pgSz w:w="16839" w:h="11907"/>
          <w:pgMar w:top="1012" w:right="1346" w:bottom="400" w:left="1336" w:header="0" w:footer="0" w:gutter="0"/>
          <w:cols w:equalWidth="0" w:num="1">
            <w:col w:w="14155"/>
          </w:cols>
        </w:sectPr>
      </w:pPr>
    </w:p>
    <w:p>
      <w:pPr>
        <w:spacing w:before="254" w:line="185" w:lineRule="auto"/>
        <w:ind w:left="49"/>
        <w:rPr>
          <w:rFonts w:ascii="宋体" w:hAnsi="宋体" w:eastAsia="宋体" w:cs="宋体"/>
          <w:sz w:val="18"/>
          <w:szCs w:val="18"/>
        </w:rPr>
      </w:pPr>
      <w:r>
        <w:rPr>
          <w:rFonts w:ascii="宋体" w:hAnsi="宋体" w:eastAsia="宋体" w:cs="宋体"/>
          <w:spacing w:val="-1"/>
          <w:sz w:val="18"/>
          <w:szCs w:val="18"/>
        </w:rPr>
        <w:t>编制单位：新疆巴州和静县卫生健康委员会</w:t>
      </w:r>
    </w:p>
    <w:p>
      <w:pPr>
        <w:pStyle w:val="2"/>
        <w:spacing w:line="14" w:lineRule="auto"/>
        <w:rPr>
          <w:sz w:val="2"/>
        </w:rPr>
      </w:pPr>
      <w:r>
        <w:rPr>
          <w:sz w:val="2"/>
          <w:szCs w:val="2"/>
        </w:rPr>
        <w:br w:type="column"/>
      </w:r>
    </w:p>
    <w:p>
      <w:pPr>
        <w:spacing w:before="252" w:line="185" w:lineRule="auto"/>
        <w:rPr>
          <w:rFonts w:ascii="宋体" w:hAnsi="宋体" w:eastAsia="宋体" w:cs="宋体"/>
          <w:sz w:val="18"/>
          <w:szCs w:val="18"/>
        </w:rPr>
      </w:pPr>
      <w:r>
        <w:rPr>
          <w:rFonts w:ascii="宋体" w:hAnsi="宋体" w:eastAsia="宋体" w:cs="宋体"/>
          <w:spacing w:val="-1"/>
          <w:sz w:val="18"/>
          <w:szCs w:val="18"/>
        </w:rPr>
        <w:t>2020年度</w:t>
      </w:r>
    </w:p>
    <w:p>
      <w:pPr>
        <w:pStyle w:val="2"/>
        <w:spacing w:line="14" w:lineRule="auto"/>
        <w:rPr>
          <w:sz w:val="2"/>
        </w:rPr>
      </w:pPr>
      <w:r>
        <w:rPr>
          <w:sz w:val="2"/>
          <w:szCs w:val="2"/>
        </w:rPr>
        <w:br w:type="column"/>
      </w:r>
    </w:p>
    <w:p>
      <w:pPr>
        <w:spacing w:before="35" w:line="204" w:lineRule="auto"/>
        <w:ind w:right="48" w:firstLine="541"/>
        <w:rPr>
          <w:rFonts w:ascii="宋体" w:hAnsi="宋体" w:eastAsia="宋体" w:cs="宋体"/>
          <w:sz w:val="18"/>
          <w:szCs w:val="18"/>
        </w:rPr>
      </w:pPr>
      <w:r>
        <w:rPr>
          <w:rFonts w:ascii="宋体" w:hAnsi="宋体" w:eastAsia="宋体" w:cs="宋体"/>
          <w:spacing w:val="-3"/>
          <w:sz w:val="18"/>
          <w:szCs w:val="18"/>
        </w:rPr>
        <w:t>公开04表</w:t>
      </w:r>
      <w:r>
        <w:rPr>
          <w:rFonts w:ascii="宋体" w:hAnsi="宋体" w:eastAsia="宋体" w:cs="宋体"/>
          <w:spacing w:val="3"/>
          <w:sz w:val="18"/>
          <w:szCs w:val="18"/>
        </w:rPr>
        <w:t xml:space="preserve"> </w:t>
      </w:r>
      <w:r>
        <w:rPr>
          <w:rFonts w:ascii="宋体" w:hAnsi="宋体" w:eastAsia="宋体" w:cs="宋体"/>
          <w:spacing w:val="-2"/>
          <w:sz w:val="18"/>
          <w:szCs w:val="18"/>
        </w:rPr>
        <w:t>金额单位：万元</w:t>
      </w:r>
    </w:p>
    <w:p>
      <w:pPr>
        <w:spacing w:line="204" w:lineRule="auto"/>
        <w:rPr>
          <w:rFonts w:ascii="宋体" w:hAnsi="宋体" w:eastAsia="宋体" w:cs="宋体"/>
          <w:sz w:val="18"/>
          <w:szCs w:val="18"/>
        </w:rPr>
        <w:sectPr>
          <w:type w:val="continuous"/>
          <w:pgSz w:w="16839" w:h="11907"/>
          <w:pgMar w:top="1012" w:right="1346" w:bottom="400" w:left="1336" w:header="0" w:footer="0" w:gutter="0"/>
          <w:cols w:equalWidth="0" w:num="3">
            <w:col w:w="6484" w:space="100"/>
            <w:col w:w="6172" w:space="100"/>
            <w:col w:w="1300"/>
          </w:cols>
        </w:sectPr>
      </w:pPr>
    </w:p>
    <w:p>
      <w:pPr>
        <w:spacing w:line="110" w:lineRule="auto"/>
        <w:rPr>
          <w:rFonts w:ascii="Arial"/>
          <w:sz w:val="2"/>
        </w:rPr>
      </w:pPr>
    </w:p>
    <w:tbl>
      <w:tblPr>
        <w:tblStyle w:val="5"/>
        <w:tblW w:w="14137"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776"/>
        <w:gridCol w:w="451"/>
        <w:gridCol w:w="1323"/>
        <w:gridCol w:w="2738"/>
        <w:gridCol w:w="451"/>
        <w:gridCol w:w="1323"/>
        <w:gridCol w:w="1324"/>
        <w:gridCol w:w="1323"/>
        <w:gridCol w:w="142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13" w:hRule="atLeast"/>
        </w:trPr>
        <w:tc>
          <w:tcPr>
            <w:tcW w:w="5550" w:type="dxa"/>
            <w:gridSpan w:val="3"/>
            <w:shd w:val="clear" w:color="auto" w:fill="C0C0C0"/>
            <w:vAlign w:val="top"/>
          </w:tcPr>
          <w:p>
            <w:pPr>
              <w:pStyle w:val="6"/>
              <w:spacing w:before="22" w:line="208" w:lineRule="auto"/>
              <w:ind w:left="2417"/>
              <w:rPr>
                <w:sz w:val="16"/>
                <w:szCs w:val="16"/>
              </w:rPr>
            </w:pPr>
            <w:r>
              <w:rPr>
                <w:spacing w:val="-4"/>
                <w:sz w:val="16"/>
                <w:szCs w:val="16"/>
              </w:rPr>
              <w:t>收</w:t>
            </w:r>
            <w:r>
              <w:rPr>
                <w:spacing w:val="5"/>
                <w:sz w:val="16"/>
                <w:szCs w:val="16"/>
              </w:rPr>
              <w:t xml:space="preserve">     </w:t>
            </w:r>
            <w:r>
              <w:rPr>
                <w:spacing w:val="-4"/>
                <w:sz w:val="16"/>
                <w:szCs w:val="16"/>
              </w:rPr>
              <w:t>入</w:t>
            </w:r>
          </w:p>
        </w:tc>
        <w:tc>
          <w:tcPr>
            <w:tcW w:w="8587" w:type="dxa"/>
            <w:gridSpan w:val="6"/>
            <w:tcBorders>
              <w:right w:val="single" w:color="000000" w:sz="10" w:space="0"/>
            </w:tcBorders>
            <w:shd w:val="clear" w:color="auto" w:fill="C0C0C0"/>
            <w:vAlign w:val="top"/>
          </w:tcPr>
          <w:p>
            <w:pPr>
              <w:pStyle w:val="6"/>
              <w:spacing w:before="22" w:line="208" w:lineRule="auto"/>
              <w:ind w:left="3928"/>
              <w:rPr>
                <w:sz w:val="16"/>
                <w:szCs w:val="16"/>
              </w:rPr>
            </w:pPr>
            <w:r>
              <w:rPr>
                <w:spacing w:val="-1"/>
                <w:sz w:val="16"/>
                <w:szCs w:val="16"/>
              </w:rPr>
              <w:t>支</w:t>
            </w:r>
            <w:r>
              <w:rPr>
                <w:spacing w:val="7"/>
                <w:sz w:val="16"/>
                <w:szCs w:val="16"/>
              </w:rPr>
              <w:t xml:space="preserve">     </w:t>
            </w:r>
            <w:r>
              <w:rPr>
                <w:spacing w:val="-1"/>
                <w:sz w:val="16"/>
                <w:szCs w:val="16"/>
              </w:rPr>
              <w:t>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94" w:hRule="atLeast"/>
        </w:trPr>
        <w:tc>
          <w:tcPr>
            <w:tcW w:w="3776" w:type="dxa"/>
            <w:vMerge w:val="restart"/>
            <w:tcBorders>
              <w:bottom w:val="nil"/>
            </w:tcBorders>
            <w:shd w:val="clear" w:color="auto" w:fill="C0C0C0"/>
            <w:vAlign w:val="top"/>
          </w:tcPr>
          <w:p>
            <w:pPr>
              <w:pStyle w:val="6"/>
              <w:spacing w:before="229" w:line="227" w:lineRule="auto"/>
              <w:ind w:left="1561"/>
              <w:rPr>
                <w:sz w:val="16"/>
                <w:szCs w:val="16"/>
              </w:rPr>
            </w:pPr>
            <w:r>
              <w:rPr>
                <w:spacing w:val="-2"/>
                <w:sz w:val="16"/>
                <w:szCs w:val="16"/>
              </w:rPr>
              <w:t>项</w:t>
            </w:r>
            <w:r>
              <w:rPr>
                <w:spacing w:val="13"/>
                <w:sz w:val="16"/>
                <w:szCs w:val="16"/>
              </w:rPr>
              <w:t xml:space="preserve">    </w:t>
            </w:r>
            <w:r>
              <w:rPr>
                <w:spacing w:val="-2"/>
                <w:sz w:val="16"/>
                <w:szCs w:val="16"/>
              </w:rPr>
              <w:t>目</w:t>
            </w:r>
          </w:p>
        </w:tc>
        <w:tc>
          <w:tcPr>
            <w:tcW w:w="451" w:type="dxa"/>
            <w:vMerge w:val="restart"/>
            <w:tcBorders>
              <w:bottom w:val="nil"/>
            </w:tcBorders>
            <w:shd w:val="clear" w:color="auto" w:fill="C0C0C0"/>
            <w:vAlign w:val="top"/>
          </w:tcPr>
          <w:p>
            <w:pPr>
              <w:pStyle w:val="6"/>
              <w:spacing w:before="229" w:line="226" w:lineRule="auto"/>
              <w:ind w:left="65"/>
              <w:rPr>
                <w:sz w:val="16"/>
                <w:szCs w:val="16"/>
              </w:rPr>
            </w:pPr>
            <w:r>
              <w:rPr>
                <w:spacing w:val="1"/>
                <w:sz w:val="16"/>
                <w:szCs w:val="16"/>
              </w:rPr>
              <w:t>行次</w:t>
            </w:r>
          </w:p>
        </w:tc>
        <w:tc>
          <w:tcPr>
            <w:tcW w:w="1323" w:type="dxa"/>
            <w:vMerge w:val="restart"/>
            <w:tcBorders>
              <w:bottom w:val="nil"/>
            </w:tcBorders>
            <w:shd w:val="clear" w:color="auto" w:fill="C0C0C0"/>
            <w:vAlign w:val="top"/>
          </w:tcPr>
          <w:p>
            <w:pPr>
              <w:pStyle w:val="6"/>
              <w:spacing w:before="229" w:line="226" w:lineRule="auto"/>
              <w:ind w:left="424"/>
              <w:rPr>
                <w:sz w:val="16"/>
                <w:szCs w:val="16"/>
              </w:rPr>
            </w:pPr>
            <w:r>
              <w:rPr>
                <w:spacing w:val="1"/>
                <w:sz w:val="16"/>
                <w:szCs w:val="16"/>
              </w:rPr>
              <w:t>决算数</w:t>
            </w:r>
          </w:p>
        </w:tc>
        <w:tc>
          <w:tcPr>
            <w:tcW w:w="2738" w:type="dxa"/>
            <w:vMerge w:val="restart"/>
            <w:tcBorders>
              <w:bottom w:val="nil"/>
            </w:tcBorders>
            <w:shd w:val="clear" w:color="auto" w:fill="C0C0C0"/>
            <w:vAlign w:val="top"/>
          </w:tcPr>
          <w:p>
            <w:pPr>
              <w:pStyle w:val="6"/>
              <w:spacing w:before="229" w:line="226" w:lineRule="auto"/>
              <w:ind w:left="634"/>
              <w:rPr>
                <w:sz w:val="16"/>
                <w:szCs w:val="16"/>
              </w:rPr>
            </w:pPr>
            <w:r>
              <w:rPr>
                <w:spacing w:val="3"/>
                <w:sz w:val="16"/>
                <w:szCs w:val="16"/>
              </w:rPr>
              <w:t>项目（按功能分类）</w:t>
            </w:r>
          </w:p>
        </w:tc>
        <w:tc>
          <w:tcPr>
            <w:tcW w:w="451" w:type="dxa"/>
            <w:vMerge w:val="restart"/>
            <w:tcBorders>
              <w:bottom w:val="nil"/>
            </w:tcBorders>
            <w:shd w:val="clear" w:color="auto" w:fill="C0C0C0"/>
            <w:vAlign w:val="top"/>
          </w:tcPr>
          <w:p>
            <w:pPr>
              <w:pStyle w:val="6"/>
              <w:spacing w:before="229" w:line="226" w:lineRule="auto"/>
              <w:ind w:left="71"/>
              <w:rPr>
                <w:sz w:val="16"/>
                <w:szCs w:val="16"/>
              </w:rPr>
            </w:pPr>
            <w:r>
              <w:rPr>
                <w:spacing w:val="1"/>
                <w:sz w:val="16"/>
                <w:szCs w:val="16"/>
              </w:rPr>
              <w:t>行次</w:t>
            </w:r>
          </w:p>
        </w:tc>
        <w:tc>
          <w:tcPr>
            <w:tcW w:w="5398" w:type="dxa"/>
            <w:gridSpan w:val="4"/>
            <w:tcBorders>
              <w:right w:val="single" w:color="000000" w:sz="10" w:space="0"/>
            </w:tcBorders>
            <w:shd w:val="clear" w:color="auto" w:fill="C0C0C0"/>
            <w:vAlign w:val="top"/>
          </w:tcPr>
          <w:p>
            <w:pPr>
              <w:pStyle w:val="6"/>
              <w:spacing w:before="11" w:line="199" w:lineRule="auto"/>
              <w:ind w:left="2467"/>
              <w:rPr>
                <w:sz w:val="16"/>
                <w:szCs w:val="16"/>
              </w:rPr>
            </w:pPr>
            <w:r>
              <w:rPr>
                <w:spacing w:val="1"/>
                <w:sz w:val="16"/>
                <w:szCs w:val="16"/>
              </w:rPr>
              <w:t>决算数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21" w:hRule="atLeast"/>
        </w:trPr>
        <w:tc>
          <w:tcPr>
            <w:tcW w:w="3776" w:type="dxa"/>
            <w:vMerge w:val="continue"/>
            <w:tcBorders>
              <w:top w:val="nil"/>
            </w:tcBorders>
            <w:vAlign w:val="top"/>
          </w:tcPr>
          <w:p>
            <w:pPr>
              <w:rPr>
                <w:rFonts w:ascii="Arial"/>
                <w:sz w:val="21"/>
              </w:rPr>
            </w:pPr>
          </w:p>
        </w:tc>
        <w:tc>
          <w:tcPr>
            <w:tcW w:w="451" w:type="dxa"/>
            <w:vMerge w:val="continue"/>
            <w:tcBorders>
              <w:top w:val="nil"/>
            </w:tcBorders>
            <w:vAlign w:val="top"/>
          </w:tcPr>
          <w:p>
            <w:pPr>
              <w:rPr>
                <w:rFonts w:ascii="Arial"/>
                <w:sz w:val="21"/>
              </w:rPr>
            </w:pPr>
          </w:p>
        </w:tc>
        <w:tc>
          <w:tcPr>
            <w:tcW w:w="1323" w:type="dxa"/>
            <w:vMerge w:val="continue"/>
            <w:tcBorders>
              <w:top w:val="nil"/>
            </w:tcBorders>
            <w:vAlign w:val="top"/>
          </w:tcPr>
          <w:p>
            <w:pPr>
              <w:rPr>
                <w:rFonts w:ascii="Arial"/>
                <w:sz w:val="21"/>
              </w:rPr>
            </w:pPr>
          </w:p>
        </w:tc>
        <w:tc>
          <w:tcPr>
            <w:tcW w:w="2738" w:type="dxa"/>
            <w:vMerge w:val="continue"/>
            <w:tcBorders>
              <w:top w:val="nil"/>
            </w:tcBorders>
            <w:vAlign w:val="top"/>
          </w:tcPr>
          <w:p>
            <w:pPr>
              <w:rPr>
                <w:rFonts w:ascii="Arial"/>
                <w:sz w:val="21"/>
              </w:rPr>
            </w:pPr>
          </w:p>
        </w:tc>
        <w:tc>
          <w:tcPr>
            <w:tcW w:w="451" w:type="dxa"/>
            <w:vMerge w:val="continue"/>
            <w:tcBorders>
              <w:top w:val="nil"/>
            </w:tcBorders>
            <w:vAlign w:val="top"/>
          </w:tcPr>
          <w:p>
            <w:pPr>
              <w:rPr>
                <w:rFonts w:ascii="Arial"/>
                <w:sz w:val="21"/>
              </w:rPr>
            </w:pPr>
          </w:p>
        </w:tc>
        <w:tc>
          <w:tcPr>
            <w:tcW w:w="1323" w:type="dxa"/>
            <w:shd w:val="clear" w:color="auto" w:fill="C0C0C0"/>
            <w:vAlign w:val="top"/>
          </w:tcPr>
          <w:p>
            <w:pPr>
              <w:pStyle w:val="6"/>
              <w:spacing w:before="133" w:line="227" w:lineRule="auto"/>
              <w:ind w:left="517"/>
              <w:rPr>
                <w:sz w:val="16"/>
                <w:szCs w:val="16"/>
              </w:rPr>
            </w:pPr>
            <w:r>
              <w:rPr>
                <w:sz w:val="16"/>
                <w:szCs w:val="16"/>
              </w:rPr>
              <w:t>小计</w:t>
            </w:r>
          </w:p>
        </w:tc>
        <w:tc>
          <w:tcPr>
            <w:tcW w:w="1324" w:type="dxa"/>
            <w:shd w:val="clear" w:color="auto" w:fill="C0C0C0"/>
            <w:vAlign w:val="top"/>
          </w:tcPr>
          <w:p>
            <w:pPr>
              <w:pStyle w:val="6"/>
              <w:spacing w:before="34" w:line="217" w:lineRule="auto"/>
              <w:ind w:left="424" w:right="66" w:hanging="327"/>
              <w:rPr>
                <w:sz w:val="16"/>
                <w:szCs w:val="16"/>
              </w:rPr>
            </w:pPr>
            <w:r>
              <w:rPr>
                <w:spacing w:val="4"/>
                <w:sz w:val="16"/>
                <w:szCs w:val="16"/>
              </w:rPr>
              <w:t>一般公共预算财</w:t>
            </w:r>
            <w:r>
              <w:rPr>
                <w:spacing w:val="1"/>
                <w:sz w:val="16"/>
                <w:szCs w:val="16"/>
              </w:rPr>
              <w:t xml:space="preserve"> </w:t>
            </w:r>
            <w:r>
              <w:rPr>
                <w:spacing w:val="3"/>
                <w:sz w:val="16"/>
                <w:szCs w:val="16"/>
              </w:rPr>
              <w:t>政拨款</w:t>
            </w:r>
          </w:p>
        </w:tc>
        <w:tc>
          <w:tcPr>
            <w:tcW w:w="1323" w:type="dxa"/>
            <w:shd w:val="clear" w:color="auto" w:fill="C0C0C0"/>
            <w:vAlign w:val="top"/>
          </w:tcPr>
          <w:p>
            <w:pPr>
              <w:pStyle w:val="6"/>
              <w:spacing w:before="34" w:line="217" w:lineRule="auto"/>
              <w:ind w:left="345" w:right="63" w:hanging="250"/>
              <w:rPr>
                <w:sz w:val="16"/>
                <w:szCs w:val="16"/>
              </w:rPr>
            </w:pPr>
            <w:r>
              <w:rPr>
                <w:spacing w:val="4"/>
                <w:sz w:val="16"/>
                <w:szCs w:val="16"/>
              </w:rPr>
              <w:t xml:space="preserve">政府性基金预算 </w:t>
            </w:r>
            <w:r>
              <w:rPr>
                <w:spacing w:val="3"/>
                <w:sz w:val="16"/>
                <w:szCs w:val="16"/>
              </w:rPr>
              <w:t>财政拨款</w:t>
            </w:r>
          </w:p>
        </w:tc>
        <w:tc>
          <w:tcPr>
            <w:tcW w:w="1428" w:type="dxa"/>
            <w:tcBorders>
              <w:right w:val="single" w:color="000000" w:sz="10" w:space="0"/>
            </w:tcBorders>
            <w:shd w:val="clear" w:color="auto" w:fill="C0C0C0"/>
            <w:vAlign w:val="top"/>
          </w:tcPr>
          <w:p>
            <w:pPr>
              <w:pStyle w:val="6"/>
              <w:spacing w:before="34" w:line="217" w:lineRule="auto"/>
              <w:ind w:left="391" w:right="32" w:hanging="315"/>
              <w:rPr>
                <w:sz w:val="16"/>
                <w:szCs w:val="16"/>
              </w:rPr>
            </w:pPr>
            <w:r>
              <w:rPr>
                <w:spacing w:val="2"/>
                <w:sz w:val="16"/>
                <w:szCs w:val="16"/>
              </w:rPr>
              <w:t>国有资本经营预算</w:t>
            </w:r>
            <w:r>
              <w:rPr>
                <w:spacing w:val="5"/>
                <w:sz w:val="16"/>
                <w:szCs w:val="16"/>
              </w:rPr>
              <w:t xml:space="preserve"> </w:t>
            </w:r>
            <w:r>
              <w:rPr>
                <w:spacing w:val="3"/>
                <w:sz w:val="16"/>
                <w:szCs w:val="16"/>
              </w:rPr>
              <w:t>财政拨款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05" w:hRule="atLeast"/>
        </w:trPr>
        <w:tc>
          <w:tcPr>
            <w:tcW w:w="3776" w:type="dxa"/>
            <w:shd w:val="clear" w:color="auto" w:fill="C0C0C0"/>
            <w:vAlign w:val="top"/>
          </w:tcPr>
          <w:p>
            <w:pPr>
              <w:pStyle w:val="6"/>
              <w:spacing w:before="26" w:line="194" w:lineRule="auto"/>
              <w:ind w:left="1566"/>
              <w:rPr>
                <w:sz w:val="16"/>
                <w:szCs w:val="16"/>
              </w:rPr>
            </w:pPr>
            <w:r>
              <w:rPr>
                <w:spacing w:val="-1"/>
                <w:sz w:val="16"/>
                <w:szCs w:val="16"/>
              </w:rPr>
              <w:t>栏</w:t>
            </w:r>
            <w:r>
              <w:rPr>
                <w:spacing w:val="6"/>
                <w:sz w:val="16"/>
                <w:szCs w:val="16"/>
              </w:rPr>
              <w:t xml:space="preserve">    </w:t>
            </w:r>
            <w:r>
              <w:rPr>
                <w:spacing w:val="-1"/>
                <w:sz w:val="16"/>
                <w:szCs w:val="16"/>
              </w:rPr>
              <w:t>次</w:t>
            </w:r>
          </w:p>
        </w:tc>
        <w:tc>
          <w:tcPr>
            <w:tcW w:w="451" w:type="dxa"/>
            <w:shd w:val="clear" w:color="auto" w:fill="C0C0C0"/>
            <w:vAlign w:val="top"/>
          </w:tcPr>
          <w:p>
            <w:pPr>
              <w:spacing w:line="195" w:lineRule="exact"/>
              <w:rPr>
                <w:rFonts w:ascii="Arial"/>
                <w:sz w:val="16"/>
              </w:rPr>
            </w:pPr>
          </w:p>
        </w:tc>
        <w:tc>
          <w:tcPr>
            <w:tcW w:w="1323" w:type="dxa"/>
            <w:shd w:val="clear" w:color="auto" w:fill="C0C0C0"/>
            <w:vAlign w:val="top"/>
          </w:tcPr>
          <w:p>
            <w:pPr>
              <w:pStyle w:val="6"/>
              <w:spacing w:before="53" w:line="163" w:lineRule="auto"/>
              <w:ind w:left="642"/>
              <w:rPr>
                <w:sz w:val="16"/>
                <w:szCs w:val="16"/>
              </w:rPr>
            </w:pPr>
            <w:r>
              <w:rPr>
                <w:sz w:val="16"/>
                <w:szCs w:val="16"/>
              </w:rPr>
              <w:t>1</w:t>
            </w:r>
          </w:p>
        </w:tc>
        <w:tc>
          <w:tcPr>
            <w:tcW w:w="2738" w:type="dxa"/>
            <w:shd w:val="clear" w:color="auto" w:fill="C0C0C0"/>
            <w:vAlign w:val="top"/>
          </w:tcPr>
          <w:p>
            <w:pPr>
              <w:pStyle w:val="6"/>
              <w:spacing w:before="26" w:line="194" w:lineRule="auto"/>
              <w:ind w:left="1049"/>
              <w:rPr>
                <w:sz w:val="16"/>
                <w:szCs w:val="16"/>
              </w:rPr>
            </w:pPr>
            <w:r>
              <w:rPr>
                <w:spacing w:val="-1"/>
                <w:sz w:val="16"/>
                <w:szCs w:val="16"/>
              </w:rPr>
              <w:t>栏</w:t>
            </w:r>
            <w:r>
              <w:rPr>
                <w:spacing w:val="6"/>
                <w:sz w:val="16"/>
                <w:szCs w:val="16"/>
              </w:rPr>
              <w:t xml:space="preserve">    </w:t>
            </w:r>
            <w:r>
              <w:rPr>
                <w:spacing w:val="-1"/>
                <w:sz w:val="16"/>
                <w:szCs w:val="16"/>
              </w:rPr>
              <w:t>次</w:t>
            </w:r>
          </w:p>
        </w:tc>
        <w:tc>
          <w:tcPr>
            <w:tcW w:w="451" w:type="dxa"/>
            <w:shd w:val="clear" w:color="auto" w:fill="C0C0C0"/>
            <w:vAlign w:val="top"/>
          </w:tcPr>
          <w:p>
            <w:pPr>
              <w:spacing w:line="195" w:lineRule="exact"/>
              <w:rPr>
                <w:rFonts w:ascii="Arial"/>
                <w:sz w:val="16"/>
              </w:rPr>
            </w:pPr>
          </w:p>
        </w:tc>
        <w:tc>
          <w:tcPr>
            <w:tcW w:w="1323" w:type="dxa"/>
            <w:shd w:val="clear" w:color="auto" w:fill="C0C0C0"/>
            <w:vAlign w:val="top"/>
          </w:tcPr>
          <w:p>
            <w:pPr>
              <w:pStyle w:val="6"/>
              <w:spacing w:before="54" w:line="162" w:lineRule="auto"/>
              <w:ind w:left="637"/>
              <w:rPr>
                <w:sz w:val="16"/>
                <w:szCs w:val="16"/>
              </w:rPr>
            </w:pPr>
            <w:r>
              <w:rPr>
                <w:sz w:val="16"/>
                <w:szCs w:val="16"/>
              </w:rPr>
              <w:t>2</w:t>
            </w:r>
          </w:p>
        </w:tc>
        <w:tc>
          <w:tcPr>
            <w:tcW w:w="1324" w:type="dxa"/>
            <w:shd w:val="clear" w:color="auto" w:fill="C0C0C0"/>
            <w:vAlign w:val="top"/>
          </w:tcPr>
          <w:p>
            <w:pPr>
              <w:pStyle w:val="6"/>
              <w:spacing w:before="54" w:line="162" w:lineRule="auto"/>
              <w:ind w:left="640"/>
              <w:rPr>
                <w:sz w:val="16"/>
                <w:szCs w:val="16"/>
              </w:rPr>
            </w:pPr>
            <w:r>
              <w:rPr>
                <w:sz w:val="16"/>
                <w:szCs w:val="16"/>
              </w:rPr>
              <w:t>3</w:t>
            </w:r>
          </w:p>
        </w:tc>
        <w:tc>
          <w:tcPr>
            <w:tcW w:w="1323" w:type="dxa"/>
            <w:shd w:val="clear" w:color="auto" w:fill="C0C0C0"/>
            <w:vAlign w:val="top"/>
          </w:tcPr>
          <w:p>
            <w:pPr>
              <w:pStyle w:val="6"/>
              <w:spacing w:before="54" w:line="162" w:lineRule="auto"/>
              <w:ind w:left="638"/>
              <w:rPr>
                <w:sz w:val="16"/>
                <w:szCs w:val="16"/>
              </w:rPr>
            </w:pPr>
            <w:r>
              <w:rPr>
                <w:sz w:val="16"/>
                <w:szCs w:val="16"/>
              </w:rPr>
              <w:t>4</w:t>
            </w:r>
          </w:p>
        </w:tc>
        <w:tc>
          <w:tcPr>
            <w:tcW w:w="1428" w:type="dxa"/>
            <w:tcBorders>
              <w:right w:val="single" w:color="000000" w:sz="10" w:space="0"/>
            </w:tcBorders>
            <w:shd w:val="clear" w:color="auto" w:fill="C0C0C0"/>
            <w:vAlign w:val="top"/>
          </w:tcPr>
          <w:p>
            <w:pPr>
              <w:pStyle w:val="6"/>
              <w:spacing w:before="55" w:line="161" w:lineRule="auto"/>
              <w:ind w:left="689"/>
              <w:rPr>
                <w:sz w:val="16"/>
                <w:szCs w:val="16"/>
              </w:rPr>
            </w:pPr>
            <w:r>
              <w:rPr>
                <w:sz w:val="16"/>
                <w:szCs w:val="16"/>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05" w:hRule="atLeast"/>
        </w:trPr>
        <w:tc>
          <w:tcPr>
            <w:tcW w:w="3776" w:type="dxa"/>
            <w:shd w:val="clear" w:color="auto" w:fill="C0C0C0"/>
            <w:vAlign w:val="top"/>
          </w:tcPr>
          <w:p>
            <w:pPr>
              <w:pStyle w:val="6"/>
              <w:spacing w:before="27" w:line="193" w:lineRule="auto"/>
              <w:ind w:left="37"/>
              <w:rPr>
                <w:sz w:val="16"/>
                <w:szCs w:val="16"/>
              </w:rPr>
            </w:pPr>
            <w:r>
              <w:rPr>
                <w:spacing w:val="4"/>
                <w:sz w:val="16"/>
                <w:szCs w:val="16"/>
              </w:rPr>
              <w:t>一、一般公共预算财政拨款</w:t>
            </w:r>
          </w:p>
        </w:tc>
        <w:tc>
          <w:tcPr>
            <w:tcW w:w="451" w:type="dxa"/>
            <w:shd w:val="clear" w:color="auto" w:fill="C0C0C0"/>
            <w:vAlign w:val="top"/>
          </w:tcPr>
          <w:p>
            <w:pPr>
              <w:pStyle w:val="6"/>
              <w:spacing w:before="54" w:line="162" w:lineRule="auto"/>
              <w:ind w:left="205"/>
              <w:rPr>
                <w:sz w:val="16"/>
                <w:szCs w:val="16"/>
              </w:rPr>
            </w:pPr>
            <w:r>
              <w:rPr>
                <w:sz w:val="16"/>
                <w:szCs w:val="16"/>
              </w:rPr>
              <w:t>1</w:t>
            </w:r>
          </w:p>
        </w:tc>
        <w:tc>
          <w:tcPr>
            <w:tcW w:w="1323" w:type="dxa"/>
            <w:vAlign w:val="top"/>
          </w:tcPr>
          <w:p>
            <w:pPr>
              <w:pStyle w:val="6"/>
              <w:spacing w:before="55" w:line="161" w:lineRule="auto"/>
              <w:ind w:left="622"/>
              <w:rPr>
                <w:sz w:val="16"/>
                <w:szCs w:val="16"/>
              </w:rPr>
            </w:pPr>
            <w:r>
              <w:rPr>
                <w:spacing w:val="3"/>
                <w:sz w:val="16"/>
                <w:szCs w:val="16"/>
              </w:rPr>
              <w:t>4,406.67</w:t>
            </w:r>
          </w:p>
        </w:tc>
        <w:tc>
          <w:tcPr>
            <w:tcW w:w="2738" w:type="dxa"/>
            <w:shd w:val="clear" w:color="auto" w:fill="C0C0C0"/>
            <w:vAlign w:val="top"/>
          </w:tcPr>
          <w:p>
            <w:pPr>
              <w:pStyle w:val="6"/>
              <w:spacing w:before="27" w:line="193" w:lineRule="auto"/>
              <w:ind w:left="37"/>
              <w:rPr>
                <w:sz w:val="16"/>
                <w:szCs w:val="16"/>
              </w:rPr>
            </w:pPr>
            <w:r>
              <w:rPr>
                <w:spacing w:val="4"/>
                <w:sz w:val="16"/>
                <w:szCs w:val="16"/>
              </w:rPr>
              <w:t>一、一般公共服务支出</w:t>
            </w:r>
          </w:p>
        </w:tc>
        <w:tc>
          <w:tcPr>
            <w:tcW w:w="451" w:type="dxa"/>
            <w:shd w:val="clear" w:color="auto" w:fill="C0C0C0"/>
            <w:vAlign w:val="top"/>
          </w:tcPr>
          <w:p>
            <w:pPr>
              <w:pStyle w:val="6"/>
              <w:spacing w:before="55" w:line="161" w:lineRule="auto"/>
              <w:ind w:left="161"/>
              <w:rPr>
                <w:sz w:val="16"/>
                <w:szCs w:val="16"/>
              </w:rPr>
            </w:pPr>
            <w:r>
              <w:rPr>
                <w:spacing w:val="-1"/>
                <w:sz w:val="16"/>
                <w:szCs w:val="16"/>
              </w:rPr>
              <w:t>33</w:t>
            </w:r>
          </w:p>
        </w:tc>
        <w:tc>
          <w:tcPr>
            <w:tcW w:w="1323" w:type="dxa"/>
            <w:vAlign w:val="top"/>
          </w:tcPr>
          <w:p>
            <w:pPr>
              <w:pStyle w:val="6"/>
              <w:spacing w:before="54" w:line="162" w:lineRule="auto"/>
              <w:ind w:right="20"/>
              <w:jc w:val="right"/>
              <w:rPr>
                <w:sz w:val="16"/>
                <w:szCs w:val="16"/>
              </w:rPr>
            </w:pPr>
            <w:r>
              <w:rPr>
                <w:sz w:val="16"/>
                <w:szCs w:val="16"/>
              </w:rPr>
              <w:t>15.49</w:t>
            </w:r>
          </w:p>
        </w:tc>
        <w:tc>
          <w:tcPr>
            <w:tcW w:w="1324" w:type="dxa"/>
            <w:vAlign w:val="top"/>
          </w:tcPr>
          <w:p>
            <w:pPr>
              <w:pStyle w:val="6"/>
              <w:spacing w:before="54" w:line="162" w:lineRule="auto"/>
              <w:ind w:right="19"/>
              <w:jc w:val="right"/>
              <w:rPr>
                <w:sz w:val="16"/>
                <w:szCs w:val="16"/>
              </w:rPr>
            </w:pPr>
            <w:r>
              <w:rPr>
                <w:sz w:val="16"/>
                <w:szCs w:val="16"/>
              </w:rPr>
              <w:t>15.49</w:t>
            </w:r>
          </w:p>
        </w:tc>
        <w:tc>
          <w:tcPr>
            <w:tcW w:w="1323" w:type="dxa"/>
            <w:vAlign w:val="top"/>
          </w:tcPr>
          <w:p>
            <w:pPr>
              <w:pStyle w:val="6"/>
              <w:spacing w:before="55" w:line="161" w:lineRule="auto"/>
              <w:ind w:right="17"/>
              <w:jc w:val="right"/>
              <w:rPr>
                <w:sz w:val="16"/>
                <w:szCs w:val="16"/>
              </w:rPr>
            </w:pPr>
            <w:r>
              <w:rPr>
                <w:spacing w:val="1"/>
                <w:sz w:val="16"/>
                <w:szCs w:val="16"/>
              </w:rPr>
              <w:t>0.00</w:t>
            </w:r>
          </w:p>
        </w:tc>
        <w:tc>
          <w:tcPr>
            <w:tcW w:w="1428" w:type="dxa"/>
            <w:tcBorders>
              <w:right w:val="single" w:color="000000" w:sz="10" w:space="0"/>
            </w:tcBorders>
            <w:vAlign w:val="top"/>
          </w:tcPr>
          <w:p>
            <w:pPr>
              <w:pStyle w:val="6"/>
              <w:spacing w:before="55" w:line="161" w:lineRule="auto"/>
              <w:ind w:left="1061"/>
              <w:rPr>
                <w:sz w:val="16"/>
                <w:szCs w:val="16"/>
              </w:rPr>
            </w:pPr>
            <w:r>
              <w:rPr>
                <w:spacing w:val="1"/>
                <w:sz w:val="16"/>
                <w:szCs w:val="16"/>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06" w:hRule="atLeast"/>
        </w:trPr>
        <w:tc>
          <w:tcPr>
            <w:tcW w:w="3776" w:type="dxa"/>
            <w:shd w:val="clear" w:color="auto" w:fill="C0C0C0"/>
            <w:vAlign w:val="top"/>
          </w:tcPr>
          <w:p>
            <w:pPr>
              <w:pStyle w:val="6"/>
              <w:spacing w:before="28" w:line="193" w:lineRule="auto"/>
              <w:ind w:left="37"/>
              <w:rPr>
                <w:sz w:val="16"/>
                <w:szCs w:val="16"/>
              </w:rPr>
            </w:pPr>
            <w:r>
              <w:rPr>
                <w:spacing w:val="4"/>
                <w:sz w:val="16"/>
                <w:szCs w:val="16"/>
              </w:rPr>
              <w:t>二、政府性基金预算财政拨款</w:t>
            </w:r>
          </w:p>
        </w:tc>
        <w:tc>
          <w:tcPr>
            <w:tcW w:w="451" w:type="dxa"/>
            <w:shd w:val="clear" w:color="auto" w:fill="C0C0C0"/>
            <w:vAlign w:val="top"/>
          </w:tcPr>
          <w:p>
            <w:pPr>
              <w:pStyle w:val="6"/>
              <w:spacing w:before="57" w:line="160" w:lineRule="auto"/>
              <w:ind w:left="195"/>
              <w:rPr>
                <w:sz w:val="16"/>
                <w:szCs w:val="16"/>
              </w:rPr>
            </w:pPr>
            <w:r>
              <w:rPr>
                <w:sz w:val="16"/>
                <w:szCs w:val="16"/>
              </w:rPr>
              <w:t>2</w:t>
            </w:r>
          </w:p>
        </w:tc>
        <w:tc>
          <w:tcPr>
            <w:tcW w:w="1323" w:type="dxa"/>
            <w:vAlign w:val="top"/>
          </w:tcPr>
          <w:p>
            <w:pPr>
              <w:pStyle w:val="6"/>
              <w:spacing w:before="57" w:line="160" w:lineRule="auto"/>
              <w:ind w:left="624"/>
              <w:rPr>
                <w:sz w:val="16"/>
                <w:szCs w:val="16"/>
              </w:rPr>
            </w:pPr>
            <w:r>
              <w:rPr>
                <w:spacing w:val="2"/>
                <w:sz w:val="16"/>
                <w:szCs w:val="16"/>
              </w:rPr>
              <w:t>6,452.49</w:t>
            </w:r>
          </w:p>
        </w:tc>
        <w:tc>
          <w:tcPr>
            <w:tcW w:w="2738" w:type="dxa"/>
            <w:shd w:val="clear" w:color="auto" w:fill="C0C0C0"/>
            <w:vAlign w:val="top"/>
          </w:tcPr>
          <w:p>
            <w:pPr>
              <w:pStyle w:val="6"/>
              <w:spacing w:before="28" w:line="193" w:lineRule="auto"/>
              <w:ind w:left="37"/>
              <w:rPr>
                <w:sz w:val="16"/>
                <w:szCs w:val="16"/>
              </w:rPr>
            </w:pPr>
            <w:r>
              <w:rPr>
                <w:spacing w:val="4"/>
                <w:sz w:val="16"/>
                <w:szCs w:val="16"/>
              </w:rPr>
              <w:t>二、外交支出</w:t>
            </w:r>
          </w:p>
        </w:tc>
        <w:tc>
          <w:tcPr>
            <w:tcW w:w="451" w:type="dxa"/>
            <w:shd w:val="clear" w:color="auto" w:fill="C0C0C0"/>
            <w:vAlign w:val="top"/>
          </w:tcPr>
          <w:p>
            <w:pPr>
              <w:pStyle w:val="6"/>
              <w:spacing w:before="57" w:line="160" w:lineRule="auto"/>
              <w:ind w:left="161"/>
              <w:rPr>
                <w:sz w:val="16"/>
                <w:szCs w:val="16"/>
              </w:rPr>
            </w:pPr>
            <w:r>
              <w:rPr>
                <w:spacing w:val="-1"/>
                <w:sz w:val="16"/>
                <w:szCs w:val="16"/>
              </w:rPr>
              <w:t>34</w:t>
            </w:r>
          </w:p>
        </w:tc>
        <w:tc>
          <w:tcPr>
            <w:tcW w:w="1323" w:type="dxa"/>
            <w:vAlign w:val="top"/>
          </w:tcPr>
          <w:p>
            <w:pPr>
              <w:pStyle w:val="6"/>
              <w:spacing w:before="57" w:line="160" w:lineRule="auto"/>
              <w:ind w:right="20"/>
              <w:jc w:val="right"/>
              <w:rPr>
                <w:sz w:val="16"/>
                <w:szCs w:val="16"/>
              </w:rPr>
            </w:pPr>
            <w:r>
              <w:rPr>
                <w:spacing w:val="1"/>
                <w:sz w:val="16"/>
                <w:szCs w:val="16"/>
              </w:rPr>
              <w:t>0.00</w:t>
            </w:r>
          </w:p>
        </w:tc>
        <w:tc>
          <w:tcPr>
            <w:tcW w:w="1324" w:type="dxa"/>
            <w:vAlign w:val="top"/>
          </w:tcPr>
          <w:p>
            <w:pPr>
              <w:pStyle w:val="6"/>
              <w:spacing w:before="57" w:line="160" w:lineRule="auto"/>
              <w:ind w:right="18"/>
              <w:jc w:val="right"/>
              <w:rPr>
                <w:sz w:val="16"/>
                <w:szCs w:val="16"/>
              </w:rPr>
            </w:pPr>
            <w:r>
              <w:rPr>
                <w:spacing w:val="1"/>
                <w:sz w:val="16"/>
                <w:szCs w:val="16"/>
              </w:rPr>
              <w:t>0.00</w:t>
            </w:r>
          </w:p>
        </w:tc>
        <w:tc>
          <w:tcPr>
            <w:tcW w:w="1323" w:type="dxa"/>
            <w:vAlign w:val="top"/>
          </w:tcPr>
          <w:p>
            <w:pPr>
              <w:pStyle w:val="6"/>
              <w:spacing w:before="57" w:line="160" w:lineRule="auto"/>
              <w:ind w:right="17"/>
              <w:jc w:val="right"/>
              <w:rPr>
                <w:sz w:val="16"/>
                <w:szCs w:val="16"/>
              </w:rPr>
            </w:pPr>
            <w:r>
              <w:rPr>
                <w:spacing w:val="1"/>
                <w:sz w:val="16"/>
                <w:szCs w:val="16"/>
              </w:rPr>
              <w:t>0.00</w:t>
            </w:r>
          </w:p>
        </w:tc>
        <w:tc>
          <w:tcPr>
            <w:tcW w:w="1428" w:type="dxa"/>
            <w:tcBorders>
              <w:right w:val="single" w:color="000000" w:sz="10" w:space="0"/>
            </w:tcBorders>
            <w:vAlign w:val="top"/>
          </w:tcPr>
          <w:p>
            <w:pPr>
              <w:pStyle w:val="6"/>
              <w:spacing w:before="57" w:line="160" w:lineRule="auto"/>
              <w:ind w:left="1061"/>
              <w:rPr>
                <w:sz w:val="16"/>
                <w:szCs w:val="16"/>
              </w:rPr>
            </w:pPr>
            <w:r>
              <w:rPr>
                <w:spacing w:val="1"/>
                <w:sz w:val="16"/>
                <w:szCs w:val="16"/>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05" w:hRule="atLeast"/>
        </w:trPr>
        <w:tc>
          <w:tcPr>
            <w:tcW w:w="3776" w:type="dxa"/>
            <w:shd w:val="clear" w:color="auto" w:fill="C0C0C0"/>
            <w:vAlign w:val="top"/>
          </w:tcPr>
          <w:p>
            <w:pPr>
              <w:pStyle w:val="6"/>
              <w:spacing w:before="29" w:line="191" w:lineRule="auto"/>
              <w:ind w:left="34"/>
              <w:rPr>
                <w:sz w:val="16"/>
                <w:szCs w:val="16"/>
              </w:rPr>
            </w:pPr>
            <w:r>
              <w:rPr>
                <w:spacing w:val="5"/>
                <w:sz w:val="16"/>
                <w:szCs w:val="16"/>
              </w:rPr>
              <w:t>三、国有资本经营预算财政拨款</w:t>
            </w:r>
          </w:p>
        </w:tc>
        <w:tc>
          <w:tcPr>
            <w:tcW w:w="451" w:type="dxa"/>
            <w:shd w:val="clear" w:color="auto" w:fill="C0C0C0"/>
            <w:vAlign w:val="top"/>
          </w:tcPr>
          <w:p>
            <w:pPr>
              <w:pStyle w:val="6"/>
              <w:spacing w:before="57" w:line="159" w:lineRule="auto"/>
              <w:ind w:left="196"/>
              <w:rPr>
                <w:sz w:val="16"/>
                <w:szCs w:val="16"/>
              </w:rPr>
            </w:pPr>
            <w:r>
              <w:rPr>
                <w:sz w:val="16"/>
                <w:szCs w:val="16"/>
              </w:rPr>
              <w:t>3</w:t>
            </w:r>
          </w:p>
        </w:tc>
        <w:tc>
          <w:tcPr>
            <w:tcW w:w="1323" w:type="dxa"/>
            <w:vAlign w:val="top"/>
          </w:tcPr>
          <w:p>
            <w:pPr>
              <w:pStyle w:val="6"/>
              <w:spacing w:before="57" w:line="159" w:lineRule="auto"/>
              <w:ind w:left="960"/>
              <w:rPr>
                <w:sz w:val="16"/>
                <w:szCs w:val="16"/>
              </w:rPr>
            </w:pPr>
            <w:r>
              <w:rPr>
                <w:spacing w:val="1"/>
                <w:sz w:val="16"/>
                <w:szCs w:val="16"/>
              </w:rPr>
              <w:t>0.00</w:t>
            </w:r>
          </w:p>
        </w:tc>
        <w:tc>
          <w:tcPr>
            <w:tcW w:w="2738" w:type="dxa"/>
            <w:shd w:val="clear" w:color="auto" w:fill="C0C0C0"/>
            <w:vAlign w:val="top"/>
          </w:tcPr>
          <w:p>
            <w:pPr>
              <w:pStyle w:val="6"/>
              <w:spacing w:before="29" w:line="191" w:lineRule="auto"/>
              <w:ind w:left="34"/>
              <w:rPr>
                <w:sz w:val="16"/>
                <w:szCs w:val="16"/>
              </w:rPr>
            </w:pPr>
            <w:r>
              <w:rPr>
                <w:spacing w:val="4"/>
                <w:sz w:val="16"/>
                <w:szCs w:val="16"/>
              </w:rPr>
              <w:t>三、国防支出</w:t>
            </w:r>
          </w:p>
        </w:tc>
        <w:tc>
          <w:tcPr>
            <w:tcW w:w="451" w:type="dxa"/>
            <w:shd w:val="clear" w:color="auto" w:fill="C0C0C0"/>
            <w:vAlign w:val="top"/>
          </w:tcPr>
          <w:p>
            <w:pPr>
              <w:pStyle w:val="6"/>
              <w:spacing w:before="57" w:line="159" w:lineRule="auto"/>
              <w:ind w:left="161"/>
              <w:rPr>
                <w:sz w:val="16"/>
                <w:szCs w:val="16"/>
              </w:rPr>
            </w:pPr>
            <w:r>
              <w:rPr>
                <w:spacing w:val="-1"/>
                <w:sz w:val="16"/>
                <w:szCs w:val="16"/>
              </w:rPr>
              <w:t>35</w:t>
            </w:r>
          </w:p>
        </w:tc>
        <w:tc>
          <w:tcPr>
            <w:tcW w:w="1323" w:type="dxa"/>
            <w:vAlign w:val="top"/>
          </w:tcPr>
          <w:p>
            <w:pPr>
              <w:pStyle w:val="6"/>
              <w:spacing w:before="57" w:line="159" w:lineRule="auto"/>
              <w:ind w:right="20"/>
              <w:jc w:val="right"/>
              <w:rPr>
                <w:sz w:val="16"/>
                <w:szCs w:val="16"/>
              </w:rPr>
            </w:pPr>
            <w:r>
              <w:rPr>
                <w:spacing w:val="1"/>
                <w:sz w:val="16"/>
                <w:szCs w:val="16"/>
              </w:rPr>
              <w:t>0.00</w:t>
            </w:r>
          </w:p>
        </w:tc>
        <w:tc>
          <w:tcPr>
            <w:tcW w:w="1324" w:type="dxa"/>
            <w:vAlign w:val="top"/>
          </w:tcPr>
          <w:p>
            <w:pPr>
              <w:pStyle w:val="6"/>
              <w:spacing w:before="57" w:line="159" w:lineRule="auto"/>
              <w:ind w:right="18"/>
              <w:jc w:val="right"/>
              <w:rPr>
                <w:sz w:val="16"/>
                <w:szCs w:val="16"/>
              </w:rPr>
            </w:pPr>
            <w:r>
              <w:rPr>
                <w:spacing w:val="1"/>
                <w:sz w:val="16"/>
                <w:szCs w:val="16"/>
              </w:rPr>
              <w:t>0.00</w:t>
            </w:r>
          </w:p>
        </w:tc>
        <w:tc>
          <w:tcPr>
            <w:tcW w:w="1323" w:type="dxa"/>
            <w:vAlign w:val="top"/>
          </w:tcPr>
          <w:p>
            <w:pPr>
              <w:pStyle w:val="6"/>
              <w:spacing w:before="57" w:line="159" w:lineRule="auto"/>
              <w:ind w:right="17"/>
              <w:jc w:val="right"/>
              <w:rPr>
                <w:sz w:val="16"/>
                <w:szCs w:val="16"/>
              </w:rPr>
            </w:pPr>
            <w:r>
              <w:rPr>
                <w:spacing w:val="1"/>
                <w:sz w:val="16"/>
                <w:szCs w:val="16"/>
              </w:rPr>
              <w:t>0.00</w:t>
            </w:r>
          </w:p>
        </w:tc>
        <w:tc>
          <w:tcPr>
            <w:tcW w:w="1428" w:type="dxa"/>
            <w:tcBorders>
              <w:right w:val="single" w:color="000000" w:sz="10" w:space="0"/>
            </w:tcBorders>
            <w:vAlign w:val="top"/>
          </w:tcPr>
          <w:p>
            <w:pPr>
              <w:pStyle w:val="6"/>
              <w:spacing w:before="57" w:line="159" w:lineRule="auto"/>
              <w:ind w:left="1061"/>
              <w:rPr>
                <w:sz w:val="16"/>
                <w:szCs w:val="16"/>
              </w:rPr>
            </w:pPr>
            <w:r>
              <w:rPr>
                <w:spacing w:val="1"/>
                <w:sz w:val="16"/>
                <w:szCs w:val="16"/>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05" w:hRule="atLeast"/>
        </w:trPr>
        <w:tc>
          <w:tcPr>
            <w:tcW w:w="3776" w:type="dxa"/>
            <w:shd w:val="clear" w:color="auto" w:fill="C0C0C0"/>
            <w:vAlign w:val="top"/>
          </w:tcPr>
          <w:p>
            <w:pPr>
              <w:spacing w:line="195" w:lineRule="exact"/>
              <w:rPr>
                <w:rFonts w:ascii="Arial"/>
                <w:sz w:val="16"/>
              </w:rPr>
            </w:pPr>
          </w:p>
        </w:tc>
        <w:tc>
          <w:tcPr>
            <w:tcW w:w="451" w:type="dxa"/>
            <w:shd w:val="clear" w:color="auto" w:fill="C0C0C0"/>
            <w:vAlign w:val="top"/>
          </w:tcPr>
          <w:p>
            <w:pPr>
              <w:pStyle w:val="6"/>
              <w:spacing w:before="58" w:line="158" w:lineRule="auto"/>
              <w:ind w:left="192"/>
              <w:rPr>
                <w:sz w:val="16"/>
                <w:szCs w:val="16"/>
              </w:rPr>
            </w:pPr>
            <w:r>
              <w:rPr>
                <w:sz w:val="16"/>
                <w:szCs w:val="16"/>
              </w:rPr>
              <w:t>4</w:t>
            </w:r>
          </w:p>
        </w:tc>
        <w:tc>
          <w:tcPr>
            <w:tcW w:w="1323" w:type="dxa"/>
            <w:vAlign w:val="top"/>
          </w:tcPr>
          <w:p>
            <w:pPr>
              <w:spacing w:line="195" w:lineRule="exact"/>
              <w:rPr>
                <w:rFonts w:ascii="Arial"/>
                <w:sz w:val="16"/>
              </w:rPr>
            </w:pPr>
          </w:p>
        </w:tc>
        <w:tc>
          <w:tcPr>
            <w:tcW w:w="2738" w:type="dxa"/>
            <w:shd w:val="clear" w:color="auto" w:fill="C0C0C0"/>
            <w:vAlign w:val="top"/>
          </w:tcPr>
          <w:p>
            <w:pPr>
              <w:pStyle w:val="6"/>
              <w:spacing w:before="30" w:line="190" w:lineRule="auto"/>
              <w:ind w:left="50"/>
              <w:rPr>
                <w:sz w:val="16"/>
                <w:szCs w:val="16"/>
              </w:rPr>
            </w:pPr>
            <w:r>
              <w:rPr>
                <w:spacing w:val="2"/>
                <w:sz w:val="16"/>
                <w:szCs w:val="16"/>
              </w:rPr>
              <w:t>四、公共安全支出</w:t>
            </w:r>
          </w:p>
        </w:tc>
        <w:tc>
          <w:tcPr>
            <w:tcW w:w="451" w:type="dxa"/>
            <w:shd w:val="clear" w:color="auto" w:fill="C0C0C0"/>
            <w:vAlign w:val="top"/>
          </w:tcPr>
          <w:p>
            <w:pPr>
              <w:pStyle w:val="6"/>
              <w:spacing w:before="58" w:line="158" w:lineRule="auto"/>
              <w:ind w:left="161"/>
              <w:rPr>
                <w:sz w:val="16"/>
                <w:szCs w:val="16"/>
              </w:rPr>
            </w:pPr>
            <w:r>
              <w:rPr>
                <w:spacing w:val="-1"/>
                <w:sz w:val="16"/>
                <w:szCs w:val="16"/>
              </w:rPr>
              <w:t>36</w:t>
            </w:r>
          </w:p>
        </w:tc>
        <w:tc>
          <w:tcPr>
            <w:tcW w:w="1323" w:type="dxa"/>
            <w:vAlign w:val="top"/>
          </w:tcPr>
          <w:p>
            <w:pPr>
              <w:pStyle w:val="6"/>
              <w:spacing w:before="58" w:line="158" w:lineRule="auto"/>
              <w:ind w:right="20"/>
              <w:jc w:val="right"/>
              <w:rPr>
                <w:sz w:val="16"/>
                <w:szCs w:val="16"/>
              </w:rPr>
            </w:pPr>
            <w:r>
              <w:rPr>
                <w:spacing w:val="1"/>
                <w:sz w:val="16"/>
                <w:szCs w:val="16"/>
              </w:rPr>
              <w:t>0.00</w:t>
            </w:r>
          </w:p>
        </w:tc>
        <w:tc>
          <w:tcPr>
            <w:tcW w:w="1324" w:type="dxa"/>
            <w:vAlign w:val="top"/>
          </w:tcPr>
          <w:p>
            <w:pPr>
              <w:pStyle w:val="6"/>
              <w:spacing w:before="58" w:line="158" w:lineRule="auto"/>
              <w:ind w:right="18"/>
              <w:jc w:val="right"/>
              <w:rPr>
                <w:sz w:val="16"/>
                <w:szCs w:val="16"/>
              </w:rPr>
            </w:pPr>
            <w:r>
              <w:rPr>
                <w:spacing w:val="1"/>
                <w:sz w:val="16"/>
                <w:szCs w:val="16"/>
              </w:rPr>
              <w:t>0.00</w:t>
            </w:r>
          </w:p>
        </w:tc>
        <w:tc>
          <w:tcPr>
            <w:tcW w:w="1323" w:type="dxa"/>
            <w:vAlign w:val="top"/>
          </w:tcPr>
          <w:p>
            <w:pPr>
              <w:pStyle w:val="6"/>
              <w:spacing w:before="58" w:line="158" w:lineRule="auto"/>
              <w:ind w:right="17"/>
              <w:jc w:val="right"/>
              <w:rPr>
                <w:sz w:val="16"/>
                <w:szCs w:val="16"/>
              </w:rPr>
            </w:pPr>
            <w:r>
              <w:rPr>
                <w:spacing w:val="1"/>
                <w:sz w:val="16"/>
                <w:szCs w:val="16"/>
              </w:rPr>
              <w:t>0.00</w:t>
            </w:r>
          </w:p>
        </w:tc>
        <w:tc>
          <w:tcPr>
            <w:tcW w:w="1428" w:type="dxa"/>
            <w:tcBorders>
              <w:right w:val="single" w:color="000000" w:sz="10" w:space="0"/>
            </w:tcBorders>
            <w:vAlign w:val="top"/>
          </w:tcPr>
          <w:p>
            <w:pPr>
              <w:pStyle w:val="6"/>
              <w:spacing w:before="58" w:line="158" w:lineRule="auto"/>
              <w:ind w:left="1061"/>
              <w:rPr>
                <w:sz w:val="16"/>
                <w:szCs w:val="16"/>
              </w:rPr>
            </w:pPr>
            <w:r>
              <w:rPr>
                <w:spacing w:val="1"/>
                <w:sz w:val="16"/>
                <w:szCs w:val="16"/>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05" w:hRule="atLeast"/>
        </w:trPr>
        <w:tc>
          <w:tcPr>
            <w:tcW w:w="3776" w:type="dxa"/>
            <w:shd w:val="clear" w:color="auto" w:fill="C0C0C0"/>
            <w:vAlign w:val="top"/>
          </w:tcPr>
          <w:p>
            <w:pPr>
              <w:spacing w:line="195" w:lineRule="exact"/>
              <w:rPr>
                <w:rFonts w:ascii="Arial"/>
                <w:sz w:val="16"/>
              </w:rPr>
            </w:pPr>
          </w:p>
        </w:tc>
        <w:tc>
          <w:tcPr>
            <w:tcW w:w="451" w:type="dxa"/>
            <w:shd w:val="clear" w:color="auto" w:fill="C0C0C0"/>
            <w:vAlign w:val="top"/>
          </w:tcPr>
          <w:p>
            <w:pPr>
              <w:pStyle w:val="6"/>
              <w:spacing w:before="60" w:line="135" w:lineRule="exact"/>
              <w:ind w:left="196"/>
              <w:rPr>
                <w:sz w:val="16"/>
                <w:szCs w:val="16"/>
              </w:rPr>
            </w:pPr>
            <w:r>
              <w:rPr>
                <w:position w:val="-1"/>
                <w:sz w:val="16"/>
                <w:szCs w:val="16"/>
              </w:rPr>
              <w:t>5</w:t>
            </w:r>
          </w:p>
        </w:tc>
        <w:tc>
          <w:tcPr>
            <w:tcW w:w="1323" w:type="dxa"/>
            <w:vAlign w:val="top"/>
          </w:tcPr>
          <w:p>
            <w:pPr>
              <w:spacing w:line="195" w:lineRule="exact"/>
              <w:rPr>
                <w:rFonts w:ascii="Arial"/>
                <w:sz w:val="16"/>
              </w:rPr>
            </w:pPr>
          </w:p>
        </w:tc>
        <w:tc>
          <w:tcPr>
            <w:tcW w:w="2738" w:type="dxa"/>
            <w:shd w:val="clear" w:color="auto" w:fill="C0C0C0"/>
            <w:vAlign w:val="top"/>
          </w:tcPr>
          <w:p>
            <w:pPr>
              <w:pStyle w:val="6"/>
              <w:spacing w:before="31" w:line="189" w:lineRule="auto"/>
              <w:ind w:left="37"/>
              <w:rPr>
                <w:sz w:val="16"/>
                <w:szCs w:val="16"/>
              </w:rPr>
            </w:pPr>
            <w:r>
              <w:rPr>
                <w:spacing w:val="4"/>
                <w:sz w:val="16"/>
                <w:szCs w:val="16"/>
              </w:rPr>
              <w:t>五、教育支出</w:t>
            </w:r>
          </w:p>
        </w:tc>
        <w:tc>
          <w:tcPr>
            <w:tcW w:w="451" w:type="dxa"/>
            <w:shd w:val="clear" w:color="auto" w:fill="C0C0C0"/>
            <w:vAlign w:val="top"/>
          </w:tcPr>
          <w:p>
            <w:pPr>
              <w:pStyle w:val="6"/>
              <w:spacing w:before="58" w:line="157" w:lineRule="auto"/>
              <w:ind w:left="161"/>
              <w:rPr>
                <w:sz w:val="16"/>
                <w:szCs w:val="16"/>
              </w:rPr>
            </w:pPr>
            <w:r>
              <w:rPr>
                <w:spacing w:val="-1"/>
                <w:sz w:val="16"/>
                <w:szCs w:val="16"/>
              </w:rPr>
              <w:t>37</w:t>
            </w:r>
          </w:p>
        </w:tc>
        <w:tc>
          <w:tcPr>
            <w:tcW w:w="1323" w:type="dxa"/>
            <w:vAlign w:val="top"/>
          </w:tcPr>
          <w:p>
            <w:pPr>
              <w:pStyle w:val="6"/>
              <w:spacing w:before="58" w:line="157" w:lineRule="auto"/>
              <w:ind w:right="20"/>
              <w:jc w:val="right"/>
              <w:rPr>
                <w:sz w:val="16"/>
                <w:szCs w:val="16"/>
              </w:rPr>
            </w:pPr>
            <w:r>
              <w:rPr>
                <w:spacing w:val="1"/>
                <w:sz w:val="16"/>
                <w:szCs w:val="16"/>
              </w:rPr>
              <w:t>0.00</w:t>
            </w:r>
          </w:p>
        </w:tc>
        <w:tc>
          <w:tcPr>
            <w:tcW w:w="1324" w:type="dxa"/>
            <w:vAlign w:val="top"/>
          </w:tcPr>
          <w:p>
            <w:pPr>
              <w:pStyle w:val="6"/>
              <w:spacing w:before="58" w:line="157" w:lineRule="auto"/>
              <w:ind w:right="18"/>
              <w:jc w:val="right"/>
              <w:rPr>
                <w:sz w:val="16"/>
                <w:szCs w:val="16"/>
              </w:rPr>
            </w:pPr>
            <w:r>
              <w:rPr>
                <w:spacing w:val="1"/>
                <w:sz w:val="16"/>
                <w:szCs w:val="16"/>
              </w:rPr>
              <w:t>0.00</w:t>
            </w:r>
          </w:p>
        </w:tc>
        <w:tc>
          <w:tcPr>
            <w:tcW w:w="1323" w:type="dxa"/>
            <w:vAlign w:val="top"/>
          </w:tcPr>
          <w:p>
            <w:pPr>
              <w:pStyle w:val="6"/>
              <w:spacing w:before="58" w:line="157" w:lineRule="auto"/>
              <w:ind w:right="17"/>
              <w:jc w:val="right"/>
              <w:rPr>
                <w:sz w:val="16"/>
                <w:szCs w:val="16"/>
              </w:rPr>
            </w:pPr>
            <w:r>
              <w:rPr>
                <w:spacing w:val="1"/>
                <w:sz w:val="16"/>
                <w:szCs w:val="16"/>
              </w:rPr>
              <w:t>0.00</w:t>
            </w:r>
          </w:p>
        </w:tc>
        <w:tc>
          <w:tcPr>
            <w:tcW w:w="1428" w:type="dxa"/>
            <w:tcBorders>
              <w:right w:val="single" w:color="000000" w:sz="10" w:space="0"/>
            </w:tcBorders>
            <w:vAlign w:val="top"/>
          </w:tcPr>
          <w:p>
            <w:pPr>
              <w:pStyle w:val="6"/>
              <w:spacing w:before="58" w:line="157" w:lineRule="auto"/>
              <w:ind w:left="1061"/>
              <w:rPr>
                <w:sz w:val="16"/>
                <w:szCs w:val="16"/>
              </w:rPr>
            </w:pPr>
            <w:r>
              <w:rPr>
                <w:spacing w:val="1"/>
                <w:sz w:val="16"/>
                <w:szCs w:val="16"/>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05" w:hRule="atLeast"/>
        </w:trPr>
        <w:tc>
          <w:tcPr>
            <w:tcW w:w="3776" w:type="dxa"/>
            <w:shd w:val="clear" w:color="auto" w:fill="C0C0C0"/>
            <w:vAlign w:val="top"/>
          </w:tcPr>
          <w:p>
            <w:pPr>
              <w:spacing w:line="195" w:lineRule="exact"/>
              <w:rPr>
                <w:rFonts w:ascii="Arial"/>
                <w:sz w:val="16"/>
              </w:rPr>
            </w:pPr>
          </w:p>
        </w:tc>
        <w:tc>
          <w:tcPr>
            <w:tcW w:w="451" w:type="dxa"/>
            <w:shd w:val="clear" w:color="auto" w:fill="C0C0C0"/>
            <w:vAlign w:val="top"/>
          </w:tcPr>
          <w:p>
            <w:pPr>
              <w:pStyle w:val="6"/>
              <w:spacing w:before="59" w:line="136" w:lineRule="exact"/>
              <w:ind w:left="194"/>
              <w:rPr>
                <w:sz w:val="16"/>
                <w:szCs w:val="16"/>
              </w:rPr>
            </w:pPr>
            <w:r>
              <w:rPr>
                <w:position w:val="-2"/>
                <w:sz w:val="16"/>
                <w:szCs w:val="16"/>
              </w:rPr>
              <w:t>6</w:t>
            </w:r>
          </w:p>
        </w:tc>
        <w:tc>
          <w:tcPr>
            <w:tcW w:w="1323" w:type="dxa"/>
            <w:vAlign w:val="top"/>
          </w:tcPr>
          <w:p>
            <w:pPr>
              <w:spacing w:line="195" w:lineRule="exact"/>
              <w:rPr>
                <w:rFonts w:ascii="Arial"/>
                <w:sz w:val="16"/>
              </w:rPr>
            </w:pPr>
          </w:p>
        </w:tc>
        <w:tc>
          <w:tcPr>
            <w:tcW w:w="2738" w:type="dxa"/>
            <w:shd w:val="clear" w:color="auto" w:fill="C0C0C0"/>
            <w:vAlign w:val="top"/>
          </w:tcPr>
          <w:p>
            <w:pPr>
              <w:pStyle w:val="6"/>
              <w:spacing w:before="32" w:line="188" w:lineRule="auto"/>
              <w:ind w:left="35"/>
              <w:rPr>
                <w:sz w:val="16"/>
                <w:szCs w:val="16"/>
              </w:rPr>
            </w:pPr>
            <w:r>
              <w:rPr>
                <w:spacing w:val="4"/>
                <w:sz w:val="16"/>
                <w:szCs w:val="16"/>
              </w:rPr>
              <w:t>六、科学技术支出</w:t>
            </w:r>
          </w:p>
        </w:tc>
        <w:tc>
          <w:tcPr>
            <w:tcW w:w="451" w:type="dxa"/>
            <w:shd w:val="clear" w:color="auto" w:fill="C0C0C0"/>
            <w:vAlign w:val="top"/>
          </w:tcPr>
          <w:p>
            <w:pPr>
              <w:pStyle w:val="6"/>
              <w:spacing w:before="59" w:line="136" w:lineRule="exact"/>
              <w:ind w:left="161"/>
              <w:rPr>
                <w:sz w:val="16"/>
                <w:szCs w:val="16"/>
              </w:rPr>
            </w:pPr>
            <w:r>
              <w:rPr>
                <w:spacing w:val="-1"/>
                <w:position w:val="-2"/>
                <w:sz w:val="16"/>
                <w:szCs w:val="16"/>
              </w:rPr>
              <w:t>38</w:t>
            </w:r>
          </w:p>
        </w:tc>
        <w:tc>
          <w:tcPr>
            <w:tcW w:w="1323" w:type="dxa"/>
            <w:vAlign w:val="top"/>
          </w:tcPr>
          <w:p>
            <w:pPr>
              <w:pStyle w:val="6"/>
              <w:spacing w:before="59" w:line="136" w:lineRule="exact"/>
              <w:ind w:right="20"/>
              <w:jc w:val="right"/>
              <w:rPr>
                <w:sz w:val="16"/>
                <w:szCs w:val="16"/>
              </w:rPr>
            </w:pPr>
            <w:r>
              <w:rPr>
                <w:spacing w:val="1"/>
                <w:position w:val="-2"/>
                <w:sz w:val="16"/>
                <w:szCs w:val="16"/>
              </w:rPr>
              <w:t>0.00</w:t>
            </w:r>
          </w:p>
        </w:tc>
        <w:tc>
          <w:tcPr>
            <w:tcW w:w="1324" w:type="dxa"/>
            <w:vAlign w:val="top"/>
          </w:tcPr>
          <w:p>
            <w:pPr>
              <w:pStyle w:val="6"/>
              <w:spacing w:before="59" w:line="136" w:lineRule="exact"/>
              <w:ind w:right="18"/>
              <w:jc w:val="right"/>
              <w:rPr>
                <w:sz w:val="16"/>
                <w:szCs w:val="16"/>
              </w:rPr>
            </w:pPr>
            <w:r>
              <w:rPr>
                <w:spacing w:val="1"/>
                <w:position w:val="-2"/>
                <w:sz w:val="16"/>
                <w:szCs w:val="16"/>
              </w:rPr>
              <w:t>0.00</w:t>
            </w:r>
          </w:p>
        </w:tc>
        <w:tc>
          <w:tcPr>
            <w:tcW w:w="1323" w:type="dxa"/>
            <w:vAlign w:val="top"/>
          </w:tcPr>
          <w:p>
            <w:pPr>
              <w:pStyle w:val="6"/>
              <w:spacing w:before="59" w:line="136" w:lineRule="exact"/>
              <w:ind w:right="17"/>
              <w:jc w:val="right"/>
              <w:rPr>
                <w:sz w:val="16"/>
                <w:szCs w:val="16"/>
              </w:rPr>
            </w:pPr>
            <w:r>
              <w:rPr>
                <w:spacing w:val="1"/>
                <w:position w:val="-2"/>
                <w:sz w:val="16"/>
                <w:szCs w:val="16"/>
              </w:rPr>
              <w:t>0.00</w:t>
            </w:r>
          </w:p>
        </w:tc>
        <w:tc>
          <w:tcPr>
            <w:tcW w:w="1428" w:type="dxa"/>
            <w:tcBorders>
              <w:right w:val="single" w:color="000000" w:sz="10" w:space="0"/>
            </w:tcBorders>
            <w:vAlign w:val="top"/>
          </w:tcPr>
          <w:p>
            <w:pPr>
              <w:pStyle w:val="6"/>
              <w:spacing w:before="59" w:line="136" w:lineRule="exact"/>
              <w:ind w:left="1061"/>
              <w:rPr>
                <w:sz w:val="16"/>
                <w:szCs w:val="16"/>
              </w:rPr>
            </w:pPr>
            <w:r>
              <w:rPr>
                <w:spacing w:val="1"/>
                <w:position w:val="-2"/>
                <w:sz w:val="16"/>
                <w:szCs w:val="16"/>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06" w:hRule="atLeast"/>
        </w:trPr>
        <w:tc>
          <w:tcPr>
            <w:tcW w:w="3776" w:type="dxa"/>
            <w:shd w:val="clear" w:color="auto" w:fill="C0C0C0"/>
            <w:vAlign w:val="top"/>
          </w:tcPr>
          <w:p>
            <w:pPr>
              <w:spacing w:line="195" w:lineRule="exact"/>
              <w:rPr>
                <w:rFonts w:ascii="Arial"/>
                <w:sz w:val="17"/>
              </w:rPr>
            </w:pPr>
          </w:p>
        </w:tc>
        <w:tc>
          <w:tcPr>
            <w:tcW w:w="451" w:type="dxa"/>
            <w:shd w:val="clear" w:color="auto" w:fill="C0C0C0"/>
            <w:vAlign w:val="top"/>
          </w:tcPr>
          <w:p>
            <w:pPr>
              <w:pStyle w:val="6"/>
              <w:spacing w:before="62" w:line="133" w:lineRule="exact"/>
              <w:ind w:left="197"/>
              <w:rPr>
                <w:sz w:val="16"/>
                <w:szCs w:val="16"/>
              </w:rPr>
            </w:pPr>
            <w:r>
              <w:rPr>
                <w:position w:val="-2"/>
                <w:sz w:val="16"/>
                <w:szCs w:val="16"/>
              </w:rPr>
              <w:t>7</w:t>
            </w:r>
          </w:p>
        </w:tc>
        <w:tc>
          <w:tcPr>
            <w:tcW w:w="1323" w:type="dxa"/>
            <w:vAlign w:val="top"/>
          </w:tcPr>
          <w:p>
            <w:pPr>
              <w:spacing w:line="195" w:lineRule="exact"/>
              <w:rPr>
                <w:rFonts w:ascii="Arial"/>
                <w:sz w:val="17"/>
              </w:rPr>
            </w:pPr>
          </w:p>
        </w:tc>
        <w:tc>
          <w:tcPr>
            <w:tcW w:w="2738" w:type="dxa"/>
            <w:shd w:val="clear" w:color="auto" w:fill="C0C0C0"/>
            <w:vAlign w:val="top"/>
          </w:tcPr>
          <w:p>
            <w:pPr>
              <w:pStyle w:val="6"/>
              <w:spacing w:before="33" w:line="188" w:lineRule="auto"/>
              <w:ind w:left="33"/>
              <w:rPr>
                <w:sz w:val="16"/>
                <w:szCs w:val="16"/>
              </w:rPr>
            </w:pPr>
            <w:r>
              <w:rPr>
                <w:spacing w:val="5"/>
                <w:sz w:val="16"/>
                <w:szCs w:val="16"/>
              </w:rPr>
              <w:t>七、文化旅游体育与传媒支出</w:t>
            </w:r>
          </w:p>
        </w:tc>
        <w:tc>
          <w:tcPr>
            <w:tcW w:w="451" w:type="dxa"/>
            <w:shd w:val="clear" w:color="auto" w:fill="C0C0C0"/>
            <w:vAlign w:val="top"/>
          </w:tcPr>
          <w:p>
            <w:pPr>
              <w:pStyle w:val="6"/>
              <w:spacing w:before="60" w:line="135" w:lineRule="exact"/>
              <w:ind w:left="161"/>
              <w:rPr>
                <w:sz w:val="16"/>
                <w:szCs w:val="16"/>
              </w:rPr>
            </w:pPr>
            <w:r>
              <w:rPr>
                <w:spacing w:val="-1"/>
                <w:position w:val="-2"/>
                <w:sz w:val="16"/>
                <w:szCs w:val="16"/>
              </w:rPr>
              <w:t>39</w:t>
            </w:r>
          </w:p>
        </w:tc>
        <w:tc>
          <w:tcPr>
            <w:tcW w:w="1323" w:type="dxa"/>
            <w:vAlign w:val="top"/>
          </w:tcPr>
          <w:p>
            <w:pPr>
              <w:pStyle w:val="6"/>
              <w:spacing w:before="60" w:line="135" w:lineRule="exact"/>
              <w:ind w:right="20"/>
              <w:jc w:val="right"/>
              <w:rPr>
                <w:sz w:val="16"/>
                <w:szCs w:val="16"/>
              </w:rPr>
            </w:pPr>
            <w:r>
              <w:rPr>
                <w:spacing w:val="1"/>
                <w:position w:val="-2"/>
                <w:sz w:val="16"/>
                <w:szCs w:val="16"/>
              </w:rPr>
              <w:t>0.00</w:t>
            </w:r>
          </w:p>
        </w:tc>
        <w:tc>
          <w:tcPr>
            <w:tcW w:w="1324" w:type="dxa"/>
            <w:vAlign w:val="top"/>
          </w:tcPr>
          <w:p>
            <w:pPr>
              <w:pStyle w:val="6"/>
              <w:spacing w:before="60" w:line="135" w:lineRule="exact"/>
              <w:ind w:right="18"/>
              <w:jc w:val="right"/>
              <w:rPr>
                <w:sz w:val="16"/>
                <w:szCs w:val="16"/>
              </w:rPr>
            </w:pPr>
            <w:r>
              <w:rPr>
                <w:spacing w:val="1"/>
                <w:position w:val="-2"/>
                <w:sz w:val="16"/>
                <w:szCs w:val="16"/>
              </w:rPr>
              <w:t>0.00</w:t>
            </w:r>
          </w:p>
        </w:tc>
        <w:tc>
          <w:tcPr>
            <w:tcW w:w="1323" w:type="dxa"/>
            <w:vAlign w:val="top"/>
          </w:tcPr>
          <w:p>
            <w:pPr>
              <w:pStyle w:val="6"/>
              <w:spacing w:before="60" w:line="135" w:lineRule="exact"/>
              <w:ind w:right="17"/>
              <w:jc w:val="right"/>
              <w:rPr>
                <w:sz w:val="16"/>
                <w:szCs w:val="16"/>
              </w:rPr>
            </w:pPr>
            <w:r>
              <w:rPr>
                <w:spacing w:val="1"/>
                <w:position w:val="-2"/>
                <w:sz w:val="16"/>
                <w:szCs w:val="16"/>
              </w:rPr>
              <w:t>0.00</w:t>
            </w:r>
          </w:p>
        </w:tc>
        <w:tc>
          <w:tcPr>
            <w:tcW w:w="1428" w:type="dxa"/>
            <w:tcBorders>
              <w:right w:val="single" w:color="000000" w:sz="10" w:space="0"/>
            </w:tcBorders>
            <w:vAlign w:val="top"/>
          </w:tcPr>
          <w:p>
            <w:pPr>
              <w:pStyle w:val="6"/>
              <w:spacing w:before="60" w:line="135" w:lineRule="exact"/>
              <w:ind w:left="1061"/>
              <w:rPr>
                <w:sz w:val="16"/>
                <w:szCs w:val="16"/>
              </w:rPr>
            </w:pPr>
            <w:r>
              <w:rPr>
                <w:spacing w:val="1"/>
                <w:position w:val="-2"/>
                <w:sz w:val="16"/>
                <w:szCs w:val="16"/>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05" w:hRule="atLeast"/>
        </w:trPr>
        <w:tc>
          <w:tcPr>
            <w:tcW w:w="3776" w:type="dxa"/>
            <w:shd w:val="clear" w:color="auto" w:fill="C0C0C0"/>
            <w:vAlign w:val="top"/>
          </w:tcPr>
          <w:p>
            <w:pPr>
              <w:spacing w:line="195" w:lineRule="exact"/>
              <w:rPr>
                <w:rFonts w:ascii="Arial"/>
                <w:sz w:val="16"/>
              </w:rPr>
            </w:pPr>
          </w:p>
        </w:tc>
        <w:tc>
          <w:tcPr>
            <w:tcW w:w="451" w:type="dxa"/>
            <w:shd w:val="clear" w:color="auto" w:fill="C0C0C0"/>
            <w:vAlign w:val="top"/>
          </w:tcPr>
          <w:p>
            <w:pPr>
              <w:pStyle w:val="6"/>
              <w:spacing w:before="60" w:line="135" w:lineRule="exact"/>
              <w:ind w:left="194"/>
              <w:rPr>
                <w:sz w:val="16"/>
                <w:szCs w:val="16"/>
              </w:rPr>
            </w:pPr>
            <w:r>
              <w:rPr>
                <w:position w:val="-2"/>
                <w:sz w:val="16"/>
                <w:szCs w:val="16"/>
              </w:rPr>
              <w:t>8</w:t>
            </w:r>
          </w:p>
        </w:tc>
        <w:tc>
          <w:tcPr>
            <w:tcW w:w="1323" w:type="dxa"/>
            <w:vAlign w:val="top"/>
          </w:tcPr>
          <w:p>
            <w:pPr>
              <w:spacing w:line="195" w:lineRule="exact"/>
              <w:rPr>
                <w:rFonts w:ascii="Arial"/>
                <w:sz w:val="16"/>
              </w:rPr>
            </w:pPr>
          </w:p>
        </w:tc>
        <w:tc>
          <w:tcPr>
            <w:tcW w:w="2738" w:type="dxa"/>
            <w:shd w:val="clear" w:color="auto" w:fill="C0C0C0"/>
            <w:vAlign w:val="top"/>
          </w:tcPr>
          <w:p>
            <w:pPr>
              <w:pStyle w:val="6"/>
              <w:spacing w:before="32" w:line="187" w:lineRule="auto"/>
              <w:ind w:left="37"/>
              <w:rPr>
                <w:sz w:val="16"/>
                <w:szCs w:val="16"/>
              </w:rPr>
            </w:pPr>
            <w:r>
              <w:rPr>
                <w:spacing w:val="4"/>
                <w:sz w:val="16"/>
                <w:szCs w:val="16"/>
              </w:rPr>
              <w:t>八、社会保障和就业支出</w:t>
            </w:r>
          </w:p>
        </w:tc>
        <w:tc>
          <w:tcPr>
            <w:tcW w:w="451" w:type="dxa"/>
            <w:shd w:val="clear" w:color="auto" w:fill="C0C0C0"/>
            <w:vAlign w:val="top"/>
          </w:tcPr>
          <w:p>
            <w:pPr>
              <w:pStyle w:val="6"/>
              <w:spacing w:before="60" w:line="135" w:lineRule="exact"/>
              <w:ind w:left="157"/>
              <w:rPr>
                <w:sz w:val="16"/>
                <w:szCs w:val="16"/>
              </w:rPr>
            </w:pPr>
            <w:r>
              <w:rPr>
                <w:position w:val="-2"/>
                <w:sz w:val="16"/>
                <w:szCs w:val="16"/>
              </w:rPr>
              <w:t>40</w:t>
            </w:r>
          </w:p>
        </w:tc>
        <w:tc>
          <w:tcPr>
            <w:tcW w:w="1323" w:type="dxa"/>
            <w:vAlign w:val="top"/>
          </w:tcPr>
          <w:p>
            <w:pPr>
              <w:pStyle w:val="6"/>
              <w:spacing w:before="60" w:line="135" w:lineRule="exact"/>
              <w:ind w:left="881"/>
              <w:rPr>
                <w:sz w:val="16"/>
                <w:szCs w:val="16"/>
              </w:rPr>
            </w:pPr>
            <w:r>
              <w:rPr>
                <w:spacing w:val="2"/>
                <w:position w:val="-2"/>
                <w:sz w:val="16"/>
                <w:szCs w:val="16"/>
              </w:rPr>
              <w:t>84.53</w:t>
            </w:r>
          </w:p>
        </w:tc>
        <w:tc>
          <w:tcPr>
            <w:tcW w:w="1324" w:type="dxa"/>
            <w:vAlign w:val="top"/>
          </w:tcPr>
          <w:p>
            <w:pPr>
              <w:pStyle w:val="6"/>
              <w:spacing w:before="60" w:line="135" w:lineRule="exact"/>
              <w:ind w:right="19"/>
              <w:jc w:val="right"/>
              <w:rPr>
                <w:sz w:val="16"/>
                <w:szCs w:val="16"/>
              </w:rPr>
            </w:pPr>
            <w:r>
              <w:rPr>
                <w:spacing w:val="2"/>
                <w:position w:val="-2"/>
                <w:sz w:val="16"/>
                <w:szCs w:val="16"/>
              </w:rPr>
              <w:t>84.53</w:t>
            </w:r>
          </w:p>
        </w:tc>
        <w:tc>
          <w:tcPr>
            <w:tcW w:w="1323" w:type="dxa"/>
            <w:vAlign w:val="top"/>
          </w:tcPr>
          <w:p>
            <w:pPr>
              <w:pStyle w:val="6"/>
              <w:spacing w:before="60" w:line="135" w:lineRule="exact"/>
              <w:ind w:right="17"/>
              <w:jc w:val="right"/>
              <w:rPr>
                <w:sz w:val="16"/>
                <w:szCs w:val="16"/>
              </w:rPr>
            </w:pPr>
            <w:r>
              <w:rPr>
                <w:spacing w:val="1"/>
                <w:position w:val="-2"/>
                <w:sz w:val="16"/>
                <w:szCs w:val="16"/>
              </w:rPr>
              <w:t>0.00</w:t>
            </w:r>
          </w:p>
        </w:tc>
        <w:tc>
          <w:tcPr>
            <w:tcW w:w="1428" w:type="dxa"/>
            <w:tcBorders>
              <w:right w:val="single" w:color="000000" w:sz="10" w:space="0"/>
            </w:tcBorders>
            <w:vAlign w:val="top"/>
          </w:tcPr>
          <w:p>
            <w:pPr>
              <w:pStyle w:val="6"/>
              <w:spacing w:before="60" w:line="135" w:lineRule="exact"/>
              <w:ind w:left="1061"/>
              <w:rPr>
                <w:sz w:val="16"/>
                <w:szCs w:val="16"/>
              </w:rPr>
            </w:pPr>
            <w:r>
              <w:rPr>
                <w:spacing w:val="1"/>
                <w:position w:val="-2"/>
                <w:sz w:val="16"/>
                <w:szCs w:val="16"/>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05" w:hRule="atLeast"/>
        </w:trPr>
        <w:tc>
          <w:tcPr>
            <w:tcW w:w="3776" w:type="dxa"/>
            <w:shd w:val="clear" w:color="auto" w:fill="C0C0C0"/>
            <w:vAlign w:val="top"/>
          </w:tcPr>
          <w:p>
            <w:pPr>
              <w:spacing w:line="195" w:lineRule="exact"/>
              <w:rPr>
                <w:rFonts w:ascii="Arial"/>
                <w:sz w:val="16"/>
              </w:rPr>
            </w:pPr>
          </w:p>
        </w:tc>
        <w:tc>
          <w:tcPr>
            <w:tcW w:w="451" w:type="dxa"/>
            <w:shd w:val="clear" w:color="auto" w:fill="C0C0C0"/>
            <w:vAlign w:val="top"/>
          </w:tcPr>
          <w:p>
            <w:pPr>
              <w:pStyle w:val="6"/>
              <w:spacing w:before="61" w:line="133" w:lineRule="exact"/>
              <w:ind w:left="194"/>
              <w:rPr>
                <w:sz w:val="16"/>
                <w:szCs w:val="16"/>
              </w:rPr>
            </w:pPr>
            <w:r>
              <w:rPr>
                <w:position w:val="-2"/>
                <w:sz w:val="16"/>
                <w:szCs w:val="16"/>
              </w:rPr>
              <w:t>9</w:t>
            </w:r>
          </w:p>
        </w:tc>
        <w:tc>
          <w:tcPr>
            <w:tcW w:w="1323" w:type="dxa"/>
            <w:vAlign w:val="top"/>
          </w:tcPr>
          <w:p>
            <w:pPr>
              <w:spacing w:line="195" w:lineRule="exact"/>
              <w:rPr>
                <w:rFonts w:ascii="Arial"/>
                <w:sz w:val="16"/>
              </w:rPr>
            </w:pPr>
          </w:p>
        </w:tc>
        <w:tc>
          <w:tcPr>
            <w:tcW w:w="2738" w:type="dxa"/>
            <w:shd w:val="clear" w:color="auto" w:fill="C0C0C0"/>
            <w:vAlign w:val="top"/>
          </w:tcPr>
          <w:p>
            <w:pPr>
              <w:pStyle w:val="6"/>
              <w:spacing w:before="33" w:line="186" w:lineRule="auto"/>
              <w:ind w:left="38"/>
              <w:rPr>
                <w:sz w:val="16"/>
                <w:szCs w:val="16"/>
              </w:rPr>
            </w:pPr>
            <w:r>
              <w:rPr>
                <w:spacing w:val="4"/>
                <w:sz w:val="16"/>
                <w:szCs w:val="16"/>
              </w:rPr>
              <w:t>九、卫生健康支出</w:t>
            </w:r>
          </w:p>
        </w:tc>
        <w:tc>
          <w:tcPr>
            <w:tcW w:w="451" w:type="dxa"/>
            <w:shd w:val="clear" w:color="auto" w:fill="C0C0C0"/>
            <w:vAlign w:val="top"/>
          </w:tcPr>
          <w:p>
            <w:pPr>
              <w:pStyle w:val="6"/>
              <w:spacing w:before="61" w:line="133" w:lineRule="exact"/>
              <w:ind w:left="157"/>
              <w:rPr>
                <w:sz w:val="16"/>
                <w:szCs w:val="16"/>
              </w:rPr>
            </w:pPr>
            <w:r>
              <w:rPr>
                <w:position w:val="-2"/>
                <w:sz w:val="16"/>
                <w:szCs w:val="16"/>
              </w:rPr>
              <w:t>41</w:t>
            </w:r>
          </w:p>
        </w:tc>
        <w:tc>
          <w:tcPr>
            <w:tcW w:w="1323" w:type="dxa"/>
            <w:vAlign w:val="top"/>
          </w:tcPr>
          <w:p>
            <w:pPr>
              <w:pStyle w:val="6"/>
              <w:spacing w:before="61" w:line="133" w:lineRule="exact"/>
              <w:ind w:left="627"/>
              <w:rPr>
                <w:sz w:val="16"/>
                <w:szCs w:val="16"/>
              </w:rPr>
            </w:pPr>
            <w:r>
              <w:rPr>
                <w:spacing w:val="3"/>
                <w:position w:val="-1"/>
                <w:sz w:val="16"/>
                <w:szCs w:val="16"/>
              </w:rPr>
              <w:t>4,277.18</w:t>
            </w:r>
          </w:p>
        </w:tc>
        <w:tc>
          <w:tcPr>
            <w:tcW w:w="1324" w:type="dxa"/>
            <w:vAlign w:val="top"/>
          </w:tcPr>
          <w:p>
            <w:pPr>
              <w:pStyle w:val="6"/>
              <w:spacing w:before="61" w:line="133" w:lineRule="exact"/>
              <w:ind w:right="19"/>
              <w:jc w:val="right"/>
              <w:rPr>
                <w:sz w:val="16"/>
                <w:szCs w:val="16"/>
              </w:rPr>
            </w:pPr>
            <w:r>
              <w:rPr>
                <w:spacing w:val="3"/>
                <w:position w:val="-1"/>
                <w:sz w:val="16"/>
                <w:szCs w:val="16"/>
              </w:rPr>
              <w:t>4,277.18</w:t>
            </w:r>
          </w:p>
        </w:tc>
        <w:tc>
          <w:tcPr>
            <w:tcW w:w="1323" w:type="dxa"/>
            <w:vAlign w:val="top"/>
          </w:tcPr>
          <w:p>
            <w:pPr>
              <w:pStyle w:val="6"/>
              <w:spacing w:before="61" w:line="133" w:lineRule="exact"/>
              <w:ind w:right="17"/>
              <w:jc w:val="right"/>
              <w:rPr>
                <w:sz w:val="16"/>
                <w:szCs w:val="16"/>
              </w:rPr>
            </w:pPr>
            <w:r>
              <w:rPr>
                <w:spacing w:val="1"/>
                <w:position w:val="-2"/>
                <w:sz w:val="16"/>
                <w:szCs w:val="16"/>
              </w:rPr>
              <w:t>0.00</w:t>
            </w:r>
          </w:p>
        </w:tc>
        <w:tc>
          <w:tcPr>
            <w:tcW w:w="1428" w:type="dxa"/>
            <w:tcBorders>
              <w:right w:val="single" w:color="000000" w:sz="10" w:space="0"/>
            </w:tcBorders>
            <w:vAlign w:val="top"/>
          </w:tcPr>
          <w:p>
            <w:pPr>
              <w:pStyle w:val="6"/>
              <w:spacing w:before="61" w:line="133" w:lineRule="exact"/>
              <w:ind w:left="1061"/>
              <w:rPr>
                <w:sz w:val="16"/>
                <w:szCs w:val="16"/>
              </w:rPr>
            </w:pPr>
            <w:r>
              <w:rPr>
                <w:spacing w:val="1"/>
                <w:position w:val="-2"/>
                <w:sz w:val="16"/>
                <w:szCs w:val="16"/>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05" w:hRule="atLeast"/>
        </w:trPr>
        <w:tc>
          <w:tcPr>
            <w:tcW w:w="3776" w:type="dxa"/>
            <w:shd w:val="clear" w:color="auto" w:fill="C0C0C0"/>
            <w:vAlign w:val="top"/>
          </w:tcPr>
          <w:p>
            <w:pPr>
              <w:spacing w:line="195" w:lineRule="exact"/>
              <w:rPr>
                <w:rFonts w:ascii="Arial"/>
                <w:sz w:val="16"/>
              </w:rPr>
            </w:pPr>
          </w:p>
        </w:tc>
        <w:tc>
          <w:tcPr>
            <w:tcW w:w="451" w:type="dxa"/>
            <w:shd w:val="clear" w:color="auto" w:fill="C0C0C0"/>
            <w:vAlign w:val="top"/>
          </w:tcPr>
          <w:p>
            <w:pPr>
              <w:pStyle w:val="6"/>
              <w:spacing w:before="62" w:line="133" w:lineRule="exact"/>
              <w:ind w:left="164"/>
              <w:rPr>
                <w:sz w:val="16"/>
                <w:szCs w:val="16"/>
              </w:rPr>
            </w:pPr>
            <w:r>
              <w:rPr>
                <w:spacing w:val="-3"/>
                <w:position w:val="-2"/>
                <w:sz w:val="16"/>
                <w:szCs w:val="16"/>
              </w:rPr>
              <w:t>10</w:t>
            </w:r>
          </w:p>
        </w:tc>
        <w:tc>
          <w:tcPr>
            <w:tcW w:w="1323" w:type="dxa"/>
            <w:vAlign w:val="top"/>
          </w:tcPr>
          <w:p>
            <w:pPr>
              <w:spacing w:line="195" w:lineRule="exact"/>
              <w:rPr>
                <w:rFonts w:ascii="Arial"/>
                <w:sz w:val="16"/>
              </w:rPr>
            </w:pPr>
          </w:p>
        </w:tc>
        <w:tc>
          <w:tcPr>
            <w:tcW w:w="2738" w:type="dxa"/>
            <w:shd w:val="clear" w:color="auto" w:fill="C0C0C0"/>
            <w:vAlign w:val="top"/>
          </w:tcPr>
          <w:p>
            <w:pPr>
              <w:pStyle w:val="6"/>
              <w:spacing w:before="35" w:line="184" w:lineRule="auto"/>
              <w:ind w:left="35"/>
              <w:rPr>
                <w:sz w:val="16"/>
                <w:szCs w:val="16"/>
              </w:rPr>
            </w:pPr>
            <w:r>
              <w:rPr>
                <w:spacing w:val="4"/>
                <w:sz w:val="16"/>
                <w:szCs w:val="16"/>
              </w:rPr>
              <w:t>十、节能环保支出</w:t>
            </w:r>
          </w:p>
        </w:tc>
        <w:tc>
          <w:tcPr>
            <w:tcW w:w="451" w:type="dxa"/>
            <w:shd w:val="clear" w:color="auto" w:fill="C0C0C0"/>
            <w:vAlign w:val="top"/>
          </w:tcPr>
          <w:p>
            <w:pPr>
              <w:pStyle w:val="6"/>
              <w:spacing w:before="62" w:line="133" w:lineRule="exact"/>
              <w:ind w:left="157"/>
              <w:rPr>
                <w:sz w:val="16"/>
                <w:szCs w:val="16"/>
              </w:rPr>
            </w:pPr>
            <w:r>
              <w:rPr>
                <w:position w:val="-2"/>
                <w:sz w:val="16"/>
                <w:szCs w:val="16"/>
              </w:rPr>
              <w:t>42</w:t>
            </w:r>
          </w:p>
        </w:tc>
        <w:tc>
          <w:tcPr>
            <w:tcW w:w="1323" w:type="dxa"/>
            <w:vAlign w:val="top"/>
          </w:tcPr>
          <w:p>
            <w:pPr>
              <w:pStyle w:val="6"/>
              <w:spacing w:before="62" w:line="133" w:lineRule="exact"/>
              <w:ind w:left="965"/>
              <w:rPr>
                <w:sz w:val="16"/>
                <w:szCs w:val="16"/>
              </w:rPr>
            </w:pPr>
            <w:r>
              <w:rPr>
                <w:spacing w:val="1"/>
                <w:position w:val="-2"/>
                <w:sz w:val="16"/>
                <w:szCs w:val="16"/>
              </w:rPr>
              <w:t>0.00</w:t>
            </w:r>
          </w:p>
        </w:tc>
        <w:tc>
          <w:tcPr>
            <w:tcW w:w="1324" w:type="dxa"/>
            <w:vAlign w:val="top"/>
          </w:tcPr>
          <w:p>
            <w:pPr>
              <w:pStyle w:val="6"/>
              <w:spacing w:before="62" w:line="133" w:lineRule="exact"/>
              <w:ind w:right="18"/>
              <w:jc w:val="right"/>
              <w:rPr>
                <w:sz w:val="16"/>
                <w:szCs w:val="16"/>
              </w:rPr>
            </w:pPr>
            <w:r>
              <w:rPr>
                <w:spacing w:val="1"/>
                <w:position w:val="-2"/>
                <w:sz w:val="16"/>
                <w:szCs w:val="16"/>
              </w:rPr>
              <w:t>0.00</w:t>
            </w:r>
          </w:p>
        </w:tc>
        <w:tc>
          <w:tcPr>
            <w:tcW w:w="1323" w:type="dxa"/>
            <w:vAlign w:val="top"/>
          </w:tcPr>
          <w:p>
            <w:pPr>
              <w:pStyle w:val="6"/>
              <w:spacing w:before="62" w:line="133" w:lineRule="exact"/>
              <w:ind w:right="17"/>
              <w:jc w:val="right"/>
              <w:rPr>
                <w:sz w:val="16"/>
                <w:szCs w:val="16"/>
              </w:rPr>
            </w:pPr>
            <w:r>
              <w:rPr>
                <w:spacing w:val="1"/>
                <w:position w:val="-2"/>
                <w:sz w:val="16"/>
                <w:szCs w:val="16"/>
              </w:rPr>
              <w:t>0.00</w:t>
            </w:r>
          </w:p>
        </w:tc>
        <w:tc>
          <w:tcPr>
            <w:tcW w:w="1428" w:type="dxa"/>
            <w:tcBorders>
              <w:right w:val="single" w:color="000000" w:sz="10" w:space="0"/>
            </w:tcBorders>
            <w:vAlign w:val="top"/>
          </w:tcPr>
          <w:p>
            <w:pPr>
              <w:pStyle w:val="6"/>
              <w:spacing w:before="62" w:line="133" w:lineRule="exact"/>
              <w:ind w:left="1061"/>
              <w:rPr>
                <w:sz w:val="16"/>
                <w:szCs w:val="16"/>
              </w:rPr>
            </w:pPr>
            <w:r>
              <w:rPr>
                <w:spacing w:val="1"/>
                <w:position w:val="-2"/>
                <w:sz w:val="16"/>
                <w:szCs w:val="16"/>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05" w:hRule="atLeast"/>
        </w:trPr>
        <w:tc>
          <w:tcPr>
            <w:tcW w:w="3776" w:type="dxa"/>
            <w:shd w:val="clear" w:color="auto" w:fill="C0C0C0"/>
            <w:vAlign w:val="top"/>
          </w:tcPr>
          <w:p>
            <w:pPr>
              <w:spacing w:line="195" w:lineRule="exact"/>
              <w:rPr>
                <w:rFonts w:ascii="Arial"/>
                <w:sz w:val="16"/>
              </w:rPr>
            </w:pPr>
          </w:p>
        </w:tc>
        <w:tc>
          <w:tcPr>
            <w:tcW w:w="451" w:type="dxa"/>
            <w:shd w:val="clear" w:color="auto" w:fill="C0C0C0"/>
            <w:vAlign w:val="top"/>
          </w:tcPr>
          <w:p>
            <w:pPr>
              <w:pStyle w:val="6"/>
              <w:spacing w:before="63" w:line="131" w:lineRule="exact"/>
              <w:ind w:left="164"/>
              <w:rPr>
                <w:sz w:val="16"/>
                <w:szCs w:val="16"/>
              </w:rPr>
            </w:pPr>
            <w:r>
              <w:rPr>
                <w:spacing w:val="-3"/>
                <w:position w:val="-2"/>
                <w:sz w:val="16"/>
                <w:szCs w:val="16"/>
              </w:rPr>
              <w:t>11</w:t>
            </w:r>
          </w:p>
        </w:tc>
        <w:tc>
          <w:tcPr>
            <w:tcW w:w="1323" w:type="dxa"/>
            <w:vAlign w:val="top"/>
          </w:tcPr>
          <w:p>
            <w:pPr>
              <w:spacing w:line="195" w:lineRule="exact"/>
              <w:rPr>
                <w:rFonts w:ascii="Arial"/>
                <w:sz w:val="16"/>
              </w:rPr>
            </w:pPr>
          </w:p>
        </w:tc>
        <w:tc>
          <w:tcPr>
            <w:tcW w:w="2738" w:type="dxa"/>
            <w:shd w:val="clear" w:color="auto" w:fill="C0C0C0"/>
            <w:vAlign w:val="top"/>
          </w:tcPr>
          <w:p>
            <w:pPr>
              <w:pStyle w:val="6"/>
              <w:spacing w:before="36" w:line="183" w:lineRule="auto"/>
              <w:ind w:left="35"/>
              <w:rPr>
                <w:sz w:val="16"/>
                <w:szCs w:val="16"/>
              </w:rPr>
            </w:pPr>
            <w:r>
              <w:rPr>
                <w:spacing w:val="2"/>
                <w:sz w:val="16"/>
                <w:szCs w:val="16"/>
              </w:rPr>
              <w:t>十一、城乡社区支出</w:t>
            </w:r>
          </w:p>
        </w:tc>
        <w:tc>
          <w:tcPr>
            <w:tcW w:w="451" w:type="dxa"/>
            <w:shd w:val="clear" w:color="auto" w:fill="C0C0C0"/>
            <w:vAlign w:val="top"/>
          </w:tcPr>
          <w:p>
            <w:pPr>
              <w:pStyle w:val="6"/>
              <w:spacing w:before="63" w:line="131" w:lineRule="exact"/>
              <w:ind w:left="157"/>
              <w:rPr>
                <w:sz w:val="16"/>
                <w:szCs w:val="16"/>
              </w:rPr>
            </w:pPr>
            <w:r>
              <w:rPr>
                <w:position w:val="-2"/>
                <w:sz w:val="16"/>
                <w:szCs w:val="16"/>
              </w:rPr>
              <w:t>43</w:t>
            </w:r>
          </w:p>
        </w:tc>
        <w:tc>
          <w:tcPr>
            <w:tcW w:w="1323" w:type="dxa"/>
            <w:vAlign w:val="top"/>
          </w:tcPr>
          <w:p>
            <w:pPr>
              <w:pStyle w:val="6"/>
              <w:spacing w:before="63" w:line="131" w:lineRule="exact"/>
              <w:ind w:left="965"/>
              <w:rPr>
                <w:sz w:val="16"/>
                <w:szCs w:val="16"/>
              </w:rPr>
            </w:pPr>
            <w:r>
              <w:rPr>
                <w:spacing w:val="1"/>
                <w:position w:val="-2"/>
                <w:sz w:val="16"/>
                <w:szCs w:val="16"/>
              </w:rPr>
              <w:t>0.00</w:t>
            </w:r>
          </w:p>
        </w:tc>
        <w:tc>
          <w:tcPr>
            <w:tcW w:w="1324" w:type="dxa"/>
            <w:vAlign w:val="top"/>
          </w:tcPr>
          <w:p>
            <w:pPr>
              <w:pStyle w:val="6"/>
              <w:spacing w:before="63" w:line="131" w:lineRule="exact"/>
              <w:ind w:right="18"/>
              <w:jc w:val="right"/>
              <w:rPr>
                <w:sz w:val="16"/>
                <w:szCs w:val="16"/>
              </w:rPr>
            </w:pPr>
            <w:r>
              <w:rPr>
                <w:spacing w:val="1"/>
                <w:position w:val="-2"/>
                <w:sz w:val="16"/>
                <w:szCs w:val="16"/>
              </w:rPr>
              <w:t>0.00</w:t>
            </w:r>
          </w:p>
        </w:tc>
        <w:tc>
          <w:tcPr>
            <w:tcW w:w="1323" w:type="dxa"/>
            <w:vAlign w:val="top"/>
          </w:tcPr>
          <w:p>
            <w:pPr>
              <w:pStyle w:val="6"/>
              <w:spacing w:before="63" w:line="131" w:lineRule="exact"/>
              <w:ind w:right="17"/>
              <w:jc w:val="right"/>
              <w:rPr>
                <w:sz w:val="16"/>
                <w:szCs w:val="16"/>
              </w:rPr>
            </w:pPr>
            <w:r>
              <w:rPr>
                <w:spacing w:val="1"/>
                <w:position w:val="-2"/>
                <w:sz w:val="16"/>
                <w:szCs w:val="16"/>
              </w:rPr>
              <w:t>0.00</w:t>
            </w:r>
          </w:p>
        </w:tc>
        <w:tc>
          <w:tcPr>
            <w:tcW w:w="1428" w:type="dxa"/>
            <w:tcBorders>
              <w:right w:val="single" w:color="000000" w:sz="10" w:space="0"/>
            </w:tcBorders>
            <w:vAlign w:val="top"/>
          </w:tcPr>
          <w:p>
            <w:pPr>
              <w:pStyle w:val="6"/>
              <w:spacing w:before="63" w:line="131" w:lineRule="exact"/>
              <w:ind w:left="1061"/>
              <w:rPr>
                <w:sz w:val="16"/>
                <w:szCs w:val="16"/>
              </w:rPr>
            </w:pPr>
            <w:r>
              <w:rPr>
                <w:spacing w:val="1"/>
                <w:position w:val="-2"/>
                <w:sz w:val="16"/>
                <w:szCs w:val="16"/>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06" w:hRule="atLeast"/>
        </w:trPr>
        <w:tc>
          <w:tcPr>
            <w:tcW w:w="3776" w:type="dxa"/>
            <w:shd w:val="clear" w:color="auto" w:fill="C0C0C0"/>
            <w:vAlign w:val="top"/>
          </w:tcPr>
          <w:p>
            <w:pPr>
              <w:spacing w:line="195" w:lineRule="exact"/>
              <w:rPr>
                <w:rFonts w:ascii="Arial"/>
                <w:sz w:val="17"/>
              </w:rPr>
            </w:pPr>
          </w:p>
        </w:tc>
        <w:tc>
          <w:tcPr>
            <w:tcW w:w="451" w:type="dxa"/>
            <w:shd w:val="clear" w:color="auto" w:fill="C0C0C0"/>
            <w:vAlign w:val="top"/>
          </w:tcPr>
          <w:p>
            <w:pPr>
              <w:pStyle w:val="6"/>
              <w:spacing w:before="64" w:line="131" w:lineRule="exact"/>
              <w:ind w:left="164"/>
              <w:rPr>
                <w:sz w:val="16"/>
                <w:szCs w:val="16"/>
              </w:rPr>
            </w:pPr>
            <w:r>
              <w:rPr>
                <w:spacing w:val="-3"/>
                <w:position w:val="-2"/>
                <w:sz w:val="16"/>
                <w:szCs w:val="16"/>
              </w:rPr>
              <w:t>12</w:t>
            </w:r>
          </w:p>
        </w:tc>
        <w:tc>
          <w:tcPr>
            <w:tcW w:w="1323" w:type="dxa"/>
            <w:vAlign w:val="top"/>
          </w:tcPr>
          <w:p>
            <w:pPr>
              <w:spacing w:line="195" w:lineRule="exact"/>
              <w:rPr>
                <w:rFonts w:ascii="Arial"/>
                <w:sz w:val="17"/>
              </w:rPr>
            </w:pPr>
          </w:p>
        </w:tc>
        <w:tc>
          <w:tcPr>
            <w:tcW w:w="2738" w:type="dxa"/>
            <w:shd w:val="clear" w:color="auto" w:fill="C0C0C0"/>
            <w:vAlign w:val="top"/>
          </w:tcPr>
          <w:p>
            <w:pPr>
              <w:pStyle w:val="6"/>
              <w:spacing w:before="37" w:line="183" w:lineRule="auto"/>
              <w:ind w:left="35"/>
              <w:rPr>
                <w:sz w:val="16"/>
                <w:szCs w:val="16"/>
              </w:rPr>
            </w:pPr>
            <w:r>
              <w:rPr>
                <w:spacing w:val="4"/>
                <w:sz w:val="16"/>
                <w:szCs w:val="16"/>
              </w:rPr>
              <w:t>十二、农林水支出</w:t>
            </w:r>
          </w:p>
        </w:tc>
        <w:tc>
          <w:tcPr>
            <w:tcW w:w="451" w:type="dxa"/>
            <w:shd w:val="clear" w:color="auto" w:fill="C0C0C0"/>
            <w:vAlign w:val="top"/>
          </w:tcPr>
          <w:p>
            <w:pPr>
              <w:pStyle w:val="6"/>
              <w:spacing w:before="64" w:line="131" w:lineRule="exact"/>
              <w:ind w:left="157"/>
              <w:rPr>
                <w:sz w:val="16"/>
                <w:szCs w:val="16"/>
              </w:rPr>
            </w:pPr>
            <w:r>
              <w:rPr>
                <w:position w:val="-2"/>
                <w:sz w:val="16"/>
                <w:szCs w:val="16"/>
              </w:rPr>
              <w:t>44</w:t>
            </w:r>
          </w:p>
        </w:tc>
        <w:tc>
          <w:tcPr>
            <w:tcW w:w="1323" w:type="dxa"/>
            <w:vAlign w:val="top"/>
          </w:tcPr>
          <w:p>
            <w:pPr>
              <w:pStyle w:val="6"/>
              <w:spacing w:before="64" w:line="131" w:lineRule="exact"/>
              <w:ind w:left="965"/>
              <w:rPr>
                <w:sz w:val="16"/>
                <w:szCs w:val="16"/>
              </w:rPr>
            </w:pPr>
            <w:r>
              <w:rPr>
                <w:spacing w:val="1"/>
                <w:position w:val="-2"/>
                <w:sz w:val="16"/>
                <w:szCs w:val="16"/>
              </w:rPr>
              <w:t>0.00</w:t>
            </w:r>
          </w:p>
        </w:tc>
        <w:tc>
          <w:tcPr>
            <w:tcW w:w="1324" w:type="dxa"/>
            <w:vAlign w:val="top"/>
          </w:tcPr>
          <w:p>
            <w:pPr>
              <w:pStyle w:val="6"/>
              <w:spacing w:before="64" w:line="131" w:lineRule="exact"/>
              <w:ind w:right="18"/>
              <w:jc w:val="right"/>
              <w:rPr>
                <w:sz w:val="16"/>
                <w:szCs w:val="16"/>
              </w:rPr>
            </w:pPr>
            <w:r>
              <w:rPr>
                <w:spacing w:val="1"/>
                <w:position w:val="-2"/>
                <w:sz w:val="16"/>
                <w:szCs w:val="16"/>
              </w:rPr>
              <w:t>0.00</w:t>
            </w:r>
          </w:p>
        </w:tc>
        <w:tc>
          <w:tcPr>
            <w:tcW w:w="1323" w:type="dxa"/>
            <w:vAlign w:val="top"/>
          </w:tcPr>
          <w:p>
            <w:pPr>
              <w:pStyle w:val="6"/>
              <w:spacing w:before="64" w:line="131" w:lineRule="exact"/>
              <w:ind w:right="17"/>
              <w:jc w:val="right"/>
              <w:rPr>
                <w:sz w:val="16"/>
                <w:szCs w:val="16"/>
              </w:rPr>
            </w:pPr>
            <w:r>
              <w:rPr>
                <w:spacing w:val="1"/>
                <w:position w:val="-2"/>
                <w:sz w:val="16"/>
                <w:szCs w:val="16"/>
              </w:rPr>
              <w:t>0.00</w:t>
            </w:r>
          </w:p>
        </w:tc>
        <w:tc>
          <w:tcPr>
            <w:tcW w:w="1428" w:type="dxa"/>
            <w:tcBorders>
              <w:right w:val="single" w:color="000000" w:sz="10" w:space="0"/>
            </w:tcBorders>
            <w:vAlign w:val="top"/>
          </w:tcPr>
          <w:p>
            <w:pPr>
              <w:pStyle w:val="6"/>
              <w:spacing w:before="64" w:line="131" w:lineRule="exact"/>
              <w:ind w:left="1061"/>
              <w:rPr>
                <w:sz w:val="16"/>
                <w:szCs w:val="16"/>
              </w:rPr>
            </w:pPr>
            <w:r>
              <w:rPr>
                <w:spacing w:val="1"/>
                <w:position w:val="-2"/>
                <w:sz w:val="16"/>
                <w:szCs w:val="16"/>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05" w:hRule="atLeast"/>
        </w:trPr>
        <w:tc>
          <w:tcPr>
            <w:tcW w:w="3776" w:type="dxa"/>
            <w:shd w:val="clear" w:color="auto" w:fill="C0C0C0"/>
            <w:vAlign w:val="top"/>
          </w:tcPr>
          <w:p>
            <w:pPr>
              <w:spacing w:line="195" w:lineRule="exact"/>
              <w:rPr>
                <w:rFonts w:ascii="Arial"/>
                <w:sz w:val="16"/>
              </w:rPr>
            </w:pPr>
          </w:p>
        </w:tc>
        <w:tc>
          <w:tcPr>
            <w:tcW w:w="451" w:type="dxa"/>
            <w:shd w:val="clear" w:color="auto" w:fill="C0C0C0"/>
            <w:vAlign w:val="top"/>
          </w:tcPr>
          <w:p>
            <w:pPr>
              <w:pStyle w:val="6"/>
              <w:spacing w:before="64" w:line="131" w:lineRule="exact"/>
              <w:ind w:left="164"/>
              <w:rPr>
                <w:sz w:val="16"/>
                <w:szCs w:val="16"/>
              </w:rPr>
            </w:pPr>
            <w:r>
              <w:rPr>
                <w:spacing w:val="-3"/>
                <w:position w:val="-2"/>
                <w:sz w:val="16"/>
                <w:szCs w:val="16"/>
              </w:rPr>
              <w:t>13</w:t>
            </w:r>
          </w:p>
        </w:tc>
        <w:tc>
          <w:tcPr>
            <w:tcW w:w="1323" w:type="dxa"/>
            <w:vAlign w:val="top"/>
          </w:tcPr>
          <w:p>
            <w:pPr>
              <w:spacing w:line="195" w:lineRule="exact"/>
              <w:rPr>
                <w:rFonts w:ascii="Arial"/>
                <w:sz w:val="16"/>
              </w:rPr>
            </w:pPr>
          </w:p>
        </w:tc>
        <w:tc>
          <w:tcPr>
            <w:tcW w:w="2738" w:type="dxa"/>
            <w:shd w:val="clear" w:color="auto" w:fill="C0C0C0"/>
            <w:vAlign w:val="top"/>
          </w:tcPr>
          <w:p>
            <w:pPr>
              <w:pStyle w:val="6"/>
              <w:spacing w:before="37" w:line="182" w:lineRule="auto"/>
              <w:ind w:left="35"/>
              <w:rPr>
                <w:sz w:val="16"/>
                <w:szCs w:val="16"/>
              </w:rPr>
            </w:pPr>
            <w:r>
              <w:rPr>
                <w:spacing w:val="4"/>
                <w:sz w:val="16"/>
                <w:szCs w:val="16"/>
              </w:rPr>
              <w:t>十三、交通运输支出</w:t>
            </w:r>
          </w:p>
        </w:tc>
        <w:tc>
          <w:tcPr>
            <w:tcW w:w="451" w:type="dxa"/>
            <w:shd w:val="clear" w:color="auto" w:fill="C0C0C0"/>
            <w:vAlign w:val="top"/>
          </w:tcPr>
          <w:p>
            <w:pPr>
              <w:pStyle w:val="6"/>
              <w:spacing w:before="64" w:line="131" w:lineRule="exact"/>
              <w:ind w:left="157"/>
              <w:rPr>
                <w:sz w:val="16"/>
                <w:szCs w:val="16"/>
              </w:rPr>
            </w:pPr>
            <w:r>
              <w:rPr>
                <w:position w:val="-2"/>
                <w:sz w:val="16"/>
                <w:szCs w:val="16"/>
              </w:rPr>
              <w:t>45</w:t>
            </w:r>
          </w:p>
        </w:tc>
        <w:tc>
          <w:tcPr>
            <w:tcW w:w="1323" w:type="dxa"/>
            <w:vAlign w:val="top"/>
          </w:tcPr>
          <w:p>
            <w:pPr>
              <w:pStyle w:val="6"/>
              <w:spacing w:before="64" w:line="131" w:lineRule="exact"/>
              <w:ind w:left="965"/>
              <w:rPr>
                <w:sz w:val="16"/>
                <w:szCs w:val="16"/>
              </w:rPr>
            </w:pPr>
            <w:r>
              <w:rPr>
                <w:spacing w:val="1"/>
                <w:position w:val="-2"/>
                <w:sz w:val="16"/>
                <w:szCs w:val="16"/>
              </w:rPr>
              <w:t>0.00</w:t>
            </w:r>
          </w:p>
        </w:tc>
        <w:tc>
          <w:tcPr>
            <w:tcW w:w="1324" w:type="dxa"/>
            <w:vAlign w:val="top"/>
          </w:tcPr>
          <w:p>
            <w:pPr>
              <w:pStyle w:val="6"/>
              <w:spacing w:before="64" w:line="131" w:lineRule="exact"/>
              <w:ind w:right="18"/>
              <w:jc w:val="right"/>
              <w:rPr>
                <w:sz w:val="16"/>
                <w:szCs w:val="16"/>
              </w:rPr>
            </w:pPr>
            <w:r>
              <w:rPr>
                <w:spacing w:val="1"/>
                <w:position w:val="-2"/>
                <w:sz w:val="16"/>
                <w:szCs w:val="16"/>
              </w:rPr>
              <w:t>0.00</w:t>
            </w:r>
          </w:p>
        </w:tc>
        <w:tc>
          <w:tcPr>
            <w:tcW w:w="1323" w:type="dxa"/>
            <w:vAlign w:val="top"/>
          </w:tcPr>
          <w:p>
            <w:pPr>
              <w:pStyle w:val="6"/>
              <w:spacing w:before="64" w:line="131" w:lineRule="exact"/>
              <w:ind w:right="17"/>
              <w:jc w:val="right"/>
              <w:rPr>
                <w:sz w:val="16"/>
                <w:szCs w:val="16"/>
              </w:rPr>
            </w:pPr>
            <w:r>
              <w:rPr>
                <w:spacing w:val="1"/>
                <w:position w:val="-2"/>
                <w:sz w:val="16"/>
                <w:szCs w:val="16"/>
              </w:rPr>
              <w:t>0.00</w:t>
            </w:r>
          </w:p>
        </w:tc>
        <w:tc>
          <w:tcPr>
            <w:tcW w:w="1428" w:type="dxa"/>
            <w:tcBorders>
              <w:right w:val="single" w:color="000000" w:sz="10" w:space="0"/>
            </w:tcBorders>
            <w:vAlign w:val="top"/>
          </w:tcPr>
          <w:p>
            <w:pPr>
              <w:pStyle w:val="6"/>
              <w:spacing w:before="64" w:line="131" w:lineRule="exact"/>
              <w:ind w:left="1061"/>
              <w:rPr>
                <w:sz w:val="16"/>
                <w:szCs w:val="16"/>
              </w:rPr>
            </w:pPr>
            <w:r>
              <w:rPr>
                <w:spacing w:val="1"/>
                <w:position w:val="-2"/>
                <w:sz w:val="16"/>
                <w:szCs w:val="16"/>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06" w:hRule="atLeast"/>
        </w:trPr>
        <w:tc>
          <w:tcPr>
            <w:tcW w:w="3776" w:type="dxa"/>
            <w:shd w:val="clear" w:color="auto" w:fill="C0C0C0"/>
            <w:vAlign w:val="top"/>
          </w:tcPr>
          <w:p>
            <w:pPr>
              <w:spacing w:line="195" w:lineRule="exact"/>
              <w:rPr>
                <w:rFonts w:ascii="Arial"/>
                <w:sz w:val="17"/>
              </w:rPr>
            </w:pPr>
          </w:p>
        </w:tc>
        <w:tc>
          <w:tcPr>
            <w:tcW w:w="451" w:type="dxa"/>
            <w:shd w:val="clear" w:color="auto" w:fill="C0C0C0"/>
            <w:vAlign w:val="top"/>
          </w:tcPr>
          <w:p>
            <w:pPr>
              <w:pStyle w:val="6"/>
              <w:spacing w:before="65" w:line="130" w:lineRule="exact"/>
              <w:ind w:left="164"/>
              <w:rPr>
                <w:sz w:val="16"/>
                <w:szCs w:val="16"/>
              </w:rPr>
            </w:pPr>
            <w:r>
              <w:rPr>
                <w:spacing w:val="-3"/>
                <w:position w:val="-2"/>
                <w:sz w:val="16"/>
                <w:szCs w:val="16"/>
              </w:rPr>
              <w:t>14</w:t>
            </w:r>
          </w:p>
        </w:tc>
        <w:tc>
          <w:tcPr>
            <w:tcW w:w="1323" w:type="dxa"/>
            <w:vAlign w:val="top"/>
          </w:tcPr>
          <w:p>
            <w:pPr>
              <w:spacing w:line="195" w:lineRule="exact"/>
              <w:rPr>
                <w:rFonts w:ascii="Arial"/>
                <w:sz w:val="17"/>
              </w:rPr>
            </w:pPr>
          </w:p>
        </w:tc>
        <w:tc>
          <w:tcPr>
            <w:tcW w:w="2738" w:type="dxa"/>
            <w:shd w:val="clear" w:color="auto" w:fill="C0C0C0"/>
            <w:vAlign w:val="top"/>
          </w:tcPr>
          <w:p>
            <w:pPr>
              <w:pStyle w:val="6"/>
              <w:spacing w:before="38" w:line="182" w:lineRule="auto"/>
              <w:ind w:left="35"/>
              <w:rPr>
                <w:sz w:val="16"/>
                <w:szCs w:val="16"/>
              </w:rPr>
            </w:pPr>
            <w:r>
              <w:rPr>
                <w:spacing w:val="5"/>
                <w:sz w:val="16"/>
                <w:szCs w:val="16"/>
              </w:rPr>
              <w:t>十四、资源勘探工业信息等支出</w:t>
            </w:r>
          </w:p>
        </w:tc>
        <w:tc>
          <w:tcPr>
            <w:tcW w:w="451" w:type="dxa"/>
            <w:shd w:val="clear" w:color="auto" w:fill="C0C0C0"/>
            <w:vAlign w:val="top"/>
          </w:tcPr>
          <w:p>
            <w:pPr>
              <w:pStyle w:val="6"/>
              <w:spacing w:before="66" w:line="129" w:lineRule="exact"/>
              <w:ind w:left="157"/>
              <w:rPr>
                <w:sz w:val="16"/>
                <w:szCs w:val="16"/>
              </w:rPr>
            </w:pPr>
            <w:r>
              <w:rPr>
                <w:position w:val="-2"/>
                <w:sz w:val="16"/>
                <w:szCs w:val="16"/>
              </w:rPr>
              <w:t>46</w:t>
            </w:r>
          </w:p>
        </w:tc>
        <w:tc>
          <w:tcPr>
            <w:tcW w:w="1323" w:type="dxa"/>
            <w:vAlign w:val="top"/>
          </w:tcPr>
          <w:p>
            <w:pPr>
              <w:pStyle w:val="6"/>
              <w:spacing w:before="66" w:line="129" w:lineRule="exact"/>
              <w:ind w:left="965"/>
              <w:rPr>
                <w:sz w:val="16"/>
                <w:szCs w:val="16"/>
              </w:rPr>
            </w:pPr>
            <w:r>
              <w:rPr>
                <w:spacing w:val="1"/>
                <w:position w:val="-2"/>
                <w:sz w:val="16"/>
                <w:szCs w:val="16"/>
              </w:rPr>
              <w:t>0.00</w:t>
            </w:r>
          </w:p>
        </w:tc>
        <w:tc>
          <w:tcPr>
            <w:tcW w:w="1324" w:type="dxa"/>
            <w:vAlign w:val="top"/>
          </w:tcPr>
          <w:p>
            <w:pPr>
              <w:pStyle w:val="6"/>
              <w:spacing w:before="66" w:line="129" w:lineRule="exact"/>
              <w:ind w:right="18"/>
              <w:jc w:val="right"/>
              <w:rPr>
                <w:sz w:val="16"/>
                <w:szCs w:val="16"/>
              </w:rPr>
            </w:pPr>
            <w:r>
              <w:rPr>
                <w:spacing w:val="1"/>
                <w:position w:val="-2"/>
                <w:sz w:val="16"/>
                <w:szCs w:val="16"/>
              </w:rPr>
              <w:t>0.00</w:t>
            </w:r>
          </w:p>
        </w:tc>
        <w:tc>
          <w:tcPr>
            <w:tcW w:w="1323" w:type="dxa"/>
            <w:vAlign w:val="top"/>
          </w:tcPr>
          <w:p>
            <w:pPr>
              <w:pStyle w:val="6"/>
              <w:spacing w:before="66" w:line="129" w:lineRule="exact"/>
              <w:ind w:right="17"/>
              <w:jc w:val="right"/>
              <w:rPr>
                <w:sz w:val="16"/>
                <w:szCs w:val="16"/>
              </w:rPr>
            </w:pPr>
            <w:r>
              <w:rPr>
                <w:spacing w:val="1"/>
                <w:position w:val="-2"/>
                <w:sz w:val="16"/>
                <w:szCs w:val="16"/>
              </w:rPr>
              <w:t>0.00</w:t>
            </w:r>
          </w:p>
        </w:tc>
        <w:tc>
          <w:tcPr>
            <w:tcW w:w="1428" w:type="dxa"/>
            <w:tcBorders>
              <w:right w:val="single" w:color="000000" w:sz="10" w:space="0"/>
            </w:tcBorders>
            <w:vAlign w:val="top"/>
          </w:tcPr>
          <w:p>
            <w:pPr>
              <w:pStyle w:val="6"/>
              <w:spacing w:before="66" w:line="129" w:lineRule="exact"/>
              <w:ind w:left="1061"/>
              <w:rPr>
                <w:sz w:val="16"/>
                <w:szCs w:val="16"/>
              </w:rPr>
            </w:pPr>
            <w:r>
              <w:rPr>
                <w:spacing w:val="1"/>
                <w:position w:val="-2"/>
                <w:sz w:val="16"/>
                <w:szCs w:val="16"/>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05" w:hRule="atLeast"/>
        </w:trPr>
        <w:tc>
          <w:tcPr>
            <w:tcW w:w="3776" w:type="dxa"/>
            <w:shd w:val="clear" w:color="auto" w:fill="C0C0C0"/>
            <w:vAlign w:val="top"/>
          </w:tcPr>
          <w:p>
            <w:pPr>
              <w:spacing w:line="195" w:lineRule="exact"/>
              <w:rPr>
                <w:rFonts w:ascii="Arial"/>
                <w:sz w:val="16"/>
              </w:rPr>
            </w:pPr>
          </w:p>
        </w:tc>
        <w:tc>
          <w:tcPr>
            <w:tcW w:w="451" w:type="dxa"/>
            <w:shd w:val="clear" w:color="auto" w:fill="C0C0C0"/>
            <w:vAlign w:val="top"/>
          </w:tcPr>
          <w:p>
            <w:pPr>
              <w:pStyle w:val="6"/>
              <w:spacing w:before="65" w:line="130" w:lineRule="exact"/>
              <w:ind w:left="164"/>
              <w:rPr>
                <w:sz w:val="16"/>
                <w:szCs w:val="16"/>
              </w:rPr>
            </w:pPr>
            <w:r>
              <w:rPr>
                <w:spacing w:val="-3"/>
                <w:position w:val="-2"/>
                <w:sz w:val="16"/>
                <w:szCs w:val="16"/>
              </w:rPr>
              <w:t>15</w:t>
            </w:r>
          </w:p>
        </w:tc>
        <w:tc>
          <w:tcPr>
            <w:tcW w:w="1323" w:type="dxa"/>
            <w:vAlign w:val="top"/>
          </w:tcPr>
          <w:p>
            <w:pPr>
              <w:spacing w:line="195" w:lineRule="exact"/>
              <w:rPr>
                <w:rFonts w:ascii="Arial"/>
                <w:sz w:val="16"/>
              </w:rPr>
            </w:pPr>
          </w:p>
        </w:tc>
        <w:tc>
          <w:tcPr>
            <w:tcW w:w="2738" w:type="dxa"/>
            <w:shd w:val="clear" w:color="auto" w:fill="C0C0C0"/>
            <w:vAlign w:val="top"/>
          </w:tcPr>
          <w:p>
            <w:pPr>
              <w:pStyle w:val="6"/>
              <w:spacing w:before="38" w:line="181" w:lineRule="auto"/>
              <w:ind w:left="35"/>
              <w:rPr>
                <w:sz w:val="16"/>
                <w:szCs w:val="16"/>
              </w:rPr>
            </w:pPr>
            <w:r>
              <w:rPr>
                <w:spacing w:val="4"/>
                <w:sz w:val="16"/>
                <w:szCs w:val="16"/>
              </w:rPr>
              <w:t>十五、商业服务业等支出</w:t>
            </w:r>
          </w:p>
        </w:tc>
        <w:tc>
          <w:tcPr>
            <w:tcW w:w="451" w:type="dxa"/>
            <w:shd w:val="clear" w:color="auto" w:fill="C0C0C0"/>
            <w:vAlign w:val="top"/>
          </w:tcPr>
          <w:p>
            <w:pPr>
              <w:pStyle w:val="6"/>
              <w:spacing w:before="66" w:line="128" w:lineRule="exact"/>
              <w:ind w:left="157"/>
              <w:rPr>
                <w:sz w:val="16"/>
                <w:szCs w:val="16"/>
              </w:rPr>
            </w:pPr>
            <w:r>
              <w:rPr>
                <w:position w:val="-2"/>
                <w:sz w:val="16"/>
                <w:szCs w:val="16"/>
              </w:rPr>
              <w:t>47</w:t>
            </w:r>
          </w:p>
        </w:tc>
        <w:tc>
          <w:tcPr>
            <w:tcW w:w="1323" w:type="dxa"/>
            <w:vAlign w:val="top"/>
          </w:tcPr>
          <w:p>
            <w:pPr>
              <w:pStyle w:val="6"/>
              <w:spacing w:before="66" w:line="128" w:lineRule="exact"/>
              <w:ind w:left="965"/>
              <w:rPr>
                <w:sz w:val="16"/>
                <w:szCs w:val="16"/>
              </w:rPr>
            </w:pPr>
            <w:r>
              <w:rPr>
                <w:spacing w:val="1"/>
                <w:position w:val="-2"/>
                <w:sz w:val="16"/>
                <w:szCs w:val="16"/>
              </w:rPr>
              <w:t>0.00</w:t>
            </w:r>
          </w:p>
        </w:tc>
        <w:tc>
          <w:tcPr>
            <w:tcW w:w="1324" w:type="dxa"/>
            <w:vAlign w:val="top"/>
          </w:tcPr>
          <w:p>
            <w:pPr>
              <w:pStyle w:val="6"/>
              <w:spacing w:before="66" w:line="128" w:lineRule="exact"/>
              <w:ind w:right="18"/>
              <w:jc w:val="right"/>
              <w:rPr>
                <w:sz w:val="16"/>
                <w:szCs w:val="16"/>
              </w:rPr>
            </w:pPr>
            <w:r>
              <w:rPr>
                <w:spacing w:val="1"/>
                <w:position w:val="-2"/>
                <w:sz w:val="16"/>
                <w:szCs w:val="16"/>
              </w:rPr>
              <w:t>0.00</w:t>
            </w:r>
          </w:p>
        </w:tc>
        <w:tc>
          <w:tcPr>
            <w:tcW w:w="1323" w:type="dxa"/>
            <w:vAlign w:val="top"/>
          </w:tcPr>
          <w:p>
            <w:pPr>
              <w:pStyle w:val="6"/>
              <w:spacing w:before="66" w:line="128" w:lineRule="exact"/>
              <w:ind w:right="17"/>
              <w:jc w:val="right"/>
              <w:rPr>
                <w:sz w:val="16"/>
                <w:szCs w:val="16"/>
              </w:rPr>
            </w:pPr>
            <w:r>
              <w:rPr>
                <w:spacing w:val="1"/>
                <w:position w:val="-2"/>
                <w:sz w:val="16"/>
                <w:szCs w:val="16"/>
              </w:rPr>
              <w:t>0.00</w:t>
            </w:r>
          </w:p>
        </w:tc>
        <w:tc>
          <w:tcPr>
            <w:tcW w:w="1428" w:type="dxa"/>
            <w:tcBorders>
              <w:right w:val="single" w:color="000000" w:sz="10" w:space="0"/>
            </w:tcBorders>
            <w:vAlign w:val="top"/>
          </w:tcPr>
          <w:p>
            <w:pPr>
              <w:pStyle w:val="6"/>
              <w:spacing w:before="66" w:line="128" w:lineRule="exact"/>
              <w:ind w:left="1061"/>
              <w:rPr>
                <w:sz w:val="16"/>
                <w:szCs w:val="16"/>
              </w:rPr>
            </w:pPr>
            <w:r>
              <w:rPr>
                <w:spacing w:val="1"/>
                <w:position w:val="-2"/>
                <w:sz w:val="16"/>
                <w:szCs w:val="16"/>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05" w:hRule="atLeast"/>
        </w:trPr>
        <w:tc>
          <w:tcPr>
            <w:tcW w:w="3776" w:type="dxa"/>
            <w:shd w:val="clear" w:color="auto" w:fill="C0C0C0"/>
            <w:vAlign w:val="top"/>
          </w:tcPr>
          <w:p>
            <w:pPr>
              <w:spacing w:line="195" w:lineRule="exact"/>
              <w:rPr>
                <w:rFonts w:ascii="Arial"/>
                <w:sz w:val="16"/>
              </w:rPr>
            </w:pPr>
          </w:p>
        </w:tc>
        <w:tc>
          <w:tcPr>
            <w:tcW w:w="451" w:type="dxa"/>
            <w:shd w:val="clear" w:color="auto" w:fill="C0C0C0"/>
            <w:vAlign w:val="top"/>
          </w:tcPr>
          <w:p>
            <w:pPr>
              <w:pStyle w:val="6"/>
              <w:spacing w:before="66" w:line="128" w:lineRule="exact"/>
              <w:ind w:left="164"/>
              <w:rPr>
                <w:sz w:val="16"/>
                <w:szCs w:val="16"/>
              </w:rPr>
            </w:pPr>
            <w:r>
              <w:rPr>
                <w:spacing w:val="-3"/>
                <w:position w:val="-2"/>
                <w:sz w:val="16"/>
                <w:szCs w:val="16"/>
              </w:rPr>
              <w:t>16</w:t>
            </w:r>
          </w:p>
        </w:tc>
        <w:tc>
          <w:tcPr>
            <w:tcW w:w="1323" w:type="dxa"/>
            <w:vAlign w:val="top"/>
          </w:tcPr>
          <w:p>
            <w:pPr>
              <w:spacing w:line="195" w:lineRule="exact"/>
              <w:rPr>
                <w:rFonts w:ascii="Arial"/>
                <w:sz w:val="16"/>
              </w:rPr>
            </w:pPr>
          </w:p>
        </w:tc>
        <w:tc>
          <w:tcPr>
            <w:tcW w:w="2738" w:type="dxa"/>
            <w:shd w:val="clear" w:color="auto" w:fill="C0C0C0"/>
            <w:vAlign w:val="top"/>
          </w:tcPr>
          <w:p>
            <w:pPr>
              <w:pStyle w:val="6"/>
              <w:spacing w:before="39" w:line="179" w:lineRule="auto"/>
              <w:ind w:left="35"/>
              <w:rPr>
                <w:sz w:val="16"/>
                <w:szCs w:val="16"/>
              </w:rPr>
            </w:pPr>
            <w:r>
              <w:rPr>
                <w:spacing w:val="4"/>
                <w:sz w:val="16"/>
                <w:szCs w:val="16"/>
              </w:rPr>
              <w:t>十六、金融支出</w:t>
            </w:r>
          </w:p>
        </w:tc>
        <w:tc>
          <w:tcPr>
            <w:tcW w:w="451" w:type="dxa"/>
            <w:shd w:val="clear" w:color="auto" w:fill="C0C0C0"/>
            <w:vAlign w:val="top"/>
          </w:tcPr>
          <w:p>
            <w:pPr>
              <w:pStyle w:val="6"/>
              <w:spacing w:before="67" w:line="128" w:lineRule="exact"/>
              <w:ind w:left="157"/>
              <w:rPr>
                <w:sz w:val="16"/>
                <w:szCs w:val="16"/>
              </w:rPr>
            </w:pPr>
            <w:r>
              <w:rPr>
                <w:position w:val="-2"/>
                <w:sz w:val="16"/>
                <w:szCs w:val="16"/>
              </w:rPr>
              <w:t>48</w:t>
            </w:r>
          </w:p>
        </w:tc>
        <w:tc>
          <w:tcPr>
            <w:tcW w:w="1323" w:type="dxa"/>
            <w:vAlign w:val="top"/>
          </w:tcPr>
          <w:p>
            <w:pPr>
              <w:pStyle w:val="6"/>
              <w:spacing w:before="67" w:line="128" w:lineRule="exact"/>
              <w:ind w:left="965"/>
              <w:rPr>
                <w:sz w:val="16"/>
                <w:szCs w:val="16"/>
              </w:rPr>
            </w:pPr>
            <w:r>
              <w:rPr>
                <w:spacing w:val="1"/>
                <w:position w:val="-2"/>
                <w:sz w:val="16"/>
                <w:szCs w:val="16"/>
              </w:rPr>
              <w:t>0.00</w:t>
            </w:r>
          </w:p>
        </w:tc>
        <w:tc>
          <w:tcPr>
            <w:tcW w:w="1324" w:type="dxa"/>
            <w:vAlign w:val="top"/>
          </w:tcPr>
          <w:p>
            <w:pPr>
              <w:pStyle w:val="6"/>
              <w:spacing w:before="67" w:line="128" w:lineRule="exact"/>
              <w:ind w:right="18"/>
              <w:jc w:val="right"/>
              <w:rPr>
                <w:sz w:val="16"/>
                <w:szCs w:val="16"/>
              </w:rPr>
            </w:pPr>
            <w:r>
              <w:rPr>
                <w:spacing w:val="1"/>
                <w:position w:val="-2"/>
                <w:sz w:val="16"/>
                <w:szCs w:val="16"/>
              </w:rPr>
              <w:t>0.00</w:t>
            </w:r>
          </w:p>
        </w:tc>
        <w:tc>
          <w:tcPr>
            <w:tcW w:w="1323" w:type="dxa"/>
            <w:vAlign w:val="top"/>
          </w:tcPr>
          <w:p>
            <w:pPr>
              <w:pStyle w:val="6"/>
              <w:spacing w:before="67" w:line="128" w:lineRule="exact"/>
              <w:ind w:right="17"/>
              <w:jc w:val="right"/>
              <w:rPr>
                <w:sz w:val="16"/>
                <w:szCs w:val="16"/>
              </w:rPr>
            </w:pPr>
            <w:r>
              <w:rPr>
                <w:spacing w:val="1"/>
                <w:position w:val="-2"/>
                <w:sz w:val="16"/>
                <w:szCs w:val="16"/>
              </w:rPr>
              <w:t>0.00</w:t>
            </w:r>
          </w:p>
        </w:tc>
        <w:tc>
          <w:tcPr>
            <w:tcW w:w="1428" w:type="dxa"/>
            <w:tcBorders>
              <w:right w:val="single" w:color="000000" w:sz="10" w:space="0"/>
            </w:tcBorders>
            <w:vAlign w:val="top"/>
          </w:tcPr>
          <w:p>
            <w:pPr>
              <w:pStyle w:val="6"/>
              <w:spacing w:before="67" w:line="128" w:lineRule="exact"/>
              <w:ind w:left="1061"/>
              <w:rPr>
                <w:sz w:val="16"/>
                <w:szCs w:val="16"/>
              </w:rPr>
            </w:pPr>
            <w:r>
              <w:rPr>
                <w:spacing w:val="1"/>
                <w:position w:val="-2"/>
                <w:sz w:val="16"/>
                <w:szCs w:val="16"/>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05" w:hRule="atLeast"/>
        </w:trPr>
        <w:tc>
          <w:tcPr>
            <w:tcW w:w="3776" w:type="dxa"/>
            <w:shd w:val="clear" w:color="auto" w:fill="C0C0C0"/>
            <w:vAlign w:val="top"/>
          </w:tcPr>
          <w:p>
            <w:pPr>
              <w:spacing w:line="195" w:lineRule="exact"/>
              <w:rPr>
                <w:rFonts w:ascii="Arial"/>
                <w:sz w:val="16"/>
              </w:rPr>
            </w:pPr>
          </w:p>
        </w:tc>
        <w:tc>
          <w:tcPr>
            <w:tcW w:w="451" w:type="dxa"/>
            <w:shd w:val="clear" w:color="auto" w:fill="C0C0C0"/>
            <w:vAlign w:val="top"/>
          </w:tcPr>
          <w:p>
            <w:pPr>
              <w:pStyle w:val="6"/>
              <w:spacing w:before="67" w:line="128" w:lineRule="exact"/>
              <w:ind w:left="164"/>
              <w:rPr>
                <w:sz w:val="16"/>
                <w:szCs w:val="16"/>
              </w:rPr>
            </w:pPr>
            <w:r>
              <w:rPr>
                <w:spacing w:val="-3"/>
                <w:position w:val="-2"/>
                <w:sz w:val="16"/>
                <w:szCs w:val="16"/>
              </w:rPr>
              <w:t>17</w:t>
            </w:r>
          </w:p>
        </w:tc>
        <w:tc>
          <w:tcPr>
            <w:tcW w:w="1323" w:type="dxa"/>
            <w:vAlign w:val="top"/>
          </w:tcPr>
          <w:p>
            <w:pPr>
              <w:spacing w:line="195" w:lineRule="exact"/>
              <w:rPr>
                <w:rFonts w:ascii="Arial"/>
                <w:sz w:val="16"/>
              </w:rPr>
            </w:pPr>
          </w:p>
        </w:tc>
        <w:tc>
          <w:tcPr>
            <w:tcW w:w="2738" w:type="dxa"/>
            <w:shd w:val="clear" w:color="auto" w:fill="C0C0C0"/>
            <w:vAlign w:val="top"/>
          </w:tcPr>
          <w:p>
            <w:pPr>
              <w:pStyle w:val="6"/>
              <w:spacing w:before="40" w:line="178" w:lineRule="auto"/>
              <w:ind w:left="35"/>
              <w:rPr>
                <w:sz w:val="16"/>
                <w:szCs w:val="16"/>
              </w:rPr>
            </w:pPr>
            <w:r>
              <w:rPr>
                <w:spacing w:val="4"/>
                <w:sz w:val="16"/>
                <w:szCs w:val="16"/>
              </w:rPr>
              <w:t>十七、援助其他地区支出</w:t>
            </w:r>
          </w:p>
        </w:tc>
        <w:tc>
          <w:tcPr>
            <w:tcW w:w="451" w:type="dxa"/>
            <w:shd w:val="clear" w:color="auto" w:fill="C0C0C0"/>
            <w:vAlign w:val="top"/>
          </w:tcPr>
          <w:p>
            <w:pPr>
              <w:pStyle w:val="6"/>
              <w:spacing w:before="68" w:line="126" w:lineRule="exact"/>
              <w:ind w:left="157"/>
              <w:rPr>
                <w:sz w:val="16"/>
                <w:szCs w:val="16"/>
              </w:rPr>
            </w:pPr>
            <w:r>
              <w:rPr>
                <w:position w:val="-2"/>
                <w:sz w:val="16"/>
                <w:szCs w:val="16"/>
              </w:rPr>
              <w:t>49</w:t>
            </w:r>
          </w:p>
        </w:tc>
        <w:tc>
          <w:tcPr>
            <w:tcW w:w="1323" w:type="dxa"/>
            <w:vAlign w:val="top"/>
          </w:tcPr>
          <w:p>
            <w:pPr>
              <w:pStyle w:val="6"/>
              <w:spacing w:before="68" w:line="126" w:lineRule="exact"/>
              <w:ind w:left="965"/>
              <w:rPr>
                <w:sz w:val="16"/>
                <w:szCs w:val="16"/>
              </w:rPr>
            </w:pPr>
            <w:r>
              <w:rPr>
                <w:spacing w:val="1"/>
                <w:position w:val="-2"/>
                <w:sz w:val="16"/>
                <w:szCs w:val="16"/>
              </w:rPr>
              <w:t>0.00</w:t>
            </w:r>
          </w:p>
        </w:tc>
        <w:tc>
          <w:tcPr>
            <w:tcW w:w="1324" w:type="dxa"/>
            <w:vAlign w:val="top"/>
          </w:tcPr>
          <w:p>
            <w:pPr>
              <w:pStyle w:val="6"/>
              <w:spacing w:before="68" w:line="126" w:lineRule="exact"/>
              <w:ind w:right="18"/>
              <w:jc w:val="right"/>
              <w:rPr>
                <w:sz w:val="16"/>
                <w:szCs w:val="16"/>
              </w:rPr>
            </w:pPr>
            <w:r>
              <w:rPr>
                <w:spacing w:val="1"/>
                <w:position w:val="-2"/>
                <w:sz w:val="16"/>
                <w:szCs w:val="16"/>
              </w:rPr>
              <w:t>0.00</w:t>
            </w:r>
          </w:p>
        </w:tc>
        <w:tc>
          <w:tcPr>
            <w:tcW w:w="1323" w:type="dxa"/>
            <w:vAlign w:val="top"/>
          </w:tcPr>
          <w:p>
            <w:pPr>
              <w:pStyle w:val="6"/>
              <w:spacing w:before="68" w:line="126" w:lineRule="exact"/>
              <w:ind w:right="17"/>
              <w:jc w:val="right"/>
              <w:rPr>
                <w:sz w:val="16"/>
                <w:szCs w:val="16"/>
              </w:rPr>
            </w:pPr>
            <w:r>
              <w:rPr>
                <w:spacing w:val="1"/>
                <w:position w:val="-2"/>
                <w:sz w:val="16"/>
                <w:szCs w:val="16"/>
              </w:rPr>
              <w:t>0.00</w:t>
            </w:r>
          </w:p>
        </w:tc>
        <w:tc>
          <w:tcPr>
            <w:tcW w:w="1428" w:type="dxa"/>
            <w:tcBorders>
              <w:right w:val="single" w:color="000000" w:sz="10" w:space="0"/>
            </w:tcBorders>
            <w:vAlign w:val="top"/>
          </w:tcPr>
          <w:p>
            <w:pPr>
              <w:pStyle w:val="6"/>
              <w:spacing w:before="68" w:line="126" w:lineRule="exact"/>
              <w:ind w:left="1061"/>
              <w:rPr>
                <w:sz w:val="16"/>
                <w:szCs w:val="16"/>
              </w:rPr>
            </w:pPr>
            <w:r>
              <w:rPr>
                <w:spacing w:val="1"/>
                <w:position w:val="-2"/>
                <w:sz w:val="16"/>
                <w:szCs w:val="16"/>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05" w:hRule="atLeast"/>
        </w:trPr>
        <w:tc>
          <w:tcPr>
            <w:tcW w:w="3776" w:type="dxa"/>
            <w:shd w:val="clear" w:color="auto" w:fill="C0C0C0"/>
            <w:vAlign w:val="top"/>
          </w:tcPr>
          <w:p>
            <w:pPr>
              <w:spacing w:line="195" w:lineRule="exact"/>
              <w:rPr>
                <w:rFonts w:ascii="Arial"/>
                <w:sz w:val="16"/>
              </w:rPr>
            </w:pPr>
          </w:p>
        </w:tc>
        <w:tc>
          <w:tcPr>
            <w:tcW w:w="451" w:type="dxa"/>
            <w:shd w:val="clear" w:color="auto" w:fill="C0C0C0"/>
            <w:vAlign w:val="top"/>
          </w:tcPr>
          <w:p>
            <w:pPr>
              <w:pStyle w:val="6"/>
              <w:spacing w:before="68" w:line="126" w:lineRule="exact"/>
              <w:ind w:left="164"/>
              <w:rPr>
                <w:sz w:val="16"/>
                <w:szCs w:val="16"/>
              </w:rPr>
            </w:pPr>
            <w:r>
              <w:rPr>
                <w:spacing w:val="-3"/>
                <w:position w:val="-2"/>
                <w:sz w:val="16"/>
                <w:szCs w:val="16"/>
              </w:rPr>
              <w:t>18</w:t>
            </w:r>
          </w:p>
        </w:tc>
        <w:tc>
          <w:tcPr>
            <w:tcW w:w="1323" w:type="dxa"/>
            <w:vAlign w:val="top"/>
          </w:tcPr>
          <w:p>
            <w:pPr>
              <w:spacing w:line="195" w:lineRule="exact"/>
              <w:rPr>
                <w:rFonts w:ascii="Arial"/>
                <w:sz w:val="16"/>
              </w:rPr>
            </w:pPr>
          </w:p>
        </w:tc>
        <w:tc>
          <w:tcPr>
            <w:tcW w:w="2738" w:type="dxa"/>
            <w:shd w:val="clear" w:color="auto" w:fill="C0C0C0"/>
            <w:vAlign w:val="top"/>
          </w:tcPr>
          <w:p>
            <w:pPr>
              <w:pStyle w:val="6"/>
              <w:spacing w:before="41" w:line="177" w:lineRule="auto"/>
              <w:ind w:left="35"/>
              <w:rPr>
                <w:sz w:val="16"/>
                <w:szCs w:val="16"/>
              </w:rPr>
            </w:pPr>
            <w:r>
              <w:rPr>
                <w:spacing w:val="5"/>
                <w:sz w:val="16"/>
                <w:szCs w:val="16"/>
              </w:rPr>
              <w:t>十八、自然资源海洋气象等支出</w:t>
            </w:r>
          </w:p>
        </w:tc>
        <w:tc>
          <w:tcPr>
            <w:tcW w:w="451" w:type="dxa"/>
            <w:shd w:val="clear" w:color="auto" w:fill="C0C0C0"/>
            <w:vAlign w:val="top"/>
          </w:tcPr>
          <w:p>
            <w:pPr>
              <w:pStyle w:val="6"/>
              <w:spacing w:before="69" w:line="126" w:lineRule="exact"/>
              <w:ind w:left="161"/>
              <w:rPr>
                <w:sz w:val="16"/>
                <w:szCs w:val="16"/>
              </w:rPr>
            </w:pPr>
            <w:r>
              <w:rPr>
                <w:spacing w:val="-1"/>
                <w:position w:val="-2"/>
                <w:sz w:val="16"/>
                <w:szCs w:val="16"/>
              </w:rPr>
              <w:t>50</w:t>
            </w:r>
          </w:p>
        </w:tc>
        <w:tc>
          <w:tcPr>
            <w:tcW w:w="1323" w:type="dxa"/>
            <w:vAlign w:val="top"/>
          </w:tcPr>
          <w:p>
            <w:pPr>
              <w:pStyle w:val="6"/>
              <w:spacing w:before="69" w:line="126" w:lineRule="exact"/>
              <w:ind w:left="965"/>
              <w:rPr>
                <w:sz w:val="16"/>
                <w:szCs w:val="16"/>
              </w:rPr>
            </w:pPr>
            <w:r>
              <w:rPr>
                <w:spacing w:val="1"/>
                <w:position w:val="-2"/>
                <w:sz w:val="16"/>
                <w:szCs w:val="16"/>
              </w:rPr>
              <w:t>0.00</w:t>
            </w:r>
          </w:p>
        </w:tc>
        <w:tc>
          <w:tcPr>
            <w:tcW w:w="1324" w:type="dxa"/>
            <w:vAlign w:val="top"/>
          </w:tcPr>
          <w:p>
            <w:pPr>
              <w:pStyle w:val="6"/>
              <w:spacing w:before="69" w:line="126" w:lineRule="exact"/>
              <w:ind w:right="18"/>
              <w:jc w:val="right"/>
              <w:rPr>
                <w:sz w:val="16"/>
                <w:szCs w:val="16"/>
              </w:rPr>
            </w:pPr>
            <w:r>
              <w:rPr>
                <w:spacing w:val="1"/>
                <w:position w:val="-2"/>
                <w:sz w:val="16"/>
                <w:szCs w:val="16"/>
              </w:rPr>
              <w:t>0.00</w:t>
            </w:r>
          </w:p>
        </w:tc>
        <w:tc>
          <w:tcPr>
            <w:tcW w:w="1323" w:type="dxa"/>
            <w:vAlign w:val="top"/>
          </w:tcPr>
          <w:p>
            <w:pPr>
              <w:pStyle w:val="6"/>
              <w:spacing w:before="69" w:line="126" w:lineRule="exact"/>
              <w:ind w:right="17"/>
              <w:jc w:val="right"/>
              <w:rPr>
                <w:sz w:val="16"/>
                <w:szCs w:val="16"/>
              </w:rPr>
            </w:pPr>
            <w:r>
              <w:rPr>
                <w:spacing w:val="1"/>
                <w:position w:val="-2"/>
                <w:sz w:val="16"/>
                <w:szCs w:val="16"/>
              </w:rPr>
              <w:t>0.00</w:t>
            </w:r>
          </w:p>
        </w:tc>
        <w:tc>
          <w:tcPr>
            <w:tcW w:w="1428" w:type="dxa"/>
            <w:tcBorders>
              <w:right w:val="single" w:color="000000" w:sz="10" w:space="0"/>
            </w:tcBorders>
            <w:vAlign w:val="top"/>
          </w:tcPr>
          <w:p>
            <w:pPr>
              <w:pStyle w:val="6"/>
              <w:spacing w:before="69" w:line="126" w:lineRule="exact"/>
              <w:ind w:left="1061"/>
              <w:rPr>
                <w:sz w:val="16"/>
                <w:szCs w:val="16"/>
              </w:rPr>
            </w:pPr>
            <w:r>
              <w:rPr>
                <w:spacing w:val="1"/>
                <w:position w:val="-2"/>
                <w:sz w:val="16"/>
                <w:szCs w:val="16"/>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05" w:hRule="atLeast"/>
        </w:trPr>
        <w:tc>
          <w:tcPr>
            <w:tcW w:w="3776" w:type="dxa"/>
            <w:shd w:val="clear" w:color="auto" w:fill="C0C0C0"/>
            <w:vAlign w:val="top"/>
          </w:tcPr>
          <w:p>
            <w:pPr>
              <w:spacing w:line="195" w:lineRule="exact"/>
              <w:rPr>
                <w:rFonts w:ascii="Arial"/>
                <w:sz w:val="16"/>
              </w:rPr>
            </w:pPr>
          </w:p>
        </w:tc>
        <w:tc>
          <w:tcPr>
            <w:tcW w:w="451" w:type="dxa"/>
            <w:shd w:val="clear" w:color="auto" w:fill="C0C0C0"/>
            <w:vAlign w:val="top"/>
          </w:tcPr>
          <w:p>
            <w:pPr>
              <w:pStyle w:val="6"/>
              <w:spacing w:before="69" w:line="126" w:lineRule="exact"/>
              <w:ind w:left="164"/>
              <w:rPr>
                <w:sz w:val="16"/>
                <w:szCs w:val="16"/>
              </w:rPr>
            </w:pPr>
            <w:r>
              <w:rPr>
                <w:spacing w:val="-3"/>
                <w:position w:val="-2"/>
                <w:sz w:val="16"/>
                <w:szCs w:val="16"/>
              </w:rPr>
              <w:t>19</w:t>
            </w:r>
          </w:p>
        </w:tc>
        <w:tc>
          <w:tcPr>
            <w:tcW w:w="1323" w:type="dxa"/>
            <w:vAlign w:val="top"/>
          </w:tcPr>
          <w:p>
            <w:pPr>
              <w:spacing w:line="195" w:lineRule="exact"/>
              <w:rPr>
                <w:rFonts w:ascii="Arial"/>
                <w:sz w:val="16"/>
              </w:rPr>
            </w:pPr>
          </w:p>
        </w:tc>
        <w:tc>
          <w:tcPr>
            <w:tcW w:w="2738" w:type="dxa"/>
            <w:shd w:val="clear" w:color="auto" w:fill="C0C0C0"/>
            <w:vAlign w:val="top"/>
          </w:tcPr>
          <w:p>
            <w:pPr>
              <w:pStyle w:val="6"/>
              <w:spacing w:before="42" w:line="176" w:lineRule="auto"/>
              <w:ind w:left="35"/>
              <w:rPr>
                <w:sz w:val="16"/>
                <w:szCs w:val="16"/>
              </w:rPr>
            </w:pPr>
            <w:r>
              <w:rPr>
                <w:spacing w:val="4"/>
                <w:sz w:val="16"/>
                <w:szCs w:val="16"/>
              </w:rPr>
              <w:t>十九、住房保障支出</w:t>
            </w:r>
          </w:p>
        </w:tc>
        <w:tc>
          <w:tcPr>
            <w:tcW w:w="451" w:type="dxa"/>
            <w:shd w:val="clear" w:color="auto" w:fill="C0C0C0"/>
            <w:vAlign w:val="top"/>
          </w:tcPr>
          <w:p>
            <w:pPr>
              <w:pStyle w:val="6"/>
              <w:spacing w:before="69" w:line="126" w:lineRule="exact"/>
              <w:ind w:left="161"/>
              <w:rPr>
                <w:sz w:val="16"/>
                <w:szCs w:val="16"/>
              </w:rPr>
            </w:pPr>
            <w:r>
              <w:rPr>
                <w:spacing w:val="-1"/>
                <w:position w:val="-2"/>
                <w:sz w:val="16"/>
                <w:szCs w:val="16"/>
              </w:rPr>
              <w:t>51</w:t>
            </w:r>
          </w:p>
        </w:tc>
        <w:tc>
          <w:tcPr>
            <w:tcW w:w="1323" w:type="dxa"/>
            <w:vAlign w:val="top"/>
          </w:tcPr>
          <w:p>
            <w:pPr>
              <w:pStyle w:val="6"/>
              <w:spacing w:before="69" w:line="126" w:lineRule="exact"/>
              <w:ind w:left="892"/>
              <w:rPr>
                <w:sz w:val="16"/>
                <w:szCs w:val="16"/>
              </w:rPr>
            </w:pPr>
            <w:r>
              <w:rPr>
                <w:position w:val="-2"/>
                <w:sz w:val="16"/>
                <w:szCs w:val="16"/>
              </w:rPr>
              <w:t>17.87</w:t>
            </w:r>
          </w:p>
        </w:tc>
        <w:tc>
          <w:tcPr>
            <w:tcW w:w="1324" w:type="dxa"/>
            <w:vAlign w:val="top"/>
          </w:tcPr>
          <w:p>
            <w:pPr>
              <w:pStyle w:val="6"/>
              <w:spacing w:before="69" w:line="126" w:lineRule="exact"/>
              <w:ind w:left="894"/>
              <w:rPr>
                <w:sz w:val="16"/>
                <w:szCs w:val="16"/>
              </w:rPr>
            </w:pPr>
            <w:r>
              <w:rPr>
                <w:position w:val="-2"/>
                <w:sz w:val="16"/>
                <w:szCs w:val="16"/>
              </w:rPr>
              <w:t>17.87</w:t>
            </w:r>
          </w:p>
        </w:tc>
        <w:tc>
          <w:tcPr>
            <w:tcW w:w="1323" w:type="dxa"/>
            <w:vAlign w:val="top"/>
          </w:tcPr>
          <w:p>
            <w:pPr>
              <w:pStyle w:val="6"/>
              <w:spacing w:before="70" w:line="125" w:lineRule="exact"/>
              <w:ind w:right="17"/>
              <w:jc w:val="right"/>
              <w:rPr>
                <w:sz w:val="16"/>
                <w:szCs w:val="16"/>
              </w:rPr>
            </w:pPr>
            <w:r>
              <w:rPr>
                <w:spacing w:val="1"/>
                <w:position w:val="-2"/>
                <w:sz w:val="16"/>
                <w:szCs w:val="16"/>
              </w:rPr>
              <w:t>0.00</w:t>
            </w:r>
          </w:p>
        </w:tc>
        <w:tc>
          <w:tcPr>
            <w:tcW w:w="1428" w:type="dxa"/>
            <w:tcBorders>
              <w:right w:val="single" w:color="000000" w:sz="10" w:space="0"/>
            </w:tcBorders>
            <w:vAlign w:val="top"/>
          </w:tcPr>
          <w:p>
            <w:pPr>
              <w:pStyle w:val="6"/>
              <w:spacing w:before="70" w:line="125" w:lineRule="exact"/>
              <w:ind w:left="1061"/>
              <w:rPr>
                <w:sz w:val="16"/>
                <w:szCs w:val="16"/>
              </w:rPr>
            </w:pPr>
            <w:r>
              <w:rPr>
                <w:spacing w:val="1"/>
                <w:position w:val="-2"/>
                <w:sz w:val="16"/>
                <w:szCs w:val="16"/>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05" w:hRule="atLeast"/>
        </w:trPr>
        <w:tc>
          <w:tcPr>
            <w:tcW w:w="3776" w:type="dxa"/>
            <w:shd w:val="clear" w:color="auto" w:fill="C0C0C0"/>
            <w:vAlign w:val="top"/>
          </w:tcPr>
          <w:p>
            <w:pPr>
              <w:spacing w:line="195" w:lineRule="exact"/>
              <w:rPr>
                <w:rFonts w:ascii="Arial"/>
                <w:sz w:val="16"/>
              </w:rPr>
            </w:pPr>
          </w:p>
        </w:tc>
        <w:tc>
          <w:tcPr>
            <w:tcW w:w="451" w:type="dxa"/>
            <w:shd w:val="clear" w:color="auto" w:fill="C0C0C0"/>
            <w:vAlign w:val="top"/>
          </w:tcPr>
          <w:p>
            <w:pPr>
              <w:pStyle w:val="6"/>
              <w:spacing w:before="71" w:line="123" w:lineRule="exact"/>
              <w:ind w:left="154"/>
              <w:rPr>
                <w:sz w:val="16"/>
                <w:szCs w:val="16"/>
              </w:rPr>
            </w:pPr>
            <w:r>
              <w:rPr>
                <w:spacing w:val="-1"/>
                <w:position w:val="-2"/>
                <w:sz w:val="16"/>
                <w:szCs w:val="16"/>
              </w:rPr>
              <w:t>20</w:t>
            </w:r>
          </w:p>
        </w:tc>
        <w:tc>
          <w:tcPr>
            <w:tcW w:w="1323" w:type="dxa"/>
            <w:vAlign w:val="top"/>
          </w:tcPr>
          <w:p>
            <w:pPr>
              <w:spacing w:line="195" w:lineRule="exact"/>
              <w:rPr>
                <w:rFonts w:ascii="Arial"/>
                <w:sz w:val="16"/>
              </w:rPr>
            </w:pPr>
          </w:p>
        </w:tc>
        <w:tc>
          <w:tcPr>
            <w:tcW w:w="2738" w:type="dxa"/>
            <w:shd w:val="clear" w:color="auto" w:fill="C0C0C0"/>
            <w:vAlign w:val="top"/>
          </w:tcPr>
          <w:p>
            <w:pPr>
              <w:pStyle w:val="6"/>
              <w:spacing w:before="43" w:line="175" w:lineRule="auto"/>
              <w:ind w:left="37"/>
              <w:rPr>
                <w:sz w:val="16"/>
                <w:szCs w:val="16"/>
              </w:rPr>
            </w:pPr>
            <w:r>
              <w:rPr>
                <w:spacing w:val="4"/>
                <w:sz w:val="16"/>
                <w:szCs w:val="16"/>
              </w:rPr>
              <w:t>二十、粮油物资储备支出</w:t>
            </w:r>
          </w:p>
        </w:tc>
        <w:tc>
          <w:tcPr>
            <w:tcW w:w="451" w:type="dxa"/>
            <w:shd w:val="clear" w:color="auto" w:fill="C0C0C0"/>
            <w:vAlign w:val="top"/>
          </w:tcPr>
          <w:p>
            <w:pPr>
              <w:pStyle w:val="6"/>
              <w:spacing w:before="71" w:line="123" w:lineRule="exact"/>
              <w:ind w:left="161"/>
              <w:rPr>
                <w:sz w:val="16"/>
                <w:szCs w:val="16"/>
              </w:rPr>
            </w:pPr>
            <w:r>
              <w:rPr>
                <w:spacing w:val="-1"/>
                <w:position w:val="-2"/>
                <w:sz w:val="16"/>
                <w:szCs w:val="16"/>
              </w:rPr>
              <w:t>52</w:t>
            </w:r>
          </w:p>
        </w:tc>
        <w:tc>
          <w:tcPr>
            <w:tcW w:w="1323" w:type="dxa"/>
            <w:vAlign w:val="top"/>
          </w:tcPr>
          <w:p>
            <w:pPr>
              <w:pStyle w:val="6"/>
              <w:spacing w:before="70" w:line="125" w:lineRule="exact"/>
              <w:ind w:left="892"/>
              <w:rPr>
                <w:sz w:val="16"/>
                <w:szCs w:val="16"/>
              </w:rPr>
            </w:pPr>
            <w:r>
              <w:rPr>
                <w:position w:val="-2"/>
                <w:sz w:val="16"/>
                <w:szCs w:val="16"/>
              </w:rPr>
              <w:t>11.60</w:t>
            </w:r>
          </w:p>
        </w:tc>
        <w:tc>
          <w:tcPr>
            <w:tcW w:w="1324" w:type="dxa"/>
            <w:vAlign w:val="top"/>
          </w:tcPr>
          <w:p>
            <w:pPr>
              <w:pStyle w:val="6"/>
              <w:spacing w:before="70" w:line="125" w:lineRule="exact"/>
              <w:ind w:left="894"/>
              <w:rPr>
                <w:sz w:val="16"/>
                <w:szCs w:val="16"/>
              </w:rPr>
            </w:pPr>
            <w:r>
              <w:rPr>
                <w:position w:val="-2"/>
                <w:sz w:val="16"/>
                <w:szCs w:val="16"/>
              </w:rPr>
              <w:t>11.60</w:t>
            </w:r>
          </w:p>
        </w:tc>
        <w:tc>
          <w:tcPr>
            <w:tcW w:w="1323" w:type="dxa"/>
            <w:vAlign w:val="top"/>
          </w:tcPr>
          <w:p>
            <w:pPr>
              <w:pStyle w:val="6"/>
              <w:spacing w:before="71" w:line="123" w:lineRule="exact"/>
              <w:ind w:right="17"/>
              <w:jc w:val="right"/>
              <w:rPr>
                <w:sz w:val="16"/>
                <w:szCs w:val="16"/>
              </w:rPr>
            </w:pPr>
            <w:r>
              <w:rPr>
                <w:spacing w:val="1"/>
                <w:position w:val="-2"/>
                <w:sz w:val="16"/>
                <w:szCs w:val="16"/>
              </w:rPr>
              <w:t>0.00</w:t>
            </w:r>
          </w:p>
        </w:tc>
        <w:tc>
          <w:tcPr>
            <w:tcW w:w="1428" w:type="dxa"/>
            <w:tcBorders>
              <w:right w:val="single" w:color="000000" w:sz="10" w:space="0"/>
            </w:tcBorders>
            <w:vAlign w:val="top"/>
          </w:tcPr>
          <w:p>
            <w:pPr>
              <w:pStyle w:val="6"/>
              <w:spacing w:before="71" w:line="123" w:lineRule="exact"/>
              <w:ind w:left="1061"/>
              <w:rPr>
                <w:sz w:val="16"/>
                <w:szCs w:val="16"/>
              </w:rPr>
            </w:pPr>
            <w:r>
              <w:rPr>
                <w:spacing w:val="1"/>
                <w:position w:val="-2"/>
                <w:sz w:val="16"/>
                <w:szCs w:val="16"/>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06" w:hRule="atLeast"/>
        </w:trPr>
        <w:tc>
          <w:tcPr>
            <w:tcW w:w="3776" w:type="dxa"/>
            <w:shd w:val="clear" w:color="auto" w:fill="C0C0C0"/>
            <w:vAlign w:val="top"/>
          </w:tcPr>
          <w:p>
            <w:pPr>
              <w:spacing w:line="196" w:lineRule="exact"/>
              <w:rPr>
                <w:rFonts w:ascii="Arial"/>
                <w:sz w:val="17"/>
              </w:rPr>
            </w:pPr>
          </w:p>
        </w:tc>
        <w:tc>
          <w:tcPr>
            <w:tcW w:w="451" w:type="dxa"/>
            <w:shd w:val="clear" w:color="auto" w:fill="C0C0C0"/>
            <w:vAlign w:val="top"/>
          </w:tcPr>
          <w:p>
            <w:pPr>
              <w:pStyle w:val="6"/>
              <w:spacing w:before="71" w:line="125" w:lineRule="exact"/>
              <w:ind w:left="154"/>
              <w:rPr>
                <w:sz w:val="16"/>
                <w:szCs w:val="16"/>
              </w:rPr>
            </w:pPr>
            <w:r>
              <w:rPr>
                <w:spacing w:val="-1"/>
                <w:position w:val="-2"/>
                <w:sz w:val="16"/>
                <w:szCs w:val="16"/>
              </w:rPr>
              <w:t>21</w:t>
            </w:r>
          </w:p>
        </w:tc>
        <w:tc>
          <w:tcPr>
            <w:tcW w:w="1323" w:type="dxa"/>
            <w:vAlign w:val="top"/>
          </w:tcPr>
          <w:p>
            <w:pPr>
              <w:spacing w:line="196" w:lineRule="exact"/>
              <w:rPr>
                <w:rFonts w:ascii="Arial"/>
                <w:sz w:val="17"/>
              </w:rPr>
            </w:pPr>
          </w:p>
        </w:tc>
        <w:tc>
          <w:tcPr>
            <w:tcW w:w="2738" w:type="dxa"/>
            <w:shd w:val="clear" w:color="auto" w:fill="C0C0C0"/>
            <w:vAlign w:val="top"/>
          </w:tcPr>
          <w:p>
            <w:pPr>
              <w:pStyle w:val="6"/>
              <w:spacing w:before="44" w:line="175" w:lineRule="auto"/>
              <w:ind w:left="37"/>
              <w:rPr>
                <w:sz w:val="16"/>
                <w:szCs w:val="16"/>
              </w:rPr>
            </w:pPr>
            <w:r>
              <w:rPr>
                <w:spacing w:val="3"/>
                <w:sz w:val="16"/>
                <w:szCs w:val="16"/>
              </w:rPr>
              <w:t>二十一、国有资本经营预算支出</w:t>
            </w:r>
          </w:p>
        </w:tc>
        <w:tc>
          <w:tcPr>
            <w:tcW w:w="451" w:type="dxa"/>
            <w:shd w:val="clear" w:color="auto" w:fill="C0C0C0"/>
            <w:vAlign w:val="top"/>
          </w:tcPr>
          <w:p>
            <w:pPr>
              <w:pStyle w:val="6"/>
              <w:spacing w:before="72" w:line="124" w:lineRule="exact"/>
              <w:ind w:left="161"/>
              <w:rPr>
                <w:sz w:val="16"/>
                <w:szCs w:val="16"/>
              </w:rPr>
            </w:pPr>
            <w:r>
              <w:rPr>
                <w:spacing w:val="-1"/>
                <w:position w:val="-2"/>
                <w:sz w:val="16"/>
                <w:szCs w:val="16"/>
              </w:rPr>
              <w:t>53</w:t>
            </w:r>
          </w:p>
        </w:tc>
        <w:tc>
          <w:tcPr>
            <w:tcW w:w="1323" w:type="dxa"/>
            <w:vAlign w:val="top"/>
          </w:tcPr>
          <w:p>
            <w:pPr>
              <w:pStyle w:val="6"/>
              <w:spacing w:before="72" w:line="124" w:lineRule="exact"/>
              <w:ind w:left="965"/>
              <w:rPr>
                <w:sz w:val="16"/>
                <w:szCs w:val="16"/>
              </w:rPr>
            </w:pPr>
            <w:r>
              <w:rPr>
                <w:spacing w:val="1"/>
                <w:position w:val="-2"/>
                <w:sz w:val="16"/>
                <w:szCs w:val="16"/>
              </w:rPr>
              <w:t>0.00</w:t>
            </w:r>
          </w:p>
        </w:tc>
        <w:tc>
          <w:tcPr>
            <w:tcW w:w="1324" w:type="dxa"/>
            <w:vAlign w:val="top"/>
          </w:tcPr>
          <w:p>
            <w:pPr>
              <w:pStyle w:val="6"/>
              <w:spacing w:before="72" w:line="124" w:lineRule="exact"/>
              <w:ind w:left="968"/>
              <w:rPr>
                <w:sz w:val="16"/>
                <w:szCs w:val="16"/>
              </w:rPr>
            </w:pPr>
            <w:r>
              <w:rPr>
                <w:spacing w:val="1"/>
                <w:position w:val="-2"/>
                <w:sz w:val="16"/>
                <w:szCs w:val="16"/>
              </w:rPr>
              <w:t>0.00</w:t>
            </w:r>
          </w:p>
        </w:tc>
        <w:tc>
          <w:tcPr>
            <w:tcW w:w="1323" w:type="dxa"/>
            <w:vAlign w:val="top"/>
          </w:tcPr>
          <w:p>
            <w:pPr>
              <w:pStyle w:val="6"/>
              <w:spacing w:before="72" w:line="124" w:lineRule="exact"/>
              <w:ind w:right="17"/>
              <w:jc w:val="right"/>
              <w:rPr>
                <w:sz w:val="16"/>
                <w:szCs w:val="16"/>
              </w:rPr>
            </w:pPr>
            <w:r>
              <w:rPr>
                <w:spacing w:val="1"/>
                <w:position w:val="-2"/>
                <w:sz w:val="16"/>
                <w:szCs w:val="16"/>
              </w:rPr>
              <w:t>0.00</w:t>
            </w:r>
          </w:p>
        </w:tc>
        <w:tc>
          <w:tcPr>
            <w:tcW w:w="1428" w:type="dxa"/>
            <w:tcBorders>
              <w:right w:val="single" w:color="000000" w:sz="10" w:space="0"/>
            </w:tcBorders>
            <w:vAlign w:val="top"/>
          </w:tcPr>
          <w:p>
            <w:pPr>
              <w:pStyle w:val="6"/>
              <w:spacing w:before="72" w:line="124" w:lineRule="exact"/>
              <w:ind w:left="1061"/>
              <w:rPr>
                <w:sz w:val="16"/>
                <w:szCs w:val="16"/>
              </w:rPr>
            </w:pPr>
            <w:r>
              <w:rPr>
                <w:spacing w:val="1"/>
                <w:position w:val="-2"/>
                <w:sz w:val="16"/>
                <w:szCs w:val="16"/>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06" w:hRule="atLeast"/>
        </w:trPr>
        <w:tc>
          <w:tcPr>
            <w:tcW w:w="3776" w:type="dxa"/>
            <w:shd w:val="clear" w:color="auto" w:fill="C0C0C0"/>
            <w:vAlign w:val="top"/>
          </w:tcPr>
          <w:p>
            <w:pPr>
              <w:spacing w:line="196" w:lineRule="exact"/>
              <w:rPr>
                <w:rFonts w:ascii="Arial"/>
                <w:sz w:val="17"/>
              </w:rPr>
            </w:pPr>
          </w:p>
        </w:tc>
        <w:tc>
          <w:tcPr>
            <w:tcW w:w="451" w:type="dxa"/>
            <w:shd w:val="clear" w:color="auto" w:fill="C0C0C0"/>
            <w:vAlign w:val="top"/>
          </w:tcPr>
          <w:p>
            <w:pPr>
              <w:pStyle w:val="6"/>
              <w:spacing w:before="72" w:line="124" w:lineRule="exact"/>
              <w:ind w:left="154"/>
              <w:rPr>
                <w:sz w:val="16"/>
                <w:szCs w:val="16"/>
              </w:rPr>
            </w:pPr>
            <w:r>
              <w:rPr>
                <w:spacing w:val="-1"/>
                <w:position w:val="-2"/>
                <w:sz w:val="16"/>
                <w:szCs w:val="16"/>
              </w:rPr>
              <w:t>22</w:t>
            </w:r>
          </w:p>
        </w:tc>
        <w:tc>
          <w:tcPr>
            <w:tcW w:w="1323" w:type="dxa"/>
            <w:vAlign w:val="top"/>
          </w:tcPr>
          <w:p>
            <w:pPr>
              <w:spacing w:line="196" w:lineRule="exact"/>
              <w:rPr>
                <w:rFonts w:ascii="Arial"/>
                <w:sz w:val="17"/>
              </w:rPr>
            </w:pPr>
          </w:p>
        </w:tc>
        <w:tc>
          <w:tcPr>
            <w:tcW w:w="2738" w:type="dxa"/>
            <w:shd w:val="clear" w:color="auto" w:fill="C0C0C0"/>
            <w:vAlign w:val="top"/>
          </w:tcPr>
          <w:p>
            <w:pPr>
              <w:pStyle w:val="6"/>
              <w:spacing w:before="44" w:line="175" w:lineRule="auto"/>
              <w:ind w:left="37"/>
              <w:rPr>
                <w:sz w:val="16"/>
                <w:szCs w:val="16"/>
              </w:rPr>
            </w:pPr>
            <w:r>
              <w:rPr>
                <w:spacing w:val="4"/>
                <w:sz w:val="16"/>
                <w:szCs w:val="16"/>
              </w:rPr>
              <w:t>二十二、灾害防治及应急管理支出</w:t>
            </w:r>
          </w:p>
        </w:tc>
        <w:tc>
          <w:tcPr>
            <w:tcW w:w="451" w:type="dxa"/>
            <w:shd w:val="clear" w:color="auto" w:fill="C0C0C0"/>
            <w:vAlign w:val="top"/>
          </w:tcPr>
          <w:p>
            <w:pPr>
              <w:pStyle w:val="6"/>
              <w:spacing w:before="72" w:line="124" w:lineRule="exact"/>
              <w:ind w:left="161"/>
              <w:rPr>
                <w:sz w:val="16"/>
                <w:szCs w:val="16"/>
              </w:rPr>
            </w:pPr>
            <w:r>
              <w:rPr>
                <w:spacing w:val="-1"/>
                <w:position w:val="-2"/>
                <w:sz w:val="16"/>
                <w:szCs w:val="16"/>
              </w:rPr>
              <w:t>54</w:t>
            </w:r>
          </w:p>
        </w:tc>
        <w:tc>
          <w:tcPr>
            <w:tcW w:w="1323" w:type="dxa"/>
            <w:vAlign w:val="top"/>
          </w:tcPr>
          <w:p>
            <w:pPr>
              <w:pStyle w:val="6"/>
              <w:spacing w:before="72" w:line="124" w:lineRule="exact"/>
              <w:ind w:left="965"/>
              <w:rPr>
                <w:sz w:val="16"/>
                <w:szCs w:val="16"/>
              </w:rPr>
            </w:pPr>
            <w:r>
              <w:rPr>
                <w:spacing w:val="1"/>
                <w:position w:val="-2"/>
                <w:sz w:val="16"/>
                <w:szCs w:val="16"/>
              </w:rPr>
              <w:t>0.00</w:t>
            </w:r>
          </w:p>
        </w:tc>
        <w:tc>
          <w:tcPr>
            <w:tcW w:w="1324" w:type="dxa"/>
            <w:vAlign w:val="top"/>
          </w:tcPr>
          <w:p>
            <w:pPr>
              <w:pStyle w:val="6"/>
              <w:spacing w:before="72" w:line="124" w:lineRule="exact"/>
              <w:ind w:left="968"/>
              <w:rPr>
                <w:sz w:val="16"/>
                <w:szCs w:val="16"/>
              </w:rPr>
            </w:pPr>
            <w:r>
              <w:rPr>
                <w:spacing w:val="1"/>
                <w:position w:val="-2"/>
                <w:sz w:val="16"/>
                <w:szCs w:val="16"/>
              </w:rPr>
              <w:t>0.00</w:t>
            </w:r>
          </w:p>
        </w:tc>
        <w:tc>
          <w:tcPr>
            <w:tcW w:w="1323" w:type="dxa"/>
            <w:vAlign w:val="top"/>
          </w:tcPr>
          <w:p>
            <w:pPr>
              <w:pStyle w:val="6"/>
              <w:spacing w:before="72" w:line="124" w:lineRule="exact"/>
              <w:ind w:right="17"/>
              <w:jc w:val="right"/>
              <w:rPr>
                <w:sz w:val="16"/>
                <w:szCs w:val="16"/>
              </w:rPr>
            </w:pPr>
            <w:r>
              <w:rPr>
                <w:spacing w:val="1"/>
                <w:position w:val="-2"/>
                <w:sz w:val="16"/>
                <w:szCs w:val="16"/>
              </w:rPr>
              <w:t>0.00</w:t>
            </w:r>
          </w:p>
        </w:tc>
        <w:tc>
          <w:tcPr>
            <w:tcW w:w="1428" w:type="dxa"/>
            <w:tcBorders>
              <w:right w:val="single" w:color="000000" w:sz="10" w:space="0"/>
            </w:tcBorders>
            <w:vAlign w:val="top"/>
          </w:tcPr>
          <w:p>
            <w:pPr>
              <w:pStyle w:val="6"/>
              <w:spacing w:before="72" w:line="124" w:lineRule="exact"/>
              <w:ind w:left="1061"/>
              <w:rPr>
                <w:sz w:val="16"/>
                <w:szCs w:val="16"/>
              </w:rPr>
            </w:pPr>
            <w:r>
              <w:rPr>
                <w:spacing w:val="1"/>
                <w:position w:val="-2"/>
                <w:sz w:val="16"/>
                <w:szCs w:val="16"/>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05" w:hRule="atLeast"/>
        </w:trPr>
        <w:tc>
          <w:tcPr>
            <w:tcW w:w="3776" w:type="dxa"/>
            <w:shd w:val="clear" w:color="auto" w:fill="C0C0C0"/>
            <w:vAlign w:val="top"/>
          </w:tcPr>
          <w:p>
            <w:pPr>
              <w:spacing w:line="195" w:lineRule="exact"/>
              <w:rPr>
                <w:rFonts w:ascii="Arial"/>
                <w:sz w:val="16"/>
              </w:rPr>
            </w:pPr>
          </w:p>
        </w:tc>
        <w:tc>
          <w:tcPr>
            <w:tcW w:w="451" w:type="dxa"/>
            <w:shd w:val="clear" w:color="auto" w:fill="C0C0C0"/>
            <w:vAlign w:val="top"/>
          </w:tcPr>
          <w:p>
            <w:pPr>
              <w:pStyle w:val="6"/>
              <w:spacing w:before="72" w:line="123" w:lineRule="exact"/>
              <w:ind w:left="154"/>
              <w:rPr>
                <w:sz w:val="16"/>
                <w:szCs w:val="16"/>
              </w:rPr>
            </w:pPr>
            <w:r>
              <w:rPr>
                <w:spacing w:val="-1"/>
                <w:position w:val="-2"/>
                <w:sz w:val="16"/>
                <w:szCs w:val="16"/>
              </w:rPr>
              <w:t>23</w:t>
            </w:r>
          </w:p>
        </w:tc>
        <w:tc>
          <w:tcPr>
            <w:tcW w:w="1323" w:type="dxa"/>
            <w:vAlign w:val="top"/>
          </w:tcPr>
          <w:p>
            <w:pPr>
              <w:spacing w:line="195" w:lineRule="exact"/>
              <w:rPr>
                <w:rFonts w:ascii="Arial"/>
                <w:sz w:val="16"/>
              </w:rPr>
            </w:pPr>
          </w:p>
        </w:tc>
        <w:tc>
          <w:tcPr>
            <w:tcW w:w="2738" w:type="dxa"/>
            <w:shd w:val="clear" w:color="auto" w:fill="C0C0C0"/>
            <w:vAlign w:val="top"/>
          </w:tcPr>
          <w:p>
            <w:pPr>
              <w:pStyle w:val="6"/>
              <w:spacing w:before="44" w:line="174" w:lineRule="auto"/>
              <w:ind w:left="37"/>
              <w:rPr>
                <w:sz w:val="16"/>
                <w:szCs w:val="16"/>
              </w:rPr>
            </w:pPr>
            <w:r>
              <w:rPr>
                <w:spacing w:val="4"/>
                <w:sz w:val="16"/>
                <w:szCs w:val="16"/>
              </w:rPr>
              <w:t>二十三、其他支出</w:t>
            </w:r>
          </w:p>
        </w:tc>
        <w:tc>
          <w:tcPr>
            <w:tcW w:w="451" w:type="dxa"/>
            <w:shd w:val="clear" w:color="auto" w:fill="C0C0C0"/>
            <w:vAlign w:val="top"/>
          </w:tcPr>
          <w:p>
            <w:pPr>
              <w:pStyle w:val="6"/>
              <w:spacing w:before="73" w:line="121" w:lineRule="exact"/>
              <w:ind w:left="161"/>
              <w:rPr>
                <w:sz w:val="16"/>
                <w:szCs w:val="16"/>
              </w:rPr>
            </w:pPr>
            <w:r>
              <w:rPr>
                <w:spacing w:val="-1"/>
                <w:position w:val="-2"/>
                <w:sz w:val="16"/>
                <w:szCs w:val="16"/>
              </w:rPr>
              <w:t>55</w:t>
            </w:r>
          </w:p>
        </w:tc>
        <w:tc>
          <w:tcPr>
            <w:tcW w:w="1323" w:type="dxa"/>
            <w:vAlign w:val="top"/>
          </w:tcPr>
          <w:p>
            <w:pPr>
              <w:pStyle w:val="6"/>
              <w:spacing w:before="72" w:line="123" w:lineRule="exact"/>
              <w:ind w:left="631"/>
              <w:rPr>
                <w:sz w:val="16"/>
                <w:szCs w:val="16"/>
              </w:rPr>
            </w:pPr>
            <w:r>
              <w:rPr>
                <w:spacing w:val="2"/>
                <w:position w:val="-1"/>
                <w:sz w:val="16"/>
                <w:szCs w:val="16"/>
              </w:rPr>
              <w:t>3,000.00</w:t>
            </w:r>
          </w:p>
        </w:tc>
        <w:tc>
          <w:tcPr>
            <w:tcW w:w="1324" w:type="dxa"/>
            <w:vAlign w:val="top"/>
          </w:tcPr>
          <w:p>
            <w:pPr>
              <w:pStyle w:val="6"/>
              <w:spacing w:before="72" w:line="123" w:lineRule="exact"/>
              <w:ind w:left="968"/>
              <w:rPr>
                <w:sz w:val="16"/>
                <w:szCs w:val="16"/>
              </w:rPr>
            </w:pPr>
            <w:r>
              <w:rPr>
                <w:spacing w:val="1"/>
                <w:position w:val="-2"/>
                <w:sz w:val="16"/>
                <w:szCs w:val="16"/>
              </w:rPr>
              <w:t>0.00</w:t>
            </w:r>
          </w:p>
        </w:tc>
        <w:tc>
          <w:tcPr>
            <w:tcW w:w="1323" w:type="dxa"/>
            <w:vAlign w:val="top"/>
          </w:tcPr>
          <w:p>
            <w:pPr>
              <w:pStyle w:val="6"/>
              <w:spacing w:before="72" w:line="123" w:lineRule="exact"/>
              <w:ind w:right="17"/>
              <w:jc w:val="right"/>
              <w:rPr>
                <w:sz w:val="16"/>
                <w:szCs w:val="16"/>
              </w:rPr>
            </w:pPr>
            <w:r>
              <w:rPr>
                <w:spacing w:val="2"/>
                <w:position w:val="-1"/>
                <w:sz w:val="16"/>
                <w:szCs w:val="16"/>
              </w:rPr>
              <w:t>3,000.00</w:t>
            </w:r>
          </w:p>
        </w:tc>
        <w:tc>
          <w:tcPr>
            <w:tcW w:w="1428" w:type="dxa"/>
            <w:tcBorders>
              <w:right w:val="single" w:color="000000" w:sz="10" w:space="0"/>
            </w:tcBorders>
            <w:vAlign w:val="top"/>
          </w:tcPr>
          <w:p>
            <w:pPr>
              <w:pStyle w:val="6"/>
              <w:spacing w:before="72" w:line="123" w:lineRule="exact"/>
              <w:ind w:left="1061"/>
              <w:rPr>
                <w:sz w:val="16"/>
                <w:szCs w:val="16"/>
              </w:rPr>
            </w:pPr>
            <w:r>
              <w:rPr>
                <w:spacing w:val="1"/>
                <w:position w:val="-2"/>
                <w:sz w:val="16"/>
                <w:szCs w:val="16"/>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06" w:hRule="atLeast"/>
        </w:trPr>
        <w:tc>
          <w:tcPr>
            <w:tcW w:w="3776" w:type="dxa"/>
            <w:shd w:val="clear" w:color="auto" w:fill="C0C0C0"/>
            <w:vAlign w:val="top"/>
          </w:tcPr>
          <w:p>
            <w:pPr>
              <w:spacing w:line="196" w:lineRule="exact"/>
              <w:rPr>
                <w:rFonts w:ascii="Arial"/>
                <w:sz w:val="17"/>
              </w:rPr>
            </w:pPr>
          </w:p>
        </w:tc>
        <w:tc>
          <w:tcPr>
            <w:tcW w:w="451" w:type="dxa"/>
            <w:shd w:val="clear" w:color="auto" w:fill="C0C0C0"/>
            <w:vAlign w:val="top"/>
          </w:tcPr>
          <w:p>
            <w:pPr>
              <w:pStyle w:val="6"/>
              <w:spacing w:before="73" w:line="123" w:lineRule="exact"/>
              <w:ind w:left="154"/>
              <w:rPr>
                <w:sz w:val="16"/>
                <w:szCs w:val="16"/>
              </w:rPr>
            </w:pPr>
            <w:r>
              <w:rPr>
                <w:spacing w:val="-1"/>
                <w:position w:val="-2"/>
                <w:sz w:val="16"/>
                <w:szCs w:val="16"/>
              </w:rPr>
              <w:t>24</w:t>
            </w:r>
          </w:p>
        </w:tc>
        <w:tc>
          <w:tcPr>
            <w:tcW w:w="1323" w:type="dxa"/>
            <w:vAlign w:val="top"/>
          </w:tcPr>
          <w:p>
            <w:pPr>
              <w:spacing w:line="196" w:lineRule="exact"/>
              <w:rPr>
                <w:rFonts w:ascii="Arial"/>
                <w:sz w:val="17"/>
              </w:rPr>
            </w:pPr>
          </w:p>
        </w:tc>
        <w:tc>
          <w:tcPr>
            <w:tcW w:w="2738" w:type="dxa"/>
            <w:shd w:val="clear" w:color="auto" w:fill="C0C0C0"/>
            <w:vAlign w:val="top"/>
          </w:tcPr>
          <w:p>
            <w:pPr>
              <w:pStyle w:val="6"/>
              <w:spacing w:before="45" w:line="174" w:lineRule="auto"/>
              <w:ind w:left="37"/>
              <w:rPr>
                <w:sz w:val="16"/>
                <w:szCs w:val="16"/>
              </w:rPr>
            </w:pPr>
            <w:r>
              <w:rPr>
                <w:spacing w:val="4"/>
                <w:sz w:val="16"/>
                <w:szCs w:val="16"/>
              </w:rPr>
              <w:t>二十四、债务还本支出</w:t>
            </w:r>
          </w:p>
        </w:tc>
        <w:tc>
          <w:tcPr>
            <w:tcW w:w="451" w:type="dxa"/>
            <w:shd w:val="clear" w:color="auto" w:fill="C0C0C0"/>
            <w:vAlign w:val="top"/>
          </w:tcPr>
          <w:p>
            <w:pPr>
              <w:pStyle w:val="6"/>
              <w:spacing w:before="73" w:line="123" w:lineRule="exact"/>
              <w:ind w:left="161"/>
              <w:rPr>
                <w:sz w:val="16"/>
                <w:szCs w:val="16"/>
              </w:rPr>
            </w:pPr>
            <w:r>
              <w:rPr>
                <w:spacing w:val="-1"/>
                <w:position w:val="-2"/>
                <w:sz w:val="16"/>
                <w:szCs w:val="16"/>
              </w:rPr>
              <w:t>56</w:t>
            </w:r>
          </w:p>
        </w:tc>
        <w:tc>
          <w:tcPr>
            <w:tcW w:w="1323" w:type="dxa"/>
            <w:vAlign w:val="top"/>
          </w:tcPr>
          <w:p>
            <w:pPr>
              <w:pStyle w:val="6"/>
              <w:spacing w:before="73" w:line="123" w:lineRule="exact"/>
              <w:ind w:left="965"/>
              <w:rPr>
                <w:sz w:val="16"/>
                <w:szCs w:val="16"/>
              </w:rPr>
            </w:pPr>
            <w:r>
              <w:rPr>
                <w:spacing w:val="1"/>
                <w:position w:val="-2"/>
                <w:sz w:val="16"/>
                <w:szCs w:val="16"/>
              </w:rPr>
              <w:t>0.00</w:t>
            </w:r>
          </w:p>
        </w:tc>
        <w:tc>
          <w:tcPr>
            <w:tcW w:w="1324" w:type="dxa"/>
            <w:vAlign w:val="top"/>
          </w:tcPr>
          <w:p>
            <w:pPr>
              <w:pStyle w:val="6"/>
              <w:spacing w:before="73" w:line="123" w:lineRule="exact"/>
              <w:ind w:left="968"/>
              <w:rPr>
                <w:sz w:val="16"/>
                <w:szCs w:val="16"/>
              </w:rPr>
            </w:pPr>
            <w:r>
              <w:rPr>
                <w:spacing w:val="1"/>
                <w:position w:val="-2"/>
                <w:sz w:val="16"/>
                <w:szCs w:val="16"/>
              </w:rPr>
              <w:t>0.00</w:t>
            </w:r>
          </w:p>
        </w:tc>
        <w:tc>
          <w:tcPr>
            <w:tcW w:w="1323" w:type="dxa"/>
            <w:vAlign w:val="top"/>
          </w:tcPr>
          <w:p>
            <w:pPr>
              <w:pStyle w:val="6"/>
              <w:spacing w:before="73" w:line="123" w:lineRule="exact"/>
              <w:ind w:right="17"/>
              <w:jc w:val="right"/>
              <w:rPr>
                <w:sz w:val="16"/>
                <w:szCs w:val="16"/>
              </w:rPr>
            </w:pPr>
            <w:r>
              <w:rPr>
                <w:spacing w:val="1"/>
                <w:position w:val="-2"/>
                <w:sz w:val="16"/>
                <w:szCs w:val="16"/>
              </w:rPr>
              <w:t>0.00</w:t>
            </w:r>
          </w:p>
        </w:tc>
        <w:tc>
          <w:tcPr>
            <w:tcW w:w="1428" w:type="dxa"/>
            <w:tcBorders>
              <w:right w:val="single" w:color="000000" w:sz="10" w:space="0"/>
            </w:tcBorders>
            <w:vAlign w:val="top"/>
          </w:tcPr>
          <w:p>
            <w:pPr>
              <w:pStyle w:val="6"/>
              <w:spacing w:before="73" w:line="123" w:lineRule="exact"/>
              <w:ind w:left="1061"/>
              <w:rPr>
                <w:sz w:val="16"/>
                <w:szCs w:val="16"/>
              </w:rPr>
            </w:pPr>
            <w:r>
              <w:rPr>
                <w:spacing w:val="1"/>
                <w:position w:val="-2"/>
                <w:sz w:val="16"/>
                <w:szCs w:val="16"/>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06" w:hRule="atLeast"/>
        </w:trPr>
        <w:tc>
          <w:tcPr>
            <w:tcW w:w="3776" w:type="dxa"/>
            <w:shd w:val="clear" w:color="auto" w:fill="C0C0C0"/>
            <w:vAlign w:val="top"/>
          </w:tcPr>
          <w:p>
            <w:pPr>
              <w:spacing w:line="196" w:lineRule="exact"/>
              <w:rPr>
                <w:rFonts w:ascii="Arial"/>
                <w:sz w:val="17"/>
              </w:rPr>
            </w:pPr>
          </w:p>
        </w:tc>
        <w:tc>
          <w:tcPr>
            <w:tcW w:w="451" w:type="dxa"/>
            <w:shd w:val="clear" w:color="auto" w:fill="C0C0C0"/>
            <w:vAlign w:val="top"/>
          </w:tcPr>
          <w:p>
            <w:pPr>
              <w:pStyle w:val="6"/>
              <w:spacing w:before="73" w:line="123" w:lineRule="exact"/>
              <w:ind w:left="154"/>
              <w:rPr>
                <w:sz w:val="16"/>
                <w:szCs w:val="16"/>
              </w:rPr>
            </w:pPr>
            <w:r>
              <w:rPr>
                <w:spacing w:val="-1"/>
                <w:position w:val="-2"/>
                <w:sz w:val="16"/>
                <w:szCs w:val="16"/>
              </w:rPr>
              <w:t>25</w:t>
            </w:r>
          </w:p>
        </w:tc>
        <w:tc>
          <w:tcPr>
            <w:tcW w:w="1323" w:type="dxa"/>
            <w:vAlign w:val="top"/>
          </w:tcPr>
          <w:p>
            <w:pPr>
              <w:spacing w:line="196" w:lineRule="exact"/>
              <w:rPr>
                <w:rFonts w:ascii="Arial"/>
                <w:sz w:val="17"/>
              </w:rPr>
            </w:pPr>
          </w:p>
        </w:tc>
        <w:tc>
          <w:tcPr>
            <w:tcW w:w="2738" w:type="dxa"/>
            <w:shd w:val="clear" w:color="auto" w:fill="C0C0C0"/>
            <w:vAlign w:val="top"/>
          </w:tcPr>
          <w:p>
            <w:pPr>
              <w:pStyle w:val="6"/>
              <w:spacing w:before="45" w:line="174" w:lineRule="auto"/>
              <w:ind w:left="37"/>
              <w:rPr>
                <w:sz w:val="16"/>
                <w:szCs w:val="16"/>
              </w:rPr>
            </w:pPr>
            <w:r>
              <w:rPr>
                <w:spacing w:val="4"/>
                <w:sz w:val="16"/>
                <w:szCs w:val="16"/>
              </w:rPr>
              <w:t>二十五、债务付息支出</w:t>
            </w:r>
          </w:p>
        </w:tc>
        <w:tc>
          <w:tcPr>
            <w:tcW w:w="451" w:type="dxa"/>
            <w:shd w:val="clear" w:color="auto" w:fill="C0C0C0"/>
            <w:vAlign w:val="top"/>
          </w:tcPr>
          <w:p>
            <w:pPr>
              <w:pStyle w:val="6"/>
              <w:spacing w:before="74" w:line="122" w:lineRule="exact"/>
              <w:ind w:left="161"/>
              <w:rPr>
                <w:sz w:val="16"/>
                <w:szCs w:val="16"/>
              </w:rPr>
            </w:pPr>
            <w:r>
              <w:rPr>
                <w:spacing w:val="-1"/>
                <w:position w:val="-2"/>
                <w:sz w:val="16"/>
                <w:szCs w:val="16"/>
              </w:rPr>
              <w:t>57</w:t>
            </w:r>
          </w:p>
        </w:tc>
        <w:tc>
          <w:tcPr>
            <w:tcW w:w="1323" w:type="dxa"/>
            <w:vAlign w:val="top"/>
          </w:tcPr>
          <w:p>
            <w:pPr>
              <w:pStyle w:val="6"/>
              <w:spacing w:before="73" w:line="123" w:lineRule="exact"/>
              <w:ind w:left="965"/>
              <w:rPr>
                <w:sz w:val="16"/>
                <w:szCs w:val="16"/>
              </w:rPr>
            </w:pPr>
            <w:r>
              <w:rPr>
                <w:spacing w:val="1"/>
                <w:position w:val="-2"/>
                <w:sz w:val="16"/>
                <w:szCs w:val="16"/>
              </w:rPr>
              <w:t>0.00</w:t>
            </w:r>
          </w:p>
        </w:tc>
        <w:tc>
          <w:tcPr>
            <w:tcW w:w="1324" w:type="dxa"/>
            <w:vAlign w:val="top"/>
          </w:tcPr>
          <w:p>
            <w:pPr>
              <w:pStyle w:val="6"/>
              <w:spacing w:before="73" w:line="123" w:lineRule="exact"/>
              <w:ind w:left="968"/>
              <w:rPr>
                <w:sz w:val="16"/>
                <w:szCs w:val="16"/>
              </w:rPr>
            </w:pPr>
            <w:r>
              <w:rPr>
                <w:spacing w:val="1"/>
                <w:position w:val="-2"/>
                <w:sz w:val="16"/>
                <w:szCs w:val="16"/>
              </w:rPr>
              <w:t>0.00</w:t>
            </w:r>
          </w:p>
        </w:tc>
        <w:tc>
          <w:tcPr>
            <w:tcW w:w="1323" w:type="dxa"/>
            <w:vAlign w:val="top"/>
          </w:tcPr>
          <w:p>
            <w:pPr>
              <w:pStyle w:val="6"/>
              <w:spacing w:before="73" w:line="123" w:lineRule="exact"/>
              <w:ind w:right="17"/>
              <w:jc w:val="right"/>
              <w:rPr>
                <w:sz w:val="16"/>
                <w:szCs w:val="16"/>
              </w:rPr>
            </w:pPr>
            <w:r>
              <w:rPr>
                <w:spacing w:val="1"/>
                <w:position w:val="-2"/>
                <w:sz w:val="16"/>
                <w:szCs w:val="16"/>
              </w:rPr>
              <w:t>0.00</w:t>
            </w:r>
          </w:p>
        </w:tc>
        <w:tc>
          <w:tcPr>
            <w:tcW w:w="1428" w:type="dxa"/>
            <w:tcBorders>
              <w:right w:val="single" w:color="000000" w:sz="10" w:space="0"/>
            </w:tcBorders>
            <w:vAlign w:val="top"/>
          </w:tcPr>
          <w:p>
            <w:pPr>
              <w:pStyle w:val="6"/>
              <w:spacing w:before="73" w:line="123" w:lineRule="exact"/>
              <w:ind w:left="1061"/>
              <w:rPr>
                <w:sz w:val="16"/>
                <w:szCs w:val="16"/>
              </w:rPr>
            </w:pPr>
            <w:r>
              <w:rPr>
                <w:spacing w:val="1"/>
                <w:position w:val="-2"/>
                <w:sz w:val="16"/>
                <w:szCs w:val="16"/>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06" w:hRule="atLeast"/>
        </w:trPr>
        <w:tc>
          <w:tcPr>
            <w:tcW w:w="3776" w:type="dxa"/>
            <w:shd w:val="clear" w:color="auto" w:fill="C0C0C0"/>
            <w:vAlign w:val="top"/>
          </w:tcPr>
          <w:p>
            <w:pPr>
              <w:spacing w:line="196" w:lineRule="exact"/>
              <w:rPr>
                <w:rFonts w:ascii="Arial"/>
                <w:sz w:val="17"/>
              </w:rPr>
            </w:pPr>
          </w:p>
        </w:tc>
        <w:tc>
          <w:tcPr>
            <w:tcW w:w="451" w:type="dxa"/>
            <w:shd w:val="clear" w:color="auto" w:fill="C0C0C0"/>
            <w:vAlign w:val="top"/>
          </w:tcPr>
          <w:p>
            <w:pPr>
              <w:pStyle w:val="6"/>
              <w:spacing w:before="73" w:line="123" w:lineRule="exact"/>
              <w:ind w:left="154"/>
              <w:rPr>
                <w:sz w:val="16"/>
                <w:szCs w:val="16"/>
              </w:rPr>
            </w:pPr>
            <w:r>
              <w:rPr>
                <w:spacing w:val="-1"/>
                <w:position w:val="-2"/>
                <w:sz w:val="16"/>
                <w:szCs w:val="16"/>
              </w:rPr>
              <w:t>26</w:t>
            </w:r>
          </w:p>
        </w:tc>
        <w:tc>
          <w:tcPr>
            <w:tcW w:w="1323" w:type="dxa"/>
            <w:vAlign w:val="top"/>
          </w:tcPr>
          <w:p>
            <w:pPr>
              <w:spacing w:line="196" w:lineRule="exact"/>
              <w:rPr>
                <w:rFonts w:ascii="Arial"/>
                <w:sz w:val="17"/>
              </w:rPr>
            </w:pPr>
          </w:p>
        </w:tc>
        <w:tc>
          <w:tcPr>
            <w:tcW w:w="2738" w:type="dxa"/>
            <w:shd w:val="clear" w:color="auto" w:fill="C0C0C0"/>
            <w:vAlign w:val="top"/>
          </w:tcPr>
          <w:p>
            <w:pPr>
              <w:pStyle w:val="6"/>
              <w:spacing w:before="46" w:line="173" w:lineRule="auto"/>
              <w:ind w:left="37"/>
              <w:rPr>
                <w:sz w:val="16"/>
                <w:szCs w:val="16"/>
              </w:rPr>
            </w:pPr>
            <w:r>
              <w:rPr>
                <w:spacing w:val="4"/>
                <w:sz w:val="16"/>
                <w:szCs w:val="16"/>
              </w:rPr>
              <w:t>二十六、抗疫特别国债安排的支出</w:t>
            </w:r>
          </w:p>
        </w:tc>
        <w:tc>
          <w:tcPr>
            <w:tcW w:w="451" w:type="dxa"/>
            <w:shd w:val="clear" w:color="auto" w:fill="C0C0C0"/>
            <w:vAlign w:val="top"/>
          </w:tcPr>
          <w:p>
            <w:pPr>
              <w:pStyle w:val="6"/>
              <w:spacing w:before="73" w:line="123" w:lineRule="exact"/>
              <w:ind w:left="161"/>
              <w:rPr>
                <w:sz w:val="16"/>
                <w:szCs w:val="16"/>
              </w:rPr>
            </w:pPr>
            <w:r>
              <w:rPr>
                <w:spacing w:val="-1"/>
                <w:position w:val="-2"/>
                <w:sz w:val="16"/>
                <w:szCs w:val="16"/>
              </w:rPr>
              <w:t>58</w:t>
            </w:r>
          </w:p>
        </w:tc>
        <w:tc>
          <w:tcPr>
            <w:tcW w:w="1323" w:type="dxa"/>
            <w:vAlign w:val="top"/>
          </w:tcPr>
          <w:p>
            <w:pPr>
              <w:pStyle w:val="6"/>
              <w:spacing w:before="73" w:line="123" w:lineRule="exact"/>
              <w:ind w:left="631"/>
              <w:rPr>
                <w:sz w:val="16"/>
                <w:szCs w:val="16"/>
              </w:rPr>
            </w:pPr>
            <w:r>
              <w:rPr>
                <w:spacing w:val="2"/>
                <w:position w:val="-1"/>
                <w:sz w:val="16"/>
                <w:szCs w:val="16"/>
              </w:rPr>
              <w:t>3,452.49</w:t>
            </w:r>
          </w:p>
        </w:tc>
        <w:tc>
          <w:tcPr>
            <w:tcW w:w="1324" w:type="dxa"/>
            <w:vAlign w:val="top"/>
          </w:tcPr>
          <w:p>
            <w:pPr>
              <w:pStyle w:val="6"/>
              <w:spacing w:before="73" w:line="123" w:lineRule="exact"/>
              <w:ind w:left="968"/>
              <w:rPr>
                <w:sz w:val="16"/>
                <w:szCs w:val="16"/>
              </w:rPr>
            </w:pPr>
            <w:r>
              <w:rPr>
                <w:spacing w:val="1"/>
                <w:position w:val="-2"/>
                <w:sz w:val="16"/>
                <w:szCs w:val="16"/>
              </w:rPr>
              <w:t>0.00</w:t>
            </w:r>
          </w:p>
        </w:tc>
        <w:tc>
          <w:tcPr>
            <w:tcW w:w="1323" w:type="dxa"/>
            <w:vAlign w:val="top"/>
          </w:tcPr>
          <w:p>
            <w:pPr>
              <w:pStyle w:val="6"/>
              <w:spacing w:before="73" w:line="123" w:lineRule="exact"/>
              <w:ind w:right="17"/>
              <w:jc w:val="right"/>
              <w:rPr>
                <w:sz w:val="16"/>
                <w:szCs w:val="16"/>
              </w:rPr>
            </w:pPr>
            <w:r>
              <w:rPr>
                <w:spacing w:val="2"/>
                <w:position w:val="-1"/>
                <w:sz w:val="16"/>
                <w:szCs w:val="16"/>
              </w:rPr>
              <w:t>3,452.49</w:t>
            </w:r>
          </w:p>
        </w:tc>
        <w:tc>
          <w:tcPr>
            <w:tcW w:w="1428" w:type="dxa"/>
            <w:tcBorders>
              <w:right w:val="single" w:color="000000" w:sz="10" w:space="0"/>
            </w:tcBorders>
            <w:vAlign w:val="top"/>
          </w:tcPr>
          <w:p>
            <w:pPr>
              <w:pStyle w:val="6"/>
              <w:spacing w:before="73" w:line="123" w:lineRule="exact"/>
              <w:ind w:left="1061"/>
              <w:rPr>
                <w:sz w:val="16"/>
                <w:szCs w:val="16"/>
              </w:rPr>
            </w:pPr>
            <w:r>
              <w:rPr>
                <w:spacing w:val="1"/>
                <w:position w:val="-2"/>
                <w:sz w:val="16"/>
                <w:szCs w:val="16"/>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05" w:hRule="atLeast"/>
        </w:trPr>
        <w:tc>
          <w:tcPr>
            <w:tcW w:w="3776" w:type="dxa"/>
            <w:shd w:val="clear" w:color="auto" w:fill="C0C0C0"/>
            <w:vAlign w:val="top"/>
          </w:tcPr>
          <w:p>
            <w:pPr>
              <w:pStyle w:val="6"/>
              <w:spacing w:before="45" w:line="172" w:lineRule="auto"/>
              <w:ind w:left="1396"/>
              <w:rPr>
                <w:sz w:val="16"/>
                <w:szCs w:val="16"/>
              </w:rPr>
            </w:pPr>
            <w:r>
              <w:rPr>
                <w:spacing w:val="6"/>
                <w:sz w:val="16"/>
                <w:szCs w:val="16"/>
                <w14:textOutline w14:w="3004" w14:cap="flat" w14:cmpd="sng">
                  <w14:solidFill>
                    <w14:srgbClr w14:val="000000"/>
                  </w14:solidFill>
                  <w14:prstDash w14:val="solid"/>
                  <w14:miter w14:val="10"/>
                </w14:textOutline>
              </w:rPr>
              <w:t>本年收入合计</w:t>
            </w:r>
          </w:p>
        </w:tc>
        <w:tc>
          <w:tcPr>
            <w:tcW w:w="451" w:type="dxa"/>
            <w:shd w:val="clear" w:color="auto" w:fill="C0C0C0"/>
            <w:vAlign w:val="top"/>
          </w:tcPr>
          <w:p>
            <w:pPr>
              <w:pStyle w:val="6"/>
              <w:spacing w:before="73" w:line="121" w:lineRule="exact"/>
              <w:ind w:left="154"/>
              <w:rPr>
                <w:sz w:val="16"/>
                <w:szCs w:val="16"/>
              </w:rPr>
            </w:pPr>
            <w:r>
              <w:rPr>
                <w:spacing w:val="-1"/>
                <w:position w:val="-2"/>
                <w:sz w:val="16"/>
                <w:szCs w:val="16"/>
              </w:rPr>
              <w:t>27</w:t>
            </w:r>
          </w:p>
        </w:tc>
        <w:tc>
          <w:tcPr>
            <w:tcW w:w="1323" w:type="dxa"/>
            <w:vAlign w:val="top"/>
          </w:tcPr>
          <w:p>
            <w:pPr>
              <w:pStyle w:val="6"/>
              <w:spacing w:before="73" w:line="121" w:lineRule="exact"/>
              <w:ind w:left="551"/>
              <w:rPr>
                <w:sz w:val="16"/>
                <w:szCs w:val="16"/>
              </w:rPr>
            </w:pPr>
            <w:r>
              <w:rPr>
                <w:spacing w:val="1"/>
                <w:position w:val="-1"/>
                <w:sz w:val="16"/>
                <w:szCs w:val="16"/>
              </w:rPr>
              <w:t>10,859.16</w:t>
            </w:r>
          </w:p>
        </w:tc>
        <w:tc>
          <w:tcPr>
            <w:tcW w:w="2738" w:type="dxa"/>
            <w:shd w:val="clear" w:color="auto" w:fill="C0C0C0"/>
            <w:vAlign w:val="top"/>
          </w:tcPr>
          <w:p>
            <w:pPr>
              <w:pStyle w:val="6"/>
              <w:spacing w:before="45" w:line="172" w:lineRule="auto"/>
              <w:ind w:left="880"/>
              <w:rPr>
                <w:sz w:val="16"/>
                <w:szCs w:val="16"/>
              </w:rPr>
            </w:pPr>
            <w:r>
              <w:rPr>
                <w:spacing w:val="6"/>
                <w:sz w:val="16"/>
                <w:szCs w:val="16"/>
                <w14:textOutline w14:w="3004" w14:cap="flat" w14:cmpd="sng">
                  <w14:solidFill>
                    <w14:srgbClr w14:val="000000"/>
                  </w14:solidFill>
                  <w14:prstDash w14:val="solid"/>
                  <w14:miter w14:val="10"/>
                </w14:textOutline>
              </w:rPr>
              <w:t>本年支出合计</w:t>
            </w:r>
          </w:p>
        </w:tc>
        <w:tc>
          <w:tcPr>
            <w:tcW w:w="451" w:type="dxa"/>
            <w:shd w:val="clear" w:color="auto" w:fill="C0C0C0"/>
            <w:vAlign w:val="top"/>
          </w:tcPr>
          <w:p>
            <w:pPr>
              <w:pStyle w:val="6"/>
              <w:spacing w:before="73" w:line="121" w:lineRule="exact"/>
              <w:ind w:left="161"/>
              <w:rPr>
                <w:sz w:val="16"/>
                <w:szCs w:val="16"/>
              </w:rPr>
            </w:pPr>
            <w:r>
              <w:rPr>
                <w:spacing w:val="-1"/>
                <w:position w:val="-2"/>
                <w:sz w:val="16"/>
                <w:szCs w:val="16"/>
              </w:rPr>
              <w:t>59</w:t>
            </w:r>
          </w:p>
        </w:tc>
        <w:tc>
          <w:tcPr>
            <w:tcW w:w="1323" w:type="dxa"/>
            <w:vAlign w:val="top"/>
          </w:tcPr>
          <w:p>
            <w:pPr>
              <w:pStyle w:val="6"/>
              <w:spacing w:before="73" w:line="121" w:lineRule="exact"/>
              <w:ind w:left="556"/>
              <w:rPr>
                <w:sz w:val="16"/>
                <w:szCs w:val="16"/>
              </w:rPr>
            </w:pPr>
            <w:r>
              <w:rPr>
                <w:spacing w:val="1"/>
                <w:position w:val="-1"/>
                <w:sz w:val="16"/>
                <w:szCs w:val="16"/>
              </w:rPr>
              <w:t>10,859.16</w:t>
            </w:r>
          </w:p>
        </w:tc>
        <w:tc>
          <w:tcPr>
            <w:tcW w:w="1324" w:type="dxa"/>
            <w:vAlign w:val="top"/>
          </w:tcPr>
          <w:p>
            <w:pPr>
              <w:pStyle w:val="6"/>
              <w:spacing w:before="73" w:line="121" w:lineRule="exact"/>
              <w:ind w:left="629"/>
              <w:rPr>
                <w:sz w:val="16"/>
                <w:szCs w:val="16"/>
              </w:rPr>
            </w:pPr>
            <w:r>
              <w:rPr>
                <w:spacing w:val="3"/>
                <w:position w:val="-1"/>
                <w:sz w:val="16"/>
                <w:szCs w:val="16"/>
              </w:rPr>
              <w:t>4,406.67</w:t>
            </w:r>
          </w:p>
        </w:tc>
        <w:tc>
          <w:tcPr>
            <w:tcW w:w="1323" w:type="dxa"/>
            <w:vAlign w:val="top"/>
          </w:tcPr>
          <w:p>
            <w:pPr>
              <w:pStyle w:val="6"/>
              <w:spacing w:before="73" w:line="121" w:lineRule="exact"/>
              <w:ind w:right="17"/>
              <w:jc w:val="right"/>
              <w:rPr>
                <w:sz w:val="16"/>
                <w:szCs w:val="16"/>
              </w:rPr>
            </w:pPr>
            <w:r>
              <w:rPr>
                <w:spacing w:val="2"/>
                <w:position w:val="-1"/>
                <w:sz w:val="16"/>
                <w:szCs w:val="16"/>
              </w:rPr>
              <w:t>6,452.49</w:t>
            </w:r>
          </w:p>
        </w:tc>
        <w:tc>
          <w:tcPr>
            <w:tcW w:w="1428" w:type="dxa"/>
            <w:tcBorders>
              <w:right w:val="single" w:color="000000" w:sz="10" w:space="0"/>
            </w:tcBorders>
            <w:vAlign w:val="top"/>
          </w:tcPr>
          <w:p>
            <w:pPr>
              <w:pStyle w:val="6"/>
              <w:spacing w:before="73" w:line="121" w:lineRule="exact"/>
              <w:ind w:left="1061"/>
              <w:rPr>
                <w:sz w:val="16"/>
                <w:szCs w:val="16"/>
              </w:rPr>
            </w:pPr>
            <w:r>
              <w:rPr>
                <w:spacing w:val="1"/>
                <w:position w:val="-2"/>
                <w:sz w:val="16"/>
                <w:szCs w:val="16"/>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05" w:hRule="atLeast"/>
        </w:trPr>
        <w:tc>
          <w:tcPr>
            <w:tcW w:w="3776" w:type="dxa"/>
            <w:shd w:val="clear" w:color="auto" w:fill="C0C0C0"/>
            <w:vAlign w:val="top"/>
          </w:tcPr>
          <w:p>
            <w:pPr>
              <w:pStyle w:val="6"/>
              <w:spacing w:before="46" w:line="171" w:lineRule="auto"/>
              <w:ind w:left="35"/>
              <w:rPr>
                <w:sz w:val="16"/>
                <w:szCs w:val="16"/>
              </w:rPr>
            </w:pPr>
            <w:r>
              <w:rPr>
                <w:spacing w:val="4"/>
                <w:sz w:val="16"/>
                <w:szCs w:val="16"/>
              </w:rPr>
              <w:t>年初财政拨款结转和结余</w:t>
            </w:r>
          </w:p>
        </w:tc>
        <w:tc>
          <w:tcPr>
            <w:tcW w:w="451" w:type="dxa"/>
            <w:shd w:val="clear" w:color="auto" w:fill="C0C0C0"/>
            <w:vAlign w:val="top"/>
          </w:tcPr>
          <w:p>
            <w:pPr>
              <w:pStyle w:val="6"/>
              <w:spacing w:before="74" w:line="121" w:lineRule="exact"/>
              <w:ind w:left="154"/>
              <w:rPr>
                <w:sz w:val="16"/>
                <w:szCs w:val="16"/>
              </w:rPr>
            </w:pPr>
            <w:r>
              <w:rPr>
                <w:spacing w:val="-1"/>
                <w:position w:val="-2"/>
                <w:sz w:val="16"/>
                <w:szCs w:val="16"/>
              </w:rPr>
              <w:t>28</w:t>
            </w:r>
          </w:p>
        </w:tc>
        <w:tc>
          <w:tcPr>
            <w:tcW w:w="1323" w:type="dxa"/>
            <w:vAlign w:val="top"/>
          </w:tcPr>
          <w:p>
            <w:pPr>
              <w:pStyle w:val="6"/>
              <w:spacing w:before="74" w:line="121" w:lineRule="exact"/>
              <w:ind w:left="960"/>
              <w:rPr>
                <w:sz w:val="16"/>
                <w:szCs w:val="16"/>
              </w:rPr>
            </w:pPr>
            <w:r>
              <w:rPr>
                <w:spacing w:val="1"/>
                <w:position w:val="-2"/>
                <w:sz w:val="16"/>
                <w:szCs w:val="16"/>
              </w:rPr>
              <w:t>0.00</w:t>
            </w:r>
          </w:p>
        </w:tc>
        <w:tc>
          <w:tcPr>
            <w:tcW w:w="2738" w:type="dxa"/>
            <w:shd w:val="clear" w:color="auto" w:fill="C0C0C0"/>
            <w:vAlign w:val="top"/>
          </w:tcPr>
          <w:p>
            <w:pPr>
              <w:pStyle w:val="6"/>
              <w:spacing w:before="46" w:line="171" w:lineRule="auto"/>
              <w:ind w:left="35"/>
              <w:rPr>
                <w:sz w:val="16"/>
                <w:szCs w:val="16"/>
              </w:rPr>
            </w:pPr>
            <w:r>
              <w:rPr>
                <w:spacing w:val="4"/>
                <w:sz w:val="16"/>
                <w:szCs w:val="16"/>
              </w:rPr>
              <w:t>年末财政拨款结转和结余</w:t>
            </w:r>
          </w:p>
        </w:tc>
        <w:tc>
          <w:tcPr>
            <w:tcW w:w="451" w:type="dxa"/>
            <w:shd w:val="clear" w:color="auto" w:fill="C0C0C0"/>
            <w:vAlign w:val="top"/>
          </w:tcPr>
          <w:p>
            <w:pPr>
              <w:pStyle w:val="6"/>
              <w:spacing w:before="74" w:line="121" w:lineRule="exact"/>
              <w:ind w:left="159"/>
              <w:rPr>
                <w:sz w:val="16"/>
                <w:szCs w:val="16"/>
              </w:rPr>
            </w:pPr>
            <w:r>
              <w:rPr>
                <w:spacing w:val="-1"/>
                <w:position w:val="-2"/>
                <w:sz w:val="16"/>
                <w:szCs w:val="16"/>
              </w:rPr>
              <w:t>60</w:t>
            </w:r>
          </w:p>
        </w:tc>
        <w:tc>
          <w:tcPr>
            <w:tcW w:w="1323" w:type="dxa"/>
            <w:vAlign w:val="top"/>
          </w:tcPr>
          <w:p>
            <w:pPr>
              <w:pStyle w:val="6"/>
              <w:spacing w:before="74" w:line="121" w:lineRule="exact"/>
              <w:ind w:left="965"/>
              <w:rPr>
                <w:sz w:val="16"/>
                <w:szCs w:val="16"/>
              </w:rPr>
            </w:pPr>
            <w:r>
              <w:rPr>
                <w:spacing w:val="1"/>
                <w:position w:val="-2"/>
                <w:sz w:val="16"/>
                <w:szCs w:val="16"/>
              </w:rPr>
              <w:t>0.00</w:t>
            </w:r>
          </w:p>
        </w:tc>
        <w:tc>
          <w:tcPr>
            <w:tcW w:w="1324" w:type="dxa"/>
            <w:vAlign w:val="top"/>
          </w:tcPr>
          <w:p>
            <w:pPr>
              <w:pStyle w:val="6"/>
              <w:spacing w:before="74" w:line="121" w:lineRule="exact"/>
              <w:ind w:left="968"/>
              <w:rPr>
                <w:sz w:val="16"/>
                <w:szCs w:val="16"/>
              </w:rPr>
            </w:pPr>
            <w:r>
              <w:rPr>
                <w:spacing w:val="1"/>
                <w:position w:val="-2"/>
                <w:sz w:val="16"/>
                <w:szCs w:val="16"/>
              </w:rPr>
              <w:t>0.00</w:t>
            </w:r>
          </w:p>
        </w:tc>
        <w:tc>
          <w:tcPr>
            <w:tcW w:w="1323" w:type="dxa"/>
            <w:vAlign w:val="top"/>
          </w:tcPr>
          <w:p>
            <w:pPr>
              <w:pStyle w:val="6"/>
              <w:spacing w:before="74" w:line="121" w:lineRule="exact"/>
              <w:ind w:right="17"/>
              <w:jc w:val="right"/>
              <w:rPr>
                <w:sz w:val="16"/>
                <w:szCs w:val="16"/>
              </w:rPr>
            </w:pPr>
            <w:r>
              <w:rPr>
                <w:spacing w:val="1"/>
                <w:position w:val="-2"/>
                <w:sz w:val="16"/>
                <w:szCs w:val="16"/>
              </w:rPr>
              <w:t>0.00</w:t>
            </w:r>
          </w:p>
        </w:tc>
        <w:tc>
          <w:tcPr>
            <w:tcW w:w="1428" w:type="dxa"/>
            <w:tcBorders>
              <w:right w:val="single" w:color="000000" w:sz="10" w:space="0"/>
            </w:tcBorders>
            <w:vAlign w:val="top"/>
          </w:tcPr>
          <w:p>
            <w:pPr>
              <w:pStyle w:val="6"/>
              <w:spacing w:before="74" w:line="121" w:lineRule="exact"/>
              <w:ind w:left="1061"/>
              <w:rPr>
                <w:sz w:val="16"/>
                <w:szCs w:val="16"/>
              </w:rPr>
            </w:pPr>
            <w:r>
              <w:rPr>
                <w:spacing w:val="1"/>
                <w:position w:val="-2"/>
                <w:sz w:val="16"/>
                <w:szCs w:val="16"/>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05" w:hRule="atLeast"/>
        </w:trPr>
        <w:tc>
          <w:tcPr>
            <w:tcW w:w="3776" w:type="dxa"/>
            <w:shd w:val="clear" w:color="auto" w:fill="C0C0C0"/>
            <w:vAlign w:val="top"/>
          </w:tcPr>
          <w:p>
            <w:pPr>
              <w:pStyle w:val="6"/>
              <w:spacing w:before="48" w:line="169" w:lineRule="auto"/>
              <w:ind w:left="37"/>
              <w:rPr>
                <w:sz w:val="16"/>
                <w:szCs w:val="16"/>
              </w:rPr>
            </w:pPr>
            <w:r>
              <w:rPr>
                <w:spacing w:val="4"/>
                <w:sz w:val="16"/>
                <w:szCs w:val="16"/>
              </w:rPr>
              <w:t>一、一般公共预算财政拨款</w:t>
            </w:r>
          </w:p>
        </w:tc>
        <w:tc>
          <w:tcPr>
            <w:tcW w:w="451" w:type="dxa"/>
            <w:shd w:val="clear" w:color="auto" w:fill="C0C0C0"/>
            <w:vAlign w:val="top"/>
          </w:tcPr>
          <w:p>
            <w:pPr>
              <w:pStyle w:val="6"/>
              <w:spacing w:before="75" w:line="120" w:lineRule="exact"/>
              <w:ind w:left="154"/>
              <w:rPr>
                <w:sz w:val="16"/>
                <w:szCs w:val="16"/>
              </w:rPr>
            </w:pPr>
            <w:r>
              <w:rPr>
                <w:spacing w:val="-1"/>
                <w:position w:val="-2"/>
                <w:sz w:val="16"/>
                <w:szCs w:val="16"/>
              </w:rPr>
              <w:t>29</w:t>
            </w:r>
          </w:p>
        </w:tc>
        <w:tc>
          <w:tcPr>
            <w:tcW w:w="1323" w:type="dxa"/>
            <w:vAlign w:val="top"/>
          </w:tcPr>
          <w:p>
            <w:pPr>
              <w:pStyle w:val="6"/>
              <w:spacing w:before="75" w:line="120" w:lineRule="exact"/>
              <w:ind w:left="960"/>
              <w:rPr>
                <w:sz w:val="16"/>
                <w:szCs w:val="16"/>
              </w:rPr>
            </w:pPr>
            <w:r>
              <w:rPr>
                <w:spacing w:val="1"/>
                <w:position w:val="-2"/>
                <w:sz w:val="16"/>
                <w:szCs w:val="16"/>
              </w:rPr>
              <w:t>0.00</w:t>
            </w:r>
          </w:p>
        </w:tc>
        <w:tc>
          <w:tcPr>
            <w:tcW w:w="2738" w:type="dxa"/>
            <w:shd w:val="clear" w:color="auto" w:fill="C0C0C0"/>
            <w:vAlign w:val="top"/>
          </w:tcPr>
          <w:p>
            <w:pPr>
              <w:spacing w:line="195" w:lineRule="exact"/>
              <w:rPr>
                <w:rFonts w:ascii="Arial"/>
                <w:sz w:val="16"/>
              </w:rPr>
            </w:pPr>
          </w:p>
        </w:tc>
        <w:tc>
          <w:tcPr>
            <w:tcW w:w="451" w:type="dxa"/>
            <w:shd w:val="clear" w:color="auto" w:fill="C0C0C0"/>
            <w:vAlign w:val="top"/>
          </w:tcPr>
          <w:p>
            <w:pPr>
              <w:pStyle w:val="6"/>
              <w:spacing w:before="75" w:line="120" w:lineRule="exact"/>
              <w:ind w:left="159"/>
              <w:rPr>
                <w:sz w:val="16"/>
                <w:szCs w:val="16"/>
              </w:rPr>
            </w:pPr>
            <w:r>
              <w:rPr>
                <w:spacing w:val="-1"/>
                <w:position w:val="-2"/>
                <w:sz w:val="16"/>
                <w:szCs w:val="16"/>
              </w:rPr>
              <w:t>61</w:t>
            </w:r>
          </w:p>
        </w:tc>
        <w:tc>
          <w:tcPr>
            <w:tcW w:w="1323" w:type="dxa"/>
            <w:vAlign w:val="top"/>
          </w:tcPr>
          <w:p>
            <w:pPr>
              <w:spacing w:line="195" w:lineRule="exact"/>
              <w:rPr>
                <w:rFonts w:ascii="Arial"/>
                <w:sz w:val="16"/>
              </w:rPr>
            </w:pPr>
          </w:p>
        </w:tc>
        <w:tc>
          <w:tcPr>
            <w:tcW w:w="1324" w:type="dxa"/>
            <w:vAlign w:val="top"/>
          </w:tcPr>
          <w:p>
            <w:pPr>
              <w:spacing w:line="195" w:lineRule="exact"/>
              <w:rPr>
                <w:rFonts w:ascii="Arial"/>
                <w:sz w:val="16"/>
              </w:rPr>
            </w:pPr>
          </w:p>
        </w:tc>
        <w:tc>
          <w:tcPr>
            <w:tcW w:w="1323" w:type="dxa"/>
            <w:vAlign w:val="top"/>
          </w:tcPr>
          <w:p>
            <w:pPr>
              <w:spacing w:line="195" w:lineRule="exact"/>
              <w:rPr>
                <w:rFonts w:ascii="Arial"/>
                <w:sz w:val="16"/>
              </w:rPr>
            </w:pPr>
          </w:p>
        </w:tc>
        <w:tc>
          <w:tcPr>
            <w:tcW w:w="1428" w:type="dxa"/>
            <w:tcBorders>
              <w:right w:val="single" w:color="000000" w:sz="10" w:space="0"/>
            </w:tcBorders>
            <w:vAlign w:val="top"/>
          </w:tcPr>
          <w:p>
            <w:pPr>
              <w:spacing w:line="195" w:lineRule="exact"/>
              <w:rPr>
                <w:rFonts w:ascii="Arial"/>
                <w:sz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06" w:hRule="atLeast"/>
        </w:trPr>
        <w:tc>
          <w:tcPr>
            <w:tcW w:w="3776" w:type="dxa"/>
            <w:shd w:val="clear" w:color="auto" w:fill="C0C0C0"/>
            <w:vAlign w:val="top"/>
          </w:tcPr>
          <w:p>
            <w:pPr>
              <w:pStyle w:val="6"/>
              <w:spacing w:before="49" w:line="169" w:lineRule="auto"/>
              <w:ind w:left="37"/>
              <w:rPr>
                <w:sz w:val="16"/>
                <w:szCs w:val="16"/>
              </w:rPr>
            </w:pPr>
            <w:r>
              <w:rPr>
                <w:spacing w:val="4"/>
                <w:sz w:val="16"/>
                <w:szCs w:val="16"/>
              </w:rPr>
              <w:t>二、政府性基金预算财政拨款</w:t>
            </w:r>
          </w:p>
        </w:tc>
        <w:tc>
          <w:tcPr>
            <w:tcW w:w="451" w:type="dxa"/>
            <w:shd w:val="clear" w:color="auto" w:fill="C0C0C0"/>
            <w:vAlign w:val="top"/>
          </w:tcPr>
          <w:p>
            <w:pPr>
              <w:pStyle w:val="6"/>
              <w:spacing w:before="76" w:line="120" w:lineRule="exact"/>
              <w:ind w:left="155"/>
              <w:rPr>
                <w:sz w:val="16"/>
                <w:szCs w:val="16"/>
              </w:rPr>
            </w:pPr>
            <w:r>
              <w:rPr>
                <w:spacing w:val="-1"/>
                <w:position w:val="-2"/>
                <w:sz w:val="16"/>
                <w:szCs w:val="16"/>
              </w:rPr>
              <w:t>30</w:t>
            </w:r>
          </w:p>
        </w:tc>
        <w:tc>
          <w:tcPr>
            <w:tcW w:w="1323" w:type="dxa"/>
            <w:vAlign w:val="top"/>
          </w:tcPr>
          <w:p>
            <w:pPr>
              <w:pStyle w:val="6"/>
              <w:spacing w:before="76" w:line="120" w:lineRule="exact"/>
              <w:ind w:left="960"/>
              <w:rPr>
                <w:sz w:val="16"/>
                <w:szCs w:val="16"/>
              </w:rPr>
            </w:pPr>
            <w:r>
              <w:rPr>
                <w:spacing w:val="1"/>
                <w:position w:val="-2"/>
                <w:sz w:val="16"/>
                <w:szCs w:val="16"/>
              </w:rPr>
              <w:t>0.00</w:t>
            </w:r>
          </w:p>
        </w:tc>
        <w:tc>
          <w:tcPr>
            <w:tcW w:w="2738" w:type="dxa"/>
            <w:shd w:val="clear" w:color="auto" w:fill="C0C0C0"/>
            <w:vAlign w:val="top"/>
          </w:tcPr>
          <w:p>
            <w:pPr>
              <w:spacing w:line="196" w:lineRule="exact"/>
              <w:rPr>
                <w:rFonts w:ascii="Arial"/>
                <w:sz w:val="17"/>
              </w:rPr>
            </w:pPr>
          </w:p>
        </w:tc>
        <w:tc>
          <w:tcPr>
            <w:tcW w:w="451" w:type="dxa"/>
            <w:shd w:val="clear" w:color="auto" w:fill="C0C0C0"/>
            <w:vAlign w:val="top"/>
          </w:tcPr>
          <w:p>
            <w:pPr>
              <w:pStyle w:val="6"/>
              <w:spacing w:before="76" w:line="120" w:lineRule="exact"/>
              <w:ind w:left="159"/>
              <w:rPr>
                <w:sz w:val="16"/>
                <w:szCs w:val="16"/>
              </w:rPr>
            </w:pPr>
            <w:r>
              <w:rPr>
                <w:spacing w:val="-1"/>
                <w:position w:val="-2"/>
                <w:sz w:val="16"/>
                <w:szCs w:val="16"/>
              </w:rPr>
              <w:t>62</w:t>
            </w:r>
          </w:p>
        </w:tc>
        <w:tc>
          <w:tcPr>
            <w:tcW w:w="1323" w:type="dxa"/>
            <w:vAlign w:val="top"/>
          </w:tcPr>
          <w:p>
            <w:pPr>
              <w:spacing w:line="196" w:lineRule="exact"/>
              <w:rPr>
                <w:rFonts w:ascii="Arial"/>
                <w:sz w:val="17"/>
              </w:rPr>
            </w:pPr>
          </w:p>
        </w:tc>
        <w:tc>
          <w:tcPr>
            <w:tcW w:w="1324" w:type="dxa"/>
            <w:vAlign w:val="top"/>
          </w:tcPr>
          <w:p>
            <w:pPr>
              <w:spacing w:line="196" w:lineRule="exact"/>
              <w:rPr>
                <w:rFonts w:ascii="Arial"/>
                <w:sz w:val="17"/>
              </w:rPr>
            </w:pPr>
          </w:p>
        </w:tc>
        <w:tc>
          <w:tcPr>
            <w:tcW w:w="1323" w:type="dxa"/>
            <w:vAlign w:val="top"/>
          </w:tcPr>
          <w:p>
            <w:pPr>
              <w:spacing w:line="196" w:lineRule="exact"/>
              <w:rPr>
                <w:rFonts w:ascii="Arial"/>
                <w:sz w:val="17"/>
              </w:rPr>
            </w:pPr>
          </w:p>
        </w:tc>
        <w:tc>
          <w:tcPr>
            <w:tcW w:w="1428" w:type="dxa"/>
            <w:tcBorders>
              <w:right w:val="single" w:color="000000" w:sz="10" w:space="0"/>
            </w:tcBorders>
            <w:vAlign w:val="top"/>
          </w:tcPr>
          <w:p>
            <w:pPr>
              <w:spacing w:line="196" w:lineRule="exact"/>
              <w:rPr>
                <w:rFonts w:ascii="Arial"/>
                <w:sz w:val="17"/>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05" w:hRule="atLeast"/>
        </w:trPr>
        <w:tc>
          <w:tcPr>
            <w:tcW w:w="3776" w:type="dxa"/>
            <w:shd w:val="clear" w:color="auto" w:fill="C0C0C0"/>
            <w:vAlign w:val="top"/>
          </w:tcPr>
          <w:p>
            <w:pPr>
              <w:pStyle w:val="6"/>
              <w:spacing w:before="49" w:line="168" w:lineRule="auto"/>
              <w:ind w:left="34"/>
              <w:rPr>
                <w:sz w:val="16"/>
                <w:szCs w:val="16"/>
              </w:rPr>
            </w:pPr>
            <w:r>
              <w:rPr>
                <w:spacing w:val="5"/>
                <w:sz w:val="16"/>
                <w:szCs w:val="16"/>
              </w:rPr>
              <w:t>三、国有资本经营预算财政拨款</w:t>
            </w:r>
          </w:p>
        </w:tc>
        <w:tc>
          <w:tcPr>
            <w:tcW w:w="451" w:type="dxa"/>
            <w:shd w:val="clear" w:color="auto" w:fill="C0C0C0"/>
            <w:vAlign w:val="top"/>
          </w:tcPr>
          <w:p>
            <w:pPr>
              <w:pStyle w:val="6"/>
              <w:spacing w:before="76" w:line="118" w:lineRule="exact"/>
              <w:ind w:left="155"/>
              <w:rPr>
                <w:sz w:val="16"/>
                <w:szCs w:val="16"/>
              </w:rPr>
            </w:pPr>
            <w:r>
              <w:rPr>
                <w:spacing w:val="-1"/>
                <w:position w:val="-2"/>
                <w:sz w:val="16"/>
                <w:szCs w:val="16"/>
              </w:rPr>
              <w:t>31</w:t>
            </w:r>
          </w:p>
        </w:tc>
        <w:tc>
          <w:tcPr>
            <w:tcW w:w="1323" w:type="dxa"/>
            <w:vAlign w:val="top"/>
          </w:tcPr>
          <w:p>
            <w:pPr>
              <w:pStyle w:val="6"/>
              <w:spacing w:before="76" w:line="118" w:lineRule="exact"/>
              <w:ind w:left="960"/>
              <w:rPr>
                <w:sz w:val="16"/>
                <w:szCs w:val="16"/>
              </w:rPr>
            </w:pPr>
            <w:r>
              <w:rPr>
                <w:spacing w:val="1"/>
                <w:position w:val="-2"/>
                <w:sz w:val="16"/>
                <w:szCs w:val="16"/>
              </w:rPr>
              <w:t>0.00</w:t>
            </w:r>
          </w:p>
        </w:tc>
        <w:tc>
          <w:tcPr>
            <w:tcW w:w="2738" w:type="dxa"/>
            <w:shd w:val="clear" w:color="auto" w:fill="C0C0C0"/>
            <w:vAlign w:val="top"/>
          </w:tcPr>
          <w:p>
            <w:pPr>
              <w:spacing w:line="195" w:lineRule="exact"/>
              <w:rPr>
                <w:rFonts w:ascii="Arial"/>
                <w:sz w:val="16"/>
              </w:rPr>
            </w:pPr>
          </w:p>
        </w:tc>
        <w:tc>
          <w:tcPr>
            <w:tcW w:w="451" w:type="dxa"/>
            <w:shd w:val="clear" w:color="auto" w:fill="C0C0C0"/>
            <w:vAlign w:val="top"/>
          </w:tcPr>
          <w:p>
            <w:pPr>
              <w:pStyle w:val="6"/>
              <w:spacing w:before="76" w:line="118" w:lineRule="exact"/>
              <w:ind w:left="159"/>
              <w:rPr>
                <w:sz w:val="16"/>
                <w:szCs w:val="16"/>
              </w:rPr>
            </w:pPr>
            <w:r>
              <w:rPr>
                <w:spacing w:val="-1"/>
                <w:position w:val="-2"/>
                <w:sz w:val="16"/>
                <w:szCs w:val="16"/>
              </w:rPr>
              <w:t>63</w:t>
            </w:r>
          </w:p>
        </w:tc>
        <w:tc>
          <w:tcPr>
            <w:tcW w:w="1323" w:type="dxa"/>
            <w:vAlign w:val="top"/>
          </w:tcPr>
          <w:p>
            <w:pPr>
              <w:spacing w:line="195" w:lineRule="exact"/>
              <w:rPr>
                <w:rFonts w:ascii="Arial"/>
                <w:sz w:val="16"/>
              </w:rPr>
            </w:pPr>
          </w:p>
        </w:tc>
        <w:tc>
          <w:tcPr>
            <w:tcW w:w="1324" w:type="dxa"/>
            <w:vAlign w:val="top"/>
          </w:tcPr>
          <w:p>
            <w:pPr>
              <w:spacing w:line="195" w:lineRule="exact"/>
              <w:rPr>
                <w:rFonts w:ascii="Arial"/>
                <w:sz w:val="16"/>
              </w:rPr>
            </w:pPr>
          </w:p>
        </w:tc>
        <w:tc>
          <w:tcPr>
            <w:tcW w:w="1323" w:type="dxa"/>
            <w:vAlign w:val="top"/>
          </w:tcPr>
          <w:p>
            <w:pPr>
              <w:spacing w:line="195" w:lineRule="exact"/>
              <w:rPr>
                <w:rFonts w:ascii="Arial"/>
                <w:sz w:val="16"/>
              </w:rPr>
            </w:pPr>
          </w:p>
        </w:tc>
        <w:tc>
          <w:tcPr>
            <w:tcW w:w="1428" w:type="dxa"/>
            <w:tcBorders>
              <w:right w:val="single" w:color="000000" w:sz="10" w:space="0"/>
            </w:tcBorders>
            <w:vAlign w:val="top"/>
          </w:tcPr>
          <w:p>
            <w:pPr>
              <w:spacing w:line="195" w:lineRule="exact"/>
              <w:rPr>
                <w:rFonts w:ascii="Arial"/>
                <w:sz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20" w:hRule="atLeast"/>
        </w:trPr>
        <w:tc>
          <w:tcPr>
            <w:tcW w:w="3776" w:type="dxa"/>
            <w:tcBorders>
              <w:bottom w:val="single" w:color="000000" w:sz="10" w:space="0"/>
            </w:tcBorders>
            <w:shd w:val="clear" w:color="auto" w:fill="C0C0C0"/>
            <w:vAlign w:val="top"/>
          </w:tcPr>
          <w:p>
            <w:pPr>
              <w:pStyle w:val="6"/>
              <w:spacing w:before="49" w:line="185" w:lineRule="auto"/>
              <w:ind w:left="1736"/>
              <w:rPr>
                <w:sz w:val="16"/>
                <w:szCs w:val="16"/>
              </w:rPr>
            </w:pPr>
            <w:r>
              <w:rPr>
                <w:spacing w:val="1"/>
                <w:sz w:val="16"/>
                <w:szCs w:val="16"/>
                <w14:textOutline w14:w="3004" w14:cap="flat" w14:cmpd="sng">
                  <w14:solidFill>
                    <w14:srgbClr w14:val="000000"/>
                  </w14:solidFill>
                  <w14:prstDash w14:val="solid"/>
                  <w14:miter w14:val="10"/>
                </w14:textOutline>
              </w:rPr>
              <w:t>总计</w:t>
            </w:r>
          </w:p>
        </w:tc>
        <w:tc>
          <w:tcPr>
            <w:tcW w:w="451" w:type="dxa"/>
            <w:tcBorders>
              <w:bottom w:val="single" w:color="000000" w:sz="10" w:space="0"/>
            </w:tcBorders>
            <w:shd w:val="clear" w:color="auto" w:fill="C0C0C0"/>
            <w:vAlign w:val="top"/>
          </w:tcPr>
          <w:p>
            <w:pPr>
              <w:pStyle w:val="6"/>
              <w:spacing w:before="77" w:line="133" w:lineRule="exact"/>
              <w:ind w:left="155"/>
              <w:rPr>
                <w:sz w:val="16"/>
                <w:szCs w:val="16"/>
              </w:rPr>
            </w:pPr>
            <w:r>
              <w:rPr>
                <w:spacing w:val="-1"/>
                <w:position w:val="-2"/>
                <w:sz w:val="16"/>
                <w:szCs w:val="16"/>
              </w:rPr>
              <w:t>32</w:t>
            </w:r>
          </w:p>
        </w:tc>
        <w:tc>
          <w:tcPr>
            <w:tcW w:w="1323" w:type="dxa"/>
            <w:tcBorders>
              <w:bottom w:val="single" w:color="000000" w:sz="10" w:space="0"/>
            </w:tcBorders>
            <w:vAlign w:val="top"/>
          </w:tcPr>
          <w:p>
            <w:pPr>
              <w:pStyle w:val="6"/>
              <w:spacing w:before="77" w:line="133" w:lineRule="exact"/>
              <w:ind w:left="551"/>
              <w:rPr>
                <w:sz w:val="16"/>
                <w:szCs w:val="16"/>
              </w:rPr>
            </w:pPr>
            <w:r>
              <w:rPr>
                <w:spacing w:val="1"/>
                <w:position w:val="-1"/>
                <w:sz w:val="16"/>
                <w:szCs w:val="16"/>
              </w:rPr>
              <w:t>10,859.16</w:t>
            </w:r>
          </w:p>
        </w:tc>
        <w:tc>
          <w:tcPr>
            <w:tcW w:w="2738" w:type="dxa"/>
            <w:tcBorders>
              <w:bottom w:val="single" w:color="000000" w:sz="10" w:space="0"/>
            </w:tcBorders>
            <w:shd w:val="clear" w:color="auto" w:fill="C0C0C0"/>
            <w:vAlign w:val="top"/>
          </w:tcPr>
          <w:p>
            <w:pPr>
              <w:pStyle w:val="6"/>
              <w:spacing w:before="49" w:line="185" w:lineRule="auto"/>
              <w:ind w:left="1219"/>
              <w:rPr>
                <w:sz w:val="16"/>
                <w:szCs w:val="16"/>
              </w:rPr>
            </w:pPr>
            <w:r>
              <w:rPr>
                <w:spacing w:val="1"/>
                <w:sz w:val="16"/>
                <w:szCs w:val="16"/>
                <w14:textOutline w14:w="3004" w14:cap="flat" w14:cmpd="sng">
                  <w14:solidFill>
                    <w14:srgbClr w14:val="000000"/>
                  </w14:solidFill>
                  <w14:prstDash w14:val="solid"/>
                  <w14:miter w14:val="10"/>
                </w14:textOutline>
              </w:rPr>
              <w:t>总计</w:t>
            </w:r>
          </w:p>
        </w:tc>
        <w:tc>
          <w:tcPr>
            <w:tcW w:w="451" w:type="dxa"/>
            <w:tcBorders>
              <w:bottom w:val="single" w:color="000000" w:sz="10" w:space="0"/>
            </w:tcBorders>
            <w:shd w:val="clear" w:color="auto" w:fill="C0C0C0"/>
            <w:vAlign w:val="top"/>
          </w:tcPr>
          <w:p>
            <w:pPr>
              <w:pStyle w:val="6"/>
              <w:spacing w:before="77" w:line="133" w:lineRule="exact"/>
              <w:ind w:left="159"/>
              <w:rPr>
                <w:sz w:val="16"/>
                <w:szCs w:val="16"/>
              </w:rPr>
            </w:pPr>
            <w:r>
              <w:rPr>
                <w:spacing w:val="-1"/>
                <w:position w:val="-2"/>
                <w:sz w:val="16"/>
                <w:szCs w:val="16"/>
              </w:rPr>
              <w:t>64</w:t>
            </w:r>
          </w:p>
        </w:tc>
        <w:tc>
          <w:tcPr>
            <w:tcW w:w="1323" w:type="dxa"/>
            <w:tcBorders>
              <w:bottom w:val="single" w:color="000000" w:sz="10" w:space="0"/>
            </w:tcBorders>
            <w:vAlign w:val="top"/>
          </w:tcPr>
          <w:p>
            <w:pPr>
              <w:pStyle w:val="6"/>
              <w:spacing w:before="77" w:line="133" w:lineRule="exact"/>
              <w:ind w:left="556"/>
              <w:rPr>
                <w:sz w:val="16"/>
                <w:szCs w:val="16"/>
              </w:rPr>
            </w:pPr>
            <w:r>
              <w:rPr>
                <w:spacing w:val="1"/>
                <w:position w:val="-1"/>
                <w:sz w:val="16"/>
                <w:szCs w:val="16"/>
              </w:rPr>
              <w:t>10,859.16</w:t>
            </w:r>
          </w:p>
        </w:tc>
        <w:tc>
          <w:tcPr>
            <w:tcW w:w="1324" w:type="dxa"/>
            <w:tcBorders>
              <w:bottom w:val="single" w:color="000000" w:sz="10" w:space="0"/>
            </w:tcBorders>
            <w:vAlign w:val="top"/>
          </w:tcPr>
          <w:p>
            <w:pPr>
              <w:pStyle w:val="6"/>
              <w:spacing w:before="77" w:line="133" w:lineRule="exact"/>
              <w:ind w:right="19"/>
              <w:jc w:val="right"/>
              <w:rPr>
                <w:sz w:val="16"/>
                <w:szCs w:val="16"/>
              </w:rPr>
            </w:pPr>
            <w:r>
              <w:rPr>
                <w:spacing w:val="3"/>
                <w:position w:val="-1"/>
                <w:sz w:val="16"/>
                <w:szCs w:val="16"/>
              </w:rPr>
              <w:t>4,406.67</w:t>
            </w:r>
          </w:p>
        </w:tc>
        <w:tc>
          <w:tcPr>
            <w:tcW w:w="1323" w:type="dxa"/>
            <w:tcBorders>
              <w:bottom w:val="single" w:color="000000" w:sz="10" w:space="0"/>
            </w:tcBorders>
            <w:vAlign w:val="top"/>
          </w:tcPr>
          <w:p>
            <w:pPr>
              <w:pStyle w:val="6"/>
              <w:spacing w:before="77" w:line="133" w:lineRule="exact"/>
              <w:ind w:right="17"/>
              <w:jc w:val="right"/>
              <w:rPr>
                <w:sz w:val="16"/>
                <w:szCs w:val="16"/>
              </w:rPr>
            </w:pPr>
            <w:r>
              <w:rPr>
                <w:spacing w:val="2"/>
                <w:position w:val="-1"/>
                <w:sz w:val="16"/>
                <w:szCs w:val="16"/>
              </w:rPr>
              <w:t>6,452.49</w:t>
            </w:r>
          </w:p>
        </w:tc>
        <w:tc>
          <w:tcPr>
            <w:tcW w:w="1428" w:type="dxa"/>
            <w:tcBorders>
              <w:bottom w:val="single" w:color="000000" w:sz="10" w:space="0"/>
              <w:right w:val="single" w:color="000000" w:sz="10" w:space="0"/>
            </w:tcBorders>
            <w:vAlign w:val="top"/>
          </w:tcPr>
          <w:p>
            <w:pPr>
              <w:pStyle w:val="6"/>
              <w:spacing w:before="77" w:line="133" w:lineRule="exact"/>
              <w:ind w:left="1061"/>
              <w:rPr>
                <w:sz w:val="16"/>
                <w:szCs w:val="16"/>
              </w:rPr>
            </w:pPr>
            <w:r>
              <w:rPr>
                <w:spacing w:val="1"/>
                <w:position w:val="-2"/>
                <w:sz w:val="16"/>
                <w:szCs w:val="16"/>
              </w:rPr>
              <w:t>0.00</w:t>
            </w:r>
          </w:p>
        </w:tc>
      </w:tr>
    </w:tbl>
    <w:p>
      <w:pPr>
        <w:spacing w:before="11" w:line="191" w:lineRule="auto"/>
        <w:ind w:left="44"/>
        <w:rPr>
          <w:rFonts w:ascii="宋体" w:hAnsi="宋体" w:eastAsia="宋体" w:cs="宋体"/>
          <w:sz w:val="16"/>
          <w:szCs w:val="16"/>
        </w:rPr>
      </w:pPr>
      <w:r>
        <w:rPr>
          <w:rFonts w:ascii="宋体" w:hAnsi="宋体" w:eastAsia="宋体" w:cs="宋体"/>
          <w:spacing w:val="5"/>
          <w:sz w:val="16"/>
          <w:szCs w:val="16"/>
        </w:rPr>
        <w:t>注：本表反映部门本年度一般公共预算财政拨款、政府性基金预算财政拨款和国有资本经营预算财政拨款的总收支和年末结转结余情况。</w:t>
      </w:r>
    </w:p>
    <w:p>
      <w:pPr>
        <w:spacing w:line="191" w:lineRule="auto"/>
        <w:rPr>
          <w:rFonts w:ascii="宋体" w:hAnsi="宋体" w:eastAsia="宋体" w:cs="宋体"/>
          <w:sz w:val="16"/>
          <w:szCs w:val="16"/>
        </w:rPr>
        <w:sectPr>
          <w:type w:val="continuous"/>
          <w:pgSz w:w="16839" w:h="11907"/>
          <w:pgMar w:top="1012" w:right="1346" w:bottom="400" w:left="1336" w:header="0" w:footer="0" w:gutter="0"/>
          <w:cols w:equalWidth="0" w:num="1">
            <w:col w:w="14155"/>
          </w:cols>
        </w:sectPr>
      </w:pPr>
    </w:p>
    <w:p>
      <w:pPr>
        <w:pStyle w:val="2"/>
        <w:spacing w:line="345" w:lineRule="auto"/>
      </w:pPr>
    </w:p>
    <w:p>
      <w:pPr>
        <w:spacing w:before="108" w:line="210" w:lineRule="auto"/>
        <w:ind w:left="4466"/>
        <w:rPr>
          <w:rFonts w:ascii="宋体" w:hAnsi="宋体" w:eastAsia="宋体" w:cs="宋体"/>
          <w:sz w:val="33"/>
          <w:szCs w:val="33"/>
        </w:rPr>
      </w:pPr>
      <w:r>
        <w:rPr>
          <w:rFonts w:ascii="宋体" w:hAnsi="宋体" w:eastAsia="宋体" w:cs="宋体"/>
          <w:spacing w:val="-1"/>
          <w:sz w:val="33"/>
          <w:szCs w:val="33"/>
        </w:rPr>
        <w:t>一般公共预算财政拨款支出决算表</w:t>
      </w:r>
    </w:p>
    <w:p>
      <w:pPr>
        <w:spacing w:line="187" w:lineRule="auto"/>
        <w:ind w:left="13382"/>
        <w:rPr>
          <w:rFonts w:ascii="宋体" w:hAnsi="宋体" w:eastAsia="宋体" w:cs="宋体"/>
          <w:sz w:val="18"/>
          <w:szCs w:val="18"/>
        </w:rPr>
      </w:pPr>
      <w:r>
        <w:rPr>
          <w:rFonts w:ascii="宋体" w:hAnsi="宋体" w:eastAsia="宋体" w:cs="宋体"/>
          <w:spacing w:val="-3"/>
          <w:sz w:val="18"/>
          <w:szCs w:val="18"/>
        </w:rPr>
        <w:t>公开05表</w:t>
      </w:r>
    </w:p>
    <w:p>
      <w:pPr>
        <w:spacing w:line="187" w:lineRule="auto"/>
        <w:rPr>
          <w:rFonts w:ascii="宋体" w:hAnsi="宋体" w:eastAsia="宋体" w:cs="宋体"/>
          <w:sz w:val="18"/>
          <w:szCs w:val="18"/>
        </w:rPr>
        <w:sectPr>
          <w:pgSz w:w="16839" w:h="11907"/>
          <w:pgMar w:top="1012" w:right="1354" w:bottom="400" w:left="1343" w:header="0" w:footer="0" w:gutter="0"/>
          <w:cols w:equalWidth="0" w:num="1">
            <w:col w:w="14141"/>
          </w:cols>
        </w:sectPr>
      </w:pPr>
    </w:p>
    <w:p>
      <w:pPr>
        <w:spacing w:before="35" w:line="185" w:lineRule="auto"/>
        <w:ind w:left="49"/>
        <w:rPr>
          <w:rFonts w:ascii="宋体" w:hAnsi="宋体" w:eastAsia="宋体" w:cs="宋体"/>
          <w:sz w:val="18"/>
          <w:szCs w:val="18"/>
        </w:rPr>
      </w:pPr>
      <w:r>
        <w:rPr>
          <w:rFonts w:ascii="宋体" w:hAnsi="宋体" w:eastAsia="宋体" w:cs="宋体"/>
          <w:spacing w:val="-1"/>
          <w:sz w:val="18"/>
          <w:szCs w:val="18"/>
        </w:rPr>
        <w:t>编制单位：新疆巴州和静县卫生健康委员会</w:t>
      </w:r>
    </w:p>
    <w:p>
      <w:pPr>
        <w:pStyle w:val="2"/>
        <w:spacing w:line="14" w:lineRule="auto"/>
        <w:rPr>
          <w:sz w:val="2"/>
        </w:rPr>
      </w:pPr>
      <w:r>
        <w:rPr>
          <w:sz w:val="2"/>
          <w:szCs w:val="2"/>
        </w:rPr>
        <w:br w:type="column"/>
      </w:r>
    </w:p>
    <w:p>
      <w:pPr>
        <w:spacing w:before="34" w:line="185" w:lineRule="auto"/>
        <w:rPr>
          <w:rFonts w:ascii="宋体" w:hAnsi="宋体" w:eastAsia="宋体" w:cs="宋体"/>
          <w:sz w:val="18"/>
          <w:szCs w:val="18"/>
        </w:rPr>
      </w:pPr>
      <w:r>
        <w:rPr>
          <w:rFonts w:ascii="宋体" w:hAnsi="宋体" w:eastAsia="宋体" w:cs="宋体"/>
          <w:spacing w:val="-1"/>
          <w:sz w:val="18"/>
          <w:szCs w:val="18"/>
        </w:rPr>
        <w:t>2020年度</w:t>
      </w:r>
    </w:p>
    <w:p>
      <w:pPr>
        <w:pStyle w:val="2"/>
        <w:spacing w:line="14" w:lineRule="auto"/>
        <w:rPr>
          <w:sz w:val="2"/>
        </w:rPr>
      </w:pPr>
      <w:r>
        <w:rPr>
          <w:sz w:val="2"/>
          <w:szCs w:val="2"/>
        </w:rPr>
        <w:br w:type="column"/>
      </w:r>
    </w:p>
    <w:p>
      <w:pPr>
        <w:spacing w:before="34" w:line="185" w:lineRule="auto"/>
        <w:rPr>
          <w:rFonts w:ascii="宋体" w:hAnsi="宋体" w:eastAsia="宋体" w:cs="宋体"/>
          <w:sz w:val="18"/>
          <w:szCs w:val="18"/>
        </w:rPr>
      </w:pPr>
      <w:r>
        <w:rPr>
          <w:rFonts w:ascii="宋体" w:hAnsi="宋体" w:eastAsia="宋体" w:cs="宋体"/>
          <w:spacing w:val="-2"/>
          <w:sz w:val="18"/>
          <w:szCs w:val="18"/>
        </w:rPr>
        <w:t>金额单位：万元</w:t>
      </w:r>
    </w:p>
    <w:p>
      <w:pPr>
        <w:spacing w:line="185" w:lineRule="auto"/>
        <w:rPr>
          <w:rFonts w:ascii="宋体" w:hAnsi="宋体" w:eastAsia="宋体" w:cs="宋体"/>
          <w:sz w:val="18"/>
          <w:szCs w:val="18"/>
        </w:rPr>
        <w:sectPr>
          <w:type w:val="continuous"/>
          <w:pgSz w:w="16839" w:h="11907"/>
          <w:pgMar w:top="1012" w:right="1354" w:bottom="400" w:left="1343" w:header="0" w:footer="0" w:gutter="0"/>
          <w:cols w:equalWidth="0" w:num="3">
            <w:col w:w="6479" w:space="100"/>
            <w:col w:w="6162" w:space="100"/>
            <w:col w:w="1300"/>
          </w:cols>
        </w:sectPr>
      </w:pPr>
    </w:p>
    <w:p>
      <w:pPr>
        <w:spacing w:line="110" w:lineRule="auto"/>
        <w:rPr>
          <w:rFonts w:ascii="Arial"/>
          <w:sz w:val="2"/>
        </w:rPr>
      </w:pPr>
    </w:p>
    <w:tbl>
      <w:tblPr>
        <w:tblStyle w:val="5"/>
        <w:tblW w:w="14122"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10"/>
        <w:gridCol w:w="1103"/>
        <w:gridCol w:w="1102"/>
        <w:gridCol w:w="2951"/>
        <w:gridCol w:w="1297"/>
        <w:gridCol w:w="3272"/>
        <w:gridCol w:w="328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13" w:hRule="atLeast"/>
        </w:trPr>
        <w:tc>
          <w:tcPr>
            <w:tcW w:w="6266" w:type="dxa"/>
            <w:gridSpan w:val="4"/>
            <w:shd w:val="clear" w:color="auto" w:fill="C0C0C0"/>
            <w:vAlign w:val="top"/>
          </w:tcPr>
          <w:p>
            <w:pPr>
              <w:pStyle w:val="6"/>
              <w:spacing w:before="27" w:line="202" w:lineRule="auto"/>
              <w:ind w:left="2977"/>
              <w:rPr>
                <w:sz w:val="16"/>
                <w:szCs w:val="16"/>
              </w:rPr>
            </w:pPr>
            <w:r>
              <w:rPr>
                <w:spacing w:val="1"/>
                <w:sz w:val="16"/>
                <w:szCs w:val="16"/>
              </w:rPr>
              <w:t>项目</w:t>
            </w:r>
          </w:p>
        </w:tc>
        <w:tc>
          <w:tcPr>
            <w:tcW w:w="7856" w:type="dxa"/>
            <w:gridSpan w:val="3"/>
            <w:tcBorders>
              <w:right w:val="single" w:color="000000" w:sz="10" w:space="0"/>
            </w:tcBorders>
            <w:shd w:val="clear" w:color="auto" w:fill="C0C0C0"/>
            <w:vAlign w:val="top"/>
          </w:tcPr>
          <w:p>
            <w:pPr>
              <w:pStyle w:val="6"/>
              <w:spacing w:before="27" w:line="202" w:lineRule="auto"/>
              <w:ind w:left="3603"/>
              <w:rPr>
                <w:sz w:val="16"/>
                <w:szCs w:val="16"/>
              </w:rPr>
            </w:pPr>
            <w:r>
              <w:rPr>
                <w:spacing w:val="3"/>
                <w:sz w:val="16"/>
                <w:szCs w:val="16"/>
              </w:rPr>
              <w:t>本年支出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828" w:hRule="atLeast"/>
        </w:trPr>
        <w:tc>
          <w:tcPr>
            <w:tcW w:w="3315" w:type="dxa"/>
            <w:gridSpan w:val="3"/>
            <w:shd w:val="clear" w:color="auto" w:fill="C0C0C0"/>
            <w:vAlign w:val="top"/>
          </w:tcPr>
          <w:p>
            <w:pPr>
              <w:spacing w:line="276" w:lineRule="auto"/>
              <w:rPr>
                <w:rFonts w:ascii="Arial"/>
                <w:sz w:val="21"/>
              </w:rPr>
            </w:pPr>
          </w:p>
          <w:p>
            <w:pPr>
              <w:pStyle w:val="6"/>
              <w:spacing w:before="52" w:line="225" w:lineRule="auto"/>
              <w:ind w:left="835"/>
              <w:rPr>
                <w:sz w:val="16"/>
                <w:szCs w:val="16"/>
              </w:rPr>
            </w:pPr>
            <w:r>
              <w:rPr>
                <w:spacing w:val="4"/>
                <w:sz w:val="16"/>
                <w:szCs w:val="16"/>
              </w:rPr>
              <w:t>支出功能分类科目编码</w:t>
            </w:r>
          </w:p>
        </w:tc>
        <w:tc>
          <w:tcPr>
            <w:tcW w:w="2951" w:type="dxa"/>
            <w:shd w:val="clear" w:color="auto" w:fill="C0C0C0"/>
            <w:vAlign w:val="top"/>
          </w:tcPr>
          <w:p>
            <w:pPr>
              <w:spacing w:line="276" w:lineRule="auto"/>
              <w:rPr>
                <w:rFonts w:ascii="Arial"/>
                <w:sz w:val="21"/>
              </w:rPr>
            </w:pPr>
          </w:p>
          <w:p>
            <w:pPr>
              <w:pStyle w:val="6"/>
              <w:spacing w:before="52" w:line="225" w:lineRule="auto"/>
              <w:ind w:left="1151"/>
              <w:rPr>
                <w:sz w:val="16"/>
                <w:szCs w:val="16"/>
              </w:rPr>
            </w:pPr>
            <w:r>
              <w:rPr>
                <w:spacing w:val="3"/>
                <w:sz w:val="16"/>
                <w:szCs w:val="16"/>
              </w:rPr>
              <w:t>科目名称</w:t>
            </w:r>
          </w:p>
        </w:tc>
        <w:tc>
          <w:tcPr>
            <w:tcW w:w="1297" w:type="dxa"/>
            <w:shd w:val="clear" w:color="auto" w:fill="C0C0C0"/>
            <w:vAlign w:val="top"/>
          </w:tcPr>
          <w:p>
            <w:pPr>
              <w:spacing w:line="277" w:lineRule="auto"/>
              <w:rPr>
                <w:rFonts w:ascii="Arial"/>
                <w:sz w:val="21"/>
              </w:rPr>
            </w:pPr>
          </w:p>
          <w:p>
            <w:pPr>
              <w:pStyle w:val="6"/>
              <w:spacing w:before="52" w:line="227" w:lineRule="auto"/>
              <w:ind w:left="492"/>
              <w:rPr>
                <w:sz w:val="16"/>
                <w:szCs w:val="16"/>
              </w:rPr>
            </w:pPr>
            <w:r>
              <w:rPr>
                <w:spacing w:val="2"/>
                <w:sz w:val="16"/>
                <w:szCs w:val="16"/>
              </w:rPr>
              <w:t>合计</w:t>
            </w:r>
          </w:p>
        </w:tc>
        <w:tc>
          <w:tcPr>
            <w:tcW w:w="3272" w:type="dxa"/>
            <w:shd w:val="clear" w:color="auto" w:fill="C0C0C0"/>
            <w:vAlign w:val="top"/>
          </w:tcPr>
          <w:p>
            <w:pPr>
              <w:spacing w:line="276" w:lineRule="auto"/>
              <w:rPr>
                <w:rFonts w:ascii="Arial"/>
                <w:sz w:val="21"/>
              </w:rPr>
            </w:pPr>
          </w:p>
          <w:p>
            <w:pPr>
              <w:pStyle w:val="6"/>
              <w:spacing w:before="52" w:line="225" w:lineRule="auto"/>
              <w:ind w:left="1317"/>
              <w:rPr>
                <w:sz w:val="16"/>
                <w:szCs w:val="16"/>
              </w:rPr>
            </w:pPr>
            <w:r>
              <w:rPr>
                <w:spacing w:val="3"/>
                <w:sz w:val="16"/>
                <w:szCs w:val="16"/>
              </w:rPr>
              <w:t>基本支出</w:t>
            </w:r>
          </w:p>
        </w:tc>
        <w:tc>
          <w:tcPr>
            <w:tcW w:w="3287" w:type="dxa"/>
            <w:tcBorders>
              <w:right w:val="single" w:color="000000" w:sz="10" w:space="0"/>
            </w:tcBorders>
            <w:shd w:val="clear" w:color="auto" w:fill="C0C0C0"/>
            <w:vAlign w:val="top"/>
          </w:tcPr>
          <w:p>
            <w:pPr>
              <w:spacing w:line="276" w:lineRule="auto"/>
              <w:rPr>
                <w:rFonts w:ascii="Arial"/>
                <w:sz w:val="21"/>
              </w:rPr>
            </w:pPr>
          </w:p>
          <w:p>
            <w:pPr>
              <w:pStyle w:val="6"/>
              <w:spacing w:before="52" w:line="227" w:lineRule="auto"/>
              <w:ind w:left="1324"/>
              <w:rPr>
                <w:sz w:val="16"/>
                <w:szCs w:val="16"/>
              </w:rPr>
            </w:pPr>
            <w:r>
              <w:rPr>
                <w:spacing w:val="3"/>
                <w:sz w:val="16"/>
                <w:szCs w:val="16"/>
              </w:rPr>
              <w:t>项目支出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06" w:hRule="atLeast"/>
        </w:trPr>
        <w:tc>
          <w:tcPr>
            <w:tcW w:w="1110" w:type="dxa"/>
            <w:vMerge w:val="restart"/>
            <w:tcBorders>
              <w:bottom w:val="nil"/>
            </w:tcBorders>
            <w:shd w:val="clear" w:color="auto" w:fill="C0C0C0"/>
            <w:vAlign w:val="top"/>
          </w:tcPr>
          <w:p>
            <w:pPr>
              <w:pStyle w:val="6"/>
              <w:spacing w:before="128" w:line="226" w:lineRule="auto"/>
              <w:ind w:left="476"/>
              <w:rPr>
                <w:sz w:val="16"/>
                <w:szCs w:val="16"/>
              </w:rPr>
            </w:pPr>
            <w:r>
              <w:rPr>
                <w:sz w:val="16"/>
                <w:szCs w:val="16"/>
              </w:rPr>
              <w:t>类</w:t>
            </w:r>
          </w:p>
        </w:tc>
        <w:tc>
          <w:tcPr>
            <w:tcW w:w="1103" w:type="dxa"/>
            <w:vMerge w:val="restart"/>
            <w:tcBorders>
              <w:bottom w:val="nil"/>
            </w:tcBorders>
            <w:shd w:val="clear" w:color="auto" w:fill="C0C0C0"/>
            <w:vAlign w:val="top"/>
          </w:tcPr>
          <w:p>
            <w:pPr>
              <w:pStyle w:val="6"/>
              <w:spacing w:before="128" w:line="227" w:lineRule="auto"/>
              <w:ind w:left="471"/>
              <w:rPr>
                <w:sz w:val="16"/>
                <w:szCs w:val="16"/>
              </w:rPr>
            </w:pPr>
            <w:r>
              <w:rPr>
                <w:sz w:val="16"/>
                <w:szCs w:val="16"/>
              </w:rPr>
              <w:t>款</w:t>
            </w:r>
          </w:p>
        </w:tc>
        <w:tc>
          <w:tcPr>
            <w:tcW w:w="1102" w:type="dxa"/>
            <w:vMerge w:val="restart"/>
            <w:tcBorders>
              <w:bottom w:val="nil"/>
            </w:tcBorders>
            <w:shd w:val="clear" w:color="auto" w:fill="C0C0C0"/>
            <w:vAlign w:val="top"/>
          </w:tcPr>
          <w:p>
            <w:pPr>
              <w:pStyle w:val="6"/>
              <w:spacing w:before="128" w:line="227" w:lineRule="auto"/>
              <w:ind w:left="474"/>
              <w:rPr>
                <w:sz w:val="16"/>
                <w:szCs w:val="16"/>
              </w:rPr>
            </w:pPr>
            <w:r>
              <w:rPr>
                <w:sz w:val="16"/>
                <w:szCs w:val="16"/>
              </w:rPr>
              <w:t>项</w:t>
            </w:r>
          </w:p>
        </w:tc>
        <w:tc>
          <w:tcPr>
            <w:tcW w:w="2951" w:type="dxa"/>
            <w:shd w:val="clear" w:color="auto" w:fill="C0C0C0"/>
            <w:vAlign w:val="top"/>
          </w:tcPr>
          <w:p>
            <w:pPr>
              <w:pStyle w:val="6"/>
              <w:spacing w:before="29" w:line="192" w:lineRule="auto"/>
              <w:ind w:left="1316"/>
              <w:rPr>
                <w:sz w:val="16"/>
                <w:szCs w:val="16"/>
              </w:rPr>
            </w:pPr>
            <w:r>
              <w:rPr>
                <w:spacing w:val="2"/>
                <w:sz w:val="16"/>
                <w:szCs w:val="16"/>
              </w:rPr>
              <w:t>栏次</w:t>
            </w:r>
          </w:p>
        </w:tc>
        <w:tc>
          <w:tcPr>
            <w:tcW w:w="1297" w:type="dxa"/>
            <w:shd w:val="clear" w:color="auto" w:fill="C0C0C0"/>
            <w:vAlign w:val="top"/>
          </w:tcPr>
          <w:p>
            <w:pPr>
              <w:pStyle w:val="6"/>
              <w:spacing w:before="54" w:line="163" w:lineRule="auto"/>
              <w:ind w:left="634"/>
              <w:rPr>
                <w:sz w:val="16"/>
                <w:szCs w:val="16"/>
              </w:rPr>
            </w:pPr>
            <w:r>
              <w:rPr>
                <w:sz w:val="16"/>
                <w:szCs w:val="16"/>
              </w:rPr>
              <w:t>1</w:t>
            </w:r>
          </w:p>
        </w:tc>
        <w:tc>
          <w:tcPr>
            <w:tcW w:w="3272" w:type="dxa"/>
            <w:shd w:val="clear" w:color="auto" w:fill="C0C0C0"/>
            <w:vAlign w:val="top"/>
          </w:tcPr>
          <w:p>
            <w:pPr>
              <w:pStyle w:val="6"/>
              <w:spacing w:before="55" w:line="162" w:lineRule="auto"/>
              <w:ind w:left="1614"/>
              <w:rPr>
                <w:sz w:val="16"/>
                <w:szCs w:val="16"/>
              </w:rPr>
            </w:pPr>
            <w:r>
              <w:rPr>
                <w:sz w:val="16"/>
                <w:szCs w:val="16"/>
              </w:rPr>
              <w:t>2</w:t>
            </w:r>
          </w:p>
        </w:tc>
        <w:tc>
          <w:tcPr>
            <w:tcW w:w="3287" w:type="dxa"/>
            <w:tcBorders>
              <w:right w:val="single" w:color="000000" w:sz="10" w:space="0"/>
            </w:tcBorders>
            <w:shd w:val="clear" w:color="auto" w:fill="C0C0C0"/>
            <w:vAlign w:val="top"/>
          </w:tcPr>
          <w:p>
            <w:pPr>
              <w:pStyle w:val="6"/>
              <w:spacing w:before="55" w:line="162" w:lineRule="auto"/>
              <w:ind w:left="1620"/>
              <w:rPr>
                <w:sz w:val="16"/>
                <w:szCs w:val="16"/>
              </w:rPr>
            </w:pPr>
            <w:r>
              <w:rPr>
                <w:sz w:val="16"/>
                <w:szCs w:val="16"/>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06" w:hRule="atLeast"/>
        </w:trPr>
        <w:tc>
          <w:tcPr>
            <w:tcW w:w="1110" w:type="dxa"/>
            <w:vMerge w:val="continue"/>
            <w:tcBorders>
              <w:top w:val="nil"/>
            </w:tcBorders>
            <w:vAlign w:val="top"/>
          </w:tcPr>
          <w:p>
            <w:pPr>
              <w:rPr>
                <w:rFonts w:ascii="Arial"/>
                <w:sz w:val="21"/>
              </w:rPr>
            </w:pPr>
          </w:p>
        </w:tc>
        <w:tc>
          <w:tcPr>
            <w:tcW w:w="1103" w:type="dxa"/>
            <w:vMerge w:val="continue"/>
            <w:tcBorders>
              <w:top w:val="nil"/>
            </w:tcBorders>
            <w:vAlign w:val="top"/>
          </w:tcPr>
          <w:p>
            <w:pPr>
              <w:rPr>
                <w:rFonts w:ascii="Arial"/>
                <w:sz w:val="21"/>
              </w:rPr>
            </w:pPr>
          </w:p>
        </w:tc>
        <w:tc>
          <w:tcPr>
            <w:tcW w:w="1102" w:type="dxa"/>
            <w:vMerge w:val="continue"/>
            <w:tcBorders>
              <w:top w:val="nil"/>
            </w:tcBorders>
            <w:vAlign w:val="top"/>
          </w:tcPr>
          <w:p>
            <w:pPr>
              <w:rPr>
                <w:rFonts w:ascii="Arial"/>
                <w:sz w:val="21"/>
              </w:rPr>
            </w:pPr>
          </w:p>
        </w:tc>
        <w:tc>
          <w:tcPr>
            <w:tcW w:w="2951" w:type="dxa"/>
            <w:shd w:val="clear" w:color="auto" w:fill="C0C0C0"/>
            <w:vAlign w:val="top"/>
          </w:tcPr>
          <w:p>
            <w:pPr>
              <w:pStyle w:val="6"/>
              <w:spacing w:before="30" w:line="191" w:lineRule="auto"/>
              <w:ind w:left="1317"/>
              <w:rPr>
                <w:sz w:val="16"/>
                <w:szCs w:val="16"/>
              </w:rPr>
            </w:pPr>
            <w:r>
              <w:rPr>
                <w:spacing w:val="2"/>
                <w:sz w:val="16"/>
                <w:szCs w:val="16"/>
              </w:rPr>
              <w:t>合计</w:t>
            </w:r>
          </w:p>
        </w:tc>
        <w:tc>
          <w:tcPr>
            <w:tcW w:w="1297" w:type="dxa"/>
            <w:vAlign w:val="top"/>
          </w:tcPr>
          <w:p>
            <w:pPr>
              <w:pStyle w:val="6"/>
              <w:spacing w:before="55" w:line="162" w:lineRule="auto"/>
              <w:ind w:left="599"/>
              <w:rPr>
                <w:sz w:val="16"/>
                <w:szCs w:val="16"/>
              </w:rPr>
            </w:pPr>
            <w:r>
              <w:rPr>
                <w:spacing w:val="3"/>
                <w:sz w:val="16"/>
                <w:szCs w:val="16"/>
              </w:rPr>
              <w:t>4,406.67</w:t>
            </w:r>
          </w:p>
        </w:tc>
        <w:tc>
          <w:tcPr>
            <w:tcW w:w="3272" w:type="dxa"/>
            <w:vAlign w:val="top"/>
          </w:tcPr>
          <w:p>
            <w:pPr>
              <w:pStyle w:val="6"/>
              <w:spacing w:before="55" w:line="162" w:lineRule="auto"/>
              <w:ind w:right="17"/>
              <w:jc w:val="right"/>
              <w:rPr>
                <w:sz w:val="16"/>
                <w:szCs w:val="16"/>
              </w:rPr>
            </w:pPr>
            <w:r>
              <w:rPr>
                <w:spacing w:val="2"/>
                <w:sz w:val="16"/>
                <w:szCs w:val="16"/>
              </w:rPr>
              <w:t>403.89</w:t>
            </w:r>
          </w:p>
        </w:tc>
        <w:tc>
          <w:tcPr>
            <w:tcW w:w="3287" w:type="dxa"/>
            <w:tcBorders>
              <w:right w:val="single" w:color="000000" w:sz="10" w:space="0"/>
            </w:tcBorders>
            <w:vAlign w:val="top"/>
          </w:tcPr>
          <w:p>
            <w:pPr>
              <w:pStyle w:val="6"/>
              <w:spacing w:before="55" w:line="162" w:lineRule="auto"/>
              <w:ind w:right="20"/>
              <w:jc w:val="right"/>
              <w:rPr>
                <w:sz w:val="16"/>
                <w:szCs w:val="16"/>
              </w:rPr>
            </w:pPr>
            <w:r>
              <w:rPr>
                <w:spacing w:val="3"/>
                <w:sz w:val="16"/>
                <w:szCs w:val="16"/>
              </w:rPr>
              <w:t>4,002.79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05" w:hRule="atLeast"/>
        </w:trPr>
        <w:tc>
          <w:tcPr>
            <w:tcW w:w="3315" w:type="dxa"/>
            <w:gridSpan w:val="3"/>
            <w:vAlign w:val="top"/>
          </w:tcPr>
          <w:p>
            <w:pPr>
              <w:pStyle w:val="6"/>
              <w:spacing w:before="45" w:line="172" w:lineRule="auto"/>
              <w:ind w:left="36"/>
              <w:rPr>
                <w:sz w:val="16"/>
                <w:szCs w:val="16"/>
              </w:rPr>
            </w:pPr>
            <w:r>
              <w:rPr>
                <w:sz w:val="16"/>
                <w:szCs w:val="16"/>
              </w:rPr>
              <w:t>201</w:t>
            </w:r>
          </w:p>
        </w:tc>
        <w:tc>
          <w:tcPr>
            <w:tcW w:w="2951" w:type="dxa"/>
            <w:vAlign w:val="top"/>
          </w:tcPr>
          <w:p>
            <w:pPr>
              <w:pStyle w:val="6"/>
              <w:spacing w:before="27" w:line="193" w:lineRule="auto"/>
              <w:ind w:left="34"/>
              <w:rPr>
                <w:sz w:val="16"/>
                <w:szCs w:val="16"/>
              </w:rPr>
            </w:pPr>
            <w:r>
              <w:rPr>
                <w:spacing w:val="4"/>
                <w:sz w:val="16"/>
                <w:szCs w:val="16"/>
              </w:rPr>
              <w:t>一般公共服务支出</w:t>
            </w:r>
          </w:p>
        </w:tc>
        <w:tc>
          <w:tcPr>
            <w:tcW w:w="1297" w:type="dxa"/>
            <w:vAlign w:val="top"/>
          </w:tcPr>
          <w:p>
            <w:pPr>
              <w:pStyle w:val="6"/>
              <w:spacing w:before="55" w:line="161" w:lineRule="auto"/>
              <w:ind w:left="864"/>
              <w:rPr>
                <w:sz w:val="16"/>
                <w:szCs w:val="16"/>
              </w:rPr>
            </w:pPr>
            <w:r>
              <w:rPr>
                <w:sz w:val="16"/>
                <w:szCs w:val="16"/>
              </w:rPr>
              <w:t>15.49</w:t>
            </w:r>
          </w:p>
        </w:tc>
        <w:tc>
          <w:tcPr>
            <w:tcW w:w="3272" w:type="dxa"/>
            <w:vAlign w:val="top"/>
          </w:tcPr>
          <w:p>
            <w:pPr>
              <w:pStyle w:val="6"/>
              <w:spacing w:before="55" w:line="161" w:lineRule="auto"/>
              <w:ind w:right="18"/>
              <w:jc w:val="right"/>
              <w:rPr>
                <w:sz w:val="16"/>
                <w:szCs w:val="16"/>
              </w:rPr>
            </w:pPr>
            <w:r>
              <w:rPr>
                <w:sz w:val="16"/>
                <w:szCs w:val="16"/>
              </w:rPr>
              <w:t>15.49</w:t>
            </w:r>
          </w:p>
        </w:tc>
        <w:tc>
          <w:tcPr>
            <w:tcW w:w="3287" w:type="dxa"/>
            <w:tcBorders>
              <w:right w:val="single" w:color="000000" w:sz="10" w:space="0"/>
            </w:tcBorders>
            <w:vAlign w:val="top"/>
          </w:tcPr>
          <w:p>
            <w:pPr>
              <w:pStyle w:val="6"/>
              <w:spacing w:before="56" w:line="160" w:lineRule="auto"/>
              <w:ind w:left="2921"/>
              <w:rPr>
                <w:sz w:val="16"/>
                <w:szCs w:val="16"/>
              </w:rPr>
            </w:pPr>
            <w:r>
              <w:rPr>
                <w:spacing w:val="1"/>
                <w:sz w:val="16"/>
                <w:szCs w:val="16"/>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06" w:hRule="atLeast"/>
        </w:trPr>
        <w:tc>
          <w:tcPr>
            <w:tcW w:w="3315" w:type="dxa"/>
            <w:gridSpan w:val="3"/>
            <w:vAlign w:val="top"/>
          </w:tcPr>
          <w:p>
            <w:pPr>
              <w:pStyle w:val="6"/>
              <w:spacing w:before="46" w:line="172" w:lineRule="auto"/>
              <w:ind w:left="36"/>
              <w:rPr>
                <w:sz w:val="16"/>
                <w:szCs w:val="16"/>
              </w:rPr>
            </w:pPr>
            <w:r>
              <w:rPr>
                <w:spacing w:val="2"/>
                <w:sz w:val="16"/>
                <w:szCs w:val="16"/>
              </w:rPr>
              <w:t>20132</w:t>
            </w:r>
          </w:p>
        </w:tc>
        <w:tc>
          <w:tcPr>
            <w:tcW w:w="2951" w:type="dxa"/>
            <w:vAlign w:val="top"/>
          </w:tcPr>
          <w:p>
            <w:pPr>
              <w:pStyle w:val="6"/>
              <w:spacing w:before="28" w:line="193" w:lineRule="auto"/>
              <w:ind w:left="34"/>
              <w:rPr>
                <w:sz w:val="16"/>
                <w:szCs w:val="16"/>
              </w:rPr>
            </w:pPr>
            <w:r>
              <w:rPr>
                <w:spacing w:val="3"/>
                <w:sz w:val="16"/>
                <w:szCs w:val="16"/>
              </w:rPr>
              <w:t>组织事务</w:t>
            </w:r>
          </w:p>
        </w:tc>
        <w:tc>
          <w:tcPr>
            <w:tcW w:w="1297" w:type="dxa"/>
            <w:vAlign w:val="top"/>
          </w:tcPr>
          <w:p>
            <w:pPr>
              <w:pStyle w:val="6"/>
              <w:spacing w:before="56" w:line="161" w:lineRule="auto"/>
              <w:ind w:left="864"/>
              <w:rPr>
                <w:sz w:val="16"/>
                <w:szCs w:val="16"/>
              </w:rPr>
            </w:pPr>
            <w:r>
              <w:rPr>
                <w:sz w:val="16"/>
                <w:szCs w:val="16"/>
              </w:rPr>
              <w:t>15.49</w:t>
            </w:r>
          </w:p>
        </w:tc>
        <w:tc>
          <w:tcPr>
            <w:tcW w:w="3272" w:type="dxa"/>
            <w:vAlign w:val="top"/>
          </w:tcPr>
          <w:p>
            <w:pPr>
              <w:pStyle w:val="6"/>
              <w:spacing w:before="56" w:line="161" w:lineRule="auto"/>
              <w:ind w:right="18"/>
              <w:jc w:val="right"/>
              <w:rPr>
                <w:sz w:val="16"/>
                <w:szCs w:val="16"/>
              </w:rPr>
            </w:pPr>
            <w:r>
              <w:rPr>
                <w:sz w:val="16"/>
                <w:szCs w:val="16"/>
              </w:rPr>
              <w:t>15.49</w:t>
            </w:r>
          </w:p>
        </w:tc>
        <w:tc>
          <w:tcPr>
            <w:tcW w:w="3287" w:type="dxa"/>
            <w:tcBorders>
              <w:right w:val="single" w:color="000000" w:sz="10" w:space="0"/>
            </w:tcBorders>
            <w:vAlign w:val="top"/>
          </w:tcPr>
          <w:p>
            <w:pPr>
              <w:pStyle w:val="6"/>
              <w:spacing w:before="57" w:line="160" w:lineRule="auto"/>
              <w:ind w:left="2921"/>
              <w:rPr>
                <w:sz w:val="16"/>
                <w:szCs w:val="16"/>
              </w:rPr>
            </w:pPr>
            <w:r>
              <w:rPr>
                <w:spacing w:val="1"/>
                <w:sz w:val="16"/>
                <w:szCs w:val="16"/>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05" w:hRule="atLeast"/>
        </w:trPr>
        <w:tc>
          <w:tcPr>
            <w:tcW w:w="3315" w:type="dxa"/>
            <w:gridSpan w:val="3"/>
            <w:vAlign w:val="top"/>
          </w:tcPr>
          <w:p>
            <w:pPr>
              <w:pStyle w:val="6"/>
              <w:spacing w:before="46" w:line="171" w:lineRule="auto"/>
              <w:ind w:left="36"/>
              <w:rPr>
                <w:sz w:val="16"/>
                <w:szCs w:val="16"/>
              </w:rPr>
            </w:pPr>
            <w:r>
              <w:rPr>
                <w:spacing w:val="2"/>
                <w:sz w:val="16"/>
                <w:szCs w:val="16"/>
              </w:rPr>
              <w:t>2013299</w:t>
            </w:r>
          </w:p>
        </w:tc>
        <w:tc>
          <w:tcPr>
            <w:tcW w:w="2951" w:type="dxa"/>
            <w:vAlign w:val="top"/>
          </w:tcPr>
          <w:p>
            <w:pPr>
              <w:pStyle w:val="6"/>
              <w:spacing w:before="29" w:line="191" w:lineRule="auto"/>
              <w:ind w:left="200"/>
              <w:rPr>
                <w:sz w:val="16"/>
                <w:szCs w:val="16"/>
              </w:rPr>
            </w:pPr>
            <w:r>
              <w:rPr>
                <w:spacing w:val="4"/>
                <w:sz w:val="16"/>
                <w:szCs w:val="16"/>
              </w:rPr>
              <w:t>其他组织事务支出</w:t>
            </w:r>
          </w:p>
        </w:tc>
        <w:tc>
          <w:tcPr>
            <w:tcW w:w="1297" w:type="dxa"/>
            <w:vAlign w:val="top"/>
          </w:tcPr>
          <w:p>
            <w:pPr>
              <w:pStyle w:val="6"/>
              <w:spacing w:before="56" w:line="160" w:lineRule="auto"/>
              <w:ind w:left="864"/>
              <w:rPr>
                <w:sz w:val="16"/>
                <w:szCs w:val="16"/>
              </w:rPr>
            </w:pPr>
            <w:r>
              <w:rPr>
                <w:sz w:val="16"/>
                <w:szCs w:val="16"/>
              </w:rPr>
              <w:t>15.49</w:t>
            </w:r>
          </w:p>
        </w:tc>
        <w:tc>
          <w:tcPr>
            <w:tcW w:w="3272" w:type="dxa"/>
            <w:vAlign w:val="top"/>
          </w:tcPr>
          <w:p>
            <w:pPr>
              <w:pStyle w:val="6"/>
              <w:spacing w:before="56" w:line="160" w:lineRule="auto"/>
              <w:ind w:right="18"/>
              <w:jc w:val="right"/>
              <w:rPr>
                <w:sz w:val="16"/>
                <w:szCs w:val="16"/>
              </w:rPr>
            </w:pPr>
            <w:r>
              <w:rPr>
                <w:sz w:val="16"/>
                <w:szCs w:val="16"/>
              </w:rPr>
              <w:t>15.49</w:t>
            </w:r>
          </w:p>
        </w:tc>
        <w:tc>
          <w:tcPr>
            <w:tcW w:w="3287" w:type="dxa"/>
            <w:tcBorders>
              <w:right w:val="single" w:color="000000" w:sz="10" w:space="0"/>
            </w:tcBorders>
            <w:vAlign w:val="top"/>
          </w:tcPr>
          <w:p>
            <w:pPr>
              <w:pStyle w:val="6"/>
              <w:spacing w:before="57" w:line="159" w:lineRule="auto"/>
              <w:ind w:left="2921"/>
              <w:rPr>
                <w:sz w:val="16"/>
                <w:szCs w:val="16"/>
              </w:rPr>
            </w:pPr>
            <w:r>
              <w:rPr>
                <w:spacing w:val="1"/>
                <w:sz w:val="16"/>
                <w:szCs w:val="16"/>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05" w:hRule="atLeast"/>
        </w:trPr>
        <w:tc>
          <w:tcPr>
            <w:tcW w:w="3315" w:type="dxa"/>
            <w:gridSpan w:val="3"/>
            <w:vAlign w:val="top"/>
          </w:tcPr>
          <w:p>
            <w:pPr>
              <w:pStyle w:val="6"/>
              <w:spacing w:before="48" w:line="169" w:lineRule="auto"/>
              <w:ind w:left="36"/>
              <w:rPr>
                <w:sz w:val="16"/>
                <w:szCs w:val="16"/>
              </w:rPr>
            </w:pPr>
            <w:r>
              <w:rPr>
                <w:sz w:val="16"/>
                <w:szCs w:val="16"/>
              </w:rPr>
              <w:t>208</w:t>
            </w:r>
          </w:p>
        </w:tc>
        <w:tc>
          <w:tcPr>
            <w:tcW w:w="2951" w:type="dxa"/>
            <w:vAlign w:val="top"/>
          </w:tcPr>
          <w:p>
            <w:pPr>
              <w:pStyle w:val="6"/>
              <w:spacing w:before="30" w:line="190" w:lineRule="auto"/>
              <w:ind w:left="33"/>
              <w:rPr>
                <w:sz w:val="16"/>
                <w:szCs w:val="16"/>
              </w:rPr>
            </w:pPr>
            <w:r>
              <w:rPr>
                <w:spacing w:val="4"/>
                <w:sz w:val="16"/>
                <w:szCs w:val="16"/>
              </w:rPr>
              <w:t>社会保障和就业支出</w:t>
            </w:r>
          </w:p>
        </w:tc>
        <w:tc>
          <w:tcPr>
            <w:tcW w:w="1297" w:type="dxa"/>
            <w:vAlign w:val="top"/>
          </w:tcPr>
          <w:p>
            <w:pPr>
              <w:pStyle w:val="6"/>
              <w:spacing w:before="58" w:line="158" w:lineRule="auto"/>
              <w:ind w:left="852"/>
              <w:rPr>
                <w:sz w:val="16"/>
                <w:szCs w:val="16"/>
              </w:rPr>
            </w:pPr>
            <w:r>
              <w:rPr>
                <w:spacing w:val="2"/>
                <w:sz w:val="16"/>
                <w:szCs w:val="16"/>
              </w:rPr>
              <w:t>84.53</w:t>
            </w:r>
          </w:p>
        </w:tc>
        <w:tc>
          <w:tcPr>
            <w:tcW w:w="3272" w:type="dxa"/>
            <w:vAlign w:val="top"/>
          </w:tcPr>
          <w:p>
            <w:pPr>
              <w:pStyle w:val="6"/>
              <w:spacing w:before="58" w:line="158" w:lineRule="auto"/>
              <w:ind w:right="18"/>
              <w:jc w:val="right"/>
              <w:rPr>
                <w:sz w:val="16"/>
                <w:szCs w:val="16"/>
              </w:rPr>
            </w:pPr>
            <w:r>
              <w:rPr>
                <w:spacing w:val="2"/>
                <w:sz w:val="16"/>
                <w:szCs w:val="16"/>
              </w:rPr>
              <w:t>84.53</w:t>
            </w:r>
          </w:p>
        </w:tc>
        <w:tc>
          <w:tcPr>
            <w:tcW w:w="3287" w:type="dxa"/>
            <w:tcBorders>
              <w:right w:val="single" w:color="000000" w:sz="10" w:space="0"/>
            </w:tcBorders>
            <w:vAlign w:val="top"/>
          </w:tcPr>
          <w:p>
            <w:pPr>
              <w:pStyle w:val="6"/>
              <w:spacing w:before="58" w:line="158" w:lineRule="auto"/>
              <w:ind w:left="2921"/>
              <w:rPr>
                <w:sz w:val="16"/>
                <w:szCs w:val="16"/>
              </w:rPr>
            </w:pPr>
            <w:r>
              <w:rPr>
                <w:spacing w:val="1"/>
                <w:sz w:val="16"/>
                <w:szCs w:val="16"/>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05" w:hRule="atLeast"/>
        </w:trPr>
        <w:tc>
          <w:tcPr>
            <w:tcW w:w="3315" w:type="dxa"/>
            <w:gridSpan w:val="3"/>
            <w:vAlign w:val="top"/>
          </w:tcPr>
          <w:p>
            <w:pPr>
              <w:pStyle w:val="6"/>
              <w:spacing w:before="49" w:line="168" w:lineRule="auto"/>
              <w:ind w:left="36"/>
              <w:rPr>
                <w:sz w:val="16"/>
                <w:szCs w:val="16"/>
              </w:rPr>
            </w:pPr>
            <w:r>
              <w:rPr>
                <w:spacing w:val="2"/>
                <w:sz w:val="16"/>
                <w:szCs w:val="16"/>
              </w:rPr>
              <w:t>20805</w:t>
            </w:r>
          </w:p>
        </w:tc>
        <w:tc>
          <w:tcPr>
            <w:tcW w:w="2951" w:type="dxa"/>
            <w:vAlign w:val="top"/>
          </w:tcPr>
          <w:p>
            <w:pPr>
              <w:pStyle w:val="6"/>
              <w:spacing w:before="31" w:line="189" w:lineRule="auto"/>
              <w:ind w:left="34"/>
              <w:rPr>
                <w:sz w:val="16"/>
                <w:szCs w:val="16"/>
              </w:rPr>
            </w:pPr>
            <w:r>
              <w:rPr>
                <w:spacing w:val="4"/>
                <w:sz w:val="16"/>
                <w:szCs w:val="16"/>
              </w:rPr>
              <w:t>行政事业单位养老支出</w:t>
            </w:r>
          </w:p>
        </w:tc>
        <w:tc>
          <w:tcPr>
            <w:tcW w:w="1297" w:type="dxa"/>
            <w:vAlign w:val="top"/>
          </w:tcPr>
          <w:p>
            <w:pPr>
              <w:pStyle w:val="6"/>
              <w:spacing w:before="58" w:line="158" w:lineRule="auto"/>
              <w:ind w:left="853"/>
              <w:rPr>
                <w:sz w:val="16"/>
                <w:szCs w:val="16"/>
              </w:rPr>
            </w:pPr>
            <w:r>
              <w:rPr>
                <w:spacing w:val="2"/>
                <w:sz w:val="16"/>
                <w:szCs w:val="16"/>
              </w:rPr>
              <w:t>62.13</w:t>
            </w:r>
          </w:p>
        </w:tc>
        <w:tc>
          <w:tcPr>
            <w:tcW w:w="3272" w:type="dxa"/>
            <w:vAlign w:val="top"/>
          </w:tcPr>
          <w:p>
            <w:pPr>
              <w:pStyle w:val="6"/>
              <w:spacing w:before="58" w:line="158" w:lineRule="auto"/>
              <w:ind w:right="18"/>
              <w:jc w:val="right"/>
              <w:rPr>
                <w:sz w:val="16"/>
                <w:szCs w:val="16"/>
              </w:rPr>
            </w:pPr>
            <w:r>
              <w:rPr>
                <w:spacing w:val="2"/>
                <w:sz w:val="16"/>
                <w:szCs w:val="16"/>
              </w:rPr>
              <w:t>62.13</w:t>
            </w:r>
          </w:p>
        </w:tc>
        <w:tc>
          <w:tcPr>
            <w:tcW w:w="3287" w:type="dxa"/>
            <w:tcBorders>
              <w:right w:val="single" w:color="000000" w:sz="10" w:space="0"/>
            </w:tcBorders>
            <w:vAlign w:val="top"/>
          </w:tcPr>
          <w:p>
            <w:pPr>
              <w:pStyle w:val="6"/>
              <w:spacing w:before="58" w:line="157" w:lineRule="auto"/>
              <w:ind w:left="2921"/>
              <w:rPr>
                <w:sz w:val="16"/>
                <w:szCs w:val="16"/>
              </w:rPr>
            </w:pPr>
            <w:r>
              <w:rPr>
                <w:spacing w:val="1"/>
                <w:sz w:val="16"/>
                <w:szCs w:val="16"/>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05" w:hRule="atLeast"/>
        </w:trPr>
        <w:tc>
          <w:tcPr>
            <w:tcW w:w="3315" w:type="dxa"/>
            <w:gridSpan w:val="3"/>
            <w:vAlign w:val="top"/>
          </w:tcPr>
          <w:p>
            <w:pPr>
              <w:pStyle w:val="6"/>
              <w:spacing w:before="49" w:line="168" w:lineRule="auto"/>
              <w:ind w:left="36"/>
              <w:rPr>
                <w:sz w:val="16"/>
                <w:szCs w:val="16"/>
              </w:rPr>
            </w:pPr>
            <w:r>
              <w:rPr>
                <w:spacing w:val="2"/>
                <w:sz w:val="16"/>
                <w:szCs w:val="16"/>
              </w:rPr>
              <w:t>2080501</w:t>
            </w:r>
          </w:p>
        </w:tc>
        <w:tc>
          <w:tcPr>
            <w:tcW w:w="2951" w:type="dxa"/>
            <w:vAlign w:val="top"/>
          </w:tcPr>
          <w:p>
            <w:pPr>
              <w:pStyle w:val="6"/>
              <w:spacing w:before="32" w:line="188" w:lineRule="auto"/>
              <w:ind w:left="202"/>
              <w:rPr>
                <w:sz w:val="16"/>
                <w:szCs w:val="16"/>
              </w:rPr>
            </w:pPr>
            <w:r>
              <w:rPr>
                <w:spacing w:val="4"/>
                <w:sz w:val="16"/>
                <w:szCs w:val="16"/>
              </w:rPr>
              <w:t>行政单位离退休</w:t>
            </w:r>
          </w:p>
        </w:tc>
        <w:tc>
          <w:tcPr>
            <w:tcW w:w="1297" w:type="dxa"/>
            <w:vAlign w:val="top"/>
          </w:tcPr>
          <w:p>
            <w:pPr>
              <w:pStyle w:val="6"/>
              <w:spacing w:before="58" w:line="157" w:lineRule="auto"/>
              <w:ind w:left="855"/>
              <w:rPr>
                <w:sz w:val="16"/>
                <w:szCs w:val="16"/>
              </w:rPr>
            </w:pPr>
            <w:r>
              <w:rPr>
                <w:spacing w:val="1"/>
                <w:sz w:val="16"/>
                <w:szCs w:val="16"/>
              </w:rPr>
              <w:t>31.48</w:t>
            </w:r>
          </w:p>
        </w:tc>
        <w:tc>
          <w:tcPr>
            <w:tcW w:w="3272" w:type="dxa"/>
            <w:vAlign w:val="top"/>
          </w:tcPr>
          <w:p>
            <w:pPr>
              <w:pStyle w:val="6"/>
              <w:spacing w:before="58" w:line="157" w:lineRule="auto"/>
              <w:ind w:right="18"/>
              <w:jc w:val="right"/>
              <w:rPr>
                <w:sz w:val="16"/>
                <w:szCs w:val="16"/>
              </w:rPr>
            </w:pPr>
            <w:r>
              <w:rPr>
                <w:spacing w:val="1"/>
                <w:sz w:val="16"/>
                <w:szCs w:val="16"/>
              </w:rPr>
              <w:t>31.48</w:t>
            </w:r>
          </w:p>
        </w:tc>
        <w:tc>
          <w:tcPr>
            <w:tcW w:w="3287" w:type="dxa"/>
            <w:tcBorders>
              <w:right w:val="single" w:color="000000" w:sz="10" w:space="0"/>
            </w:tcBorders>
            <w:vAlign w:val="top"/>
          </w:tcPr>
          <w:p>
            <w:pPr>
              <w:pStyle w:val="6"/>
              <w:spacing w:before="59" w:line="136" w:lineRule="exact"/>
              <w:ind w:left="2921"/>
              <w:rPr>
                <w:sz w:val="16"/>
                <w:szCs w:val="16"/>
              </w:rPr>
            </w:pPr>
            <w:r>
              <w:rPr>
                <w:spacing w:val="1"/>
                <w:position w:val="-2"/>
                <w:sz w:val="16"/>
                <w:szCs w:val="16"/>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06" w:hRule="atLeast"/>
        </w:trPr>
        <w:tc>
          <w:tcPr>
            <w:tcW w:w="3315" w:type="dxa"/>
            <w:gridSpan w:val="3"/>
            <w:vAlign w:val="top"/>
          </w:tcPr>
          <w:p>
            <w:pPr>
              <w:pStyle w:val="6"/>
              <w:spacing w:before="51" w:line="167" w:lineRule="auto"/>
              <w:ind w:left="36"/>
              <w:rPr>
                <w:sz w:val="16"/>
                <w:szCs w:val="16"/>
              </w:rPr>
            </w:pPr>
            <w:r>
              <w:rPr>
                <w:spacing w:val="2"/>
                <w:sz w:val="16"/>
                <w:szCs w:val="16"/>
              </w:rPr>
              <w:t>2080505</w:t>
            </w:r>
          </w:p>
        </w:tc>
        <w:tc>
          <w:tcPr>
            <w:tcW w:w="2951" w:type="dxa"/>
            <w:vAlign w:val="top"/>
          </w:tcPr>
          <w:p>
            <w:pPr>
              <w:pStyle w:val="6"/>
              <w:spacing w:before="33" w:line="188" w:lineRule="auto"/>
              <w:ind w:left="199"/>
              <w:rPr>
                <w:sz w:val="16"/>
                <w:szCs w:val="16"/>
              </w:rPr>
            </w:pPr>
            <w:r>
              <w:rPr>
                <w:spacing w:val="5"/>
                <w:sz w:val="16"/>
                <w:szCs w:val="16"/>
              </w:rPr>
              <w:t>机关事业单位基本养老保险缴费支出</w:t>
            </w:r>
          </w:p>
        </w:tc>
        <w:tc>
          <w:tcPr>
            <w:tcW w:w="1297" w:type="dxa"/>
            <w:vAlign w:val="top"/>
          </w:tcPr>
          <w:p>
            <w:pPr>
              <w:pStyle w:val="6"/>
              <w:spacing w:before="60" w:line="135" w:lineRule="exact"/>
              <w:ind w:left="854"/>
              <w:rPr>
                <w:sz w:val="16"/>
                <w:szCs w:val="16"/>
              </w:rPr>
            </w:pPr>
            <w:r>
              <w:rPr>
                <w:spacing w:val="2"/>
                <w:position w:val="-2"/>
                <w:sz w:val="16"/>
                <w:szCs w:val="16"/>
              </w:rPr>
              <w:t>23.72</w:t>
            </w:r>
          </w:p>
        </w:tc>
        <w:tc>
          <w:tcPr>
            <w:tcW w:w="3272" w:type="dxa"/>
            <w:vAlign w:val="top"/>
          </w:tcPr>
          <w:p>
            <w:pPr>
              <w:pStyle w:val="6"/>
              <w:spacing w:before="60" w:line="135" w:lineRule="exact"/>
              <w:ind w:right="18"/>
              <w:jc w:val="right"/>
              <w:rPr>
                <w:sz w:val="16"/>
                <w:szCs w:val="16"/>
              </w:rPr>
            </w:pPr>
            <w:r>
              <w:rPr>
                <w:spacing w:val="2"/>
                <w:position w:val="-2"/>
                <w:sz w:val="16"/>
                <w:szCs w:val="16"/>
              </w:rPr>
              <w:t>23.72</w:t>
            </w:r>
          </w:p>
        </w:tc>
        <w:tc>
          <w:tcPr>
            <w:tcW w:w="3287" w:type="dxa"/>
            <w:tcBorders>
              <w:right w:val="single" w:color="000000" w:sz="10" w:space="0"/>
            </w:tcBorders>
            <w:vAlign w:val="top"/>
          </w:tcPr>
          <w:p>
            <w:pPr>
              <w:pStyle w:val="6"/>
              <w:spacing w:before="60" w:line="135" w:lineRule="exact"/>
              <w:ind w:left="2921"/>
              <w:rPr>
                <w:sz w:val="16"/>
                <w:szCs w:val="16"/>
              </w:rPr>
            </w:pPr>
            <w:r>
              <w:rPr>
                <w:spacing w:val="1"/>
                <w:position w:val="-2"/>
                <w:sz w:val="16"/>
                <w:szCs w:val="16"/>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05" w:hRule="atLeast"/>
        </w:trPr>
        <w:tc>
          <w:tcPr>
            <w:tcW w:w="3315" w:type="dxa"/>
            <w:gridSpan w:val="3"/>
            <w:vAlign w:val="top"/>
          </w:tcPr>
          <w:p>
            <w:pPr>
              <w:pStyle w:val="6"/>
              <w:spacing w:before="51" w:line="166" w:lineRule="auto"/>
              <w:ind w:left="36"/>
              <w:rPr>
                <w:sz w:val="16"/>
                <w:szCs w:val="16"/>
              </w:rPr>
            </w:pPr>
            <w:r>
              <w:rPr>
                <w:spacing w:val="2"/>
                <w:sz w:val="16"/>
                <w:szCs w:val="16"/>
              </w:rPr>
              <w:t>2080506</w:t>
            </w:r>
          </w:p>
        </w:tc>
        <w:tc>
          <w:tcPr>
            <w:tcW w:w="2951" w:type="dxa"/>
            <w:vAlign w:val="top"/>
          </w:tcPr>
          <w:p>
            <w:pPr>
              <w:pStyle w:val="6"/>
              <w:spacing w:before="32" w:line="187" w:lineRule="auto"/>
              <w:ind w:left="199"/>
              <w:rPr>
                <w:sz w:val="16"/>
                <w:szCs w:val="16"/>
              </w:rPr>
            </w:pPr>
            <w:r>
              <w:rPr>
                <w:spacing w:val="5"/>
                <w:sz w:val="16"/>
                <w:szCs w:val="16"/>
              </w:rPr>
              <w:t>机关事业单位职业年金缴费支出</w:t>
            </w:r>
          </w:p>
        </w:tc>
        <w:tc>
          <w:tcPr>
            <w:tcW w:w="1297" w:type="dxa"/>
            <w:vAlign w:val="top"/>
          </w:tcPr>
          <w:p>
            <w:pPr>
              <w:pStyle w:val="6"/>
              <w:spacing w:before="60" w:line="135" w:lineRule="exact"/>
              <w:ind w:left="937"/>
              <w:rPr>
                <w:sz w:val="16"/>
                <w:szCs w:val="16"/>
              </w:rPr>
            </w:pPr>
            <w:r>
              <w:rPr>
                <w:spacing w:val="1"/>
                <w:position w:val="-2"/>
                <w:sz w:val="16"/>
                <w:szCs w:val="16"/>
              </w:rPr>
              <w:t>6.92</w:t>
            </w:r>
          </w:p>
        </w:tc>
        <w:tc>
          <w:tcPr>
            <w:tcW w:w="3272" w:type="dxa"/>
            <w:vAlign w:val="top"/>
          </w:tcPr>
          <w:p>
            <w:pPr>
              <w:pStyle w:val="6"/>
              <w:spacing w:before="60" w:line="135" w:lineRule="exact"/>
              <w:ind w:right="18"/>
              <w:jc w:val="right"/>
              <w:rPr>
                <w:sz w:val="16"/>
                <w:szCs w:val="16"/>
              </w:rPr>
            </w:pPr>
            <w:r>
              <w:rPr>
                <w:spacing w:val="1"/>
                <w:position w:val="-2"/>
                <w:sz w:val="16"/>
                <w:szCs w:val="16"/>
              </w:rPr>
              <w:t>6.92</w:t>
            </w:r>
          </w:p>
        </w:tc>
        <w:tc>
          <w:tcPr>
            <w:tcW w:w="3287" w:type="dxa"/>
            <w:tcBorders>
              <w:right w:val="single" w:color="000000" w:sz="10" w:space="0"/>
            </w:tcBorders>
            <w:vAlign w:val="top"/>
          </w:tcPr>
          <w:p>
            <w:pPr>
              <w:pStyle w:val="6"/>
              <w:spacing w:before="60" w:line="135" w:lineRule="exact"/>
              <w:ind w:left="2921"/>
              <w:rPr>
                <w:sz w:val="16"/>
                <w:szCs w:val="16"/>
              </w:rPr>
            </w:pPr>
            <w:r>
              <w:rPr>
                <w:spacing w:val="1"/>
                <w:position w:val="-2"/>
                <w:sz w:val="16"/>
                <w:szCs w:val="16"/>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05" w:hRule="atLeast"/>
        </w:trPr>
        <w:tc>
          <w:tcPr>
            <w:tcW w:w="3315" w:type="dxa"/>
            <w:gridSpan w:val="3"/>
            <w:vAlign w:val="top"/>
          </w:tcPr>
          <w:p>
            <w:pPr>
              <w:pStyle w:val="6"/>
              <w:spacing w:before="52" w:line="165" w:lineRule="auto"/>
              <w:ind w:left="36"/>
              <w:rPr>
                <w:sz w:val="16"/>
                <w:szCs w:val="16"/>
              </w:rPr>
            </w:pPr>
            <w:r>
              <w:rPr>
                <w:spacing w:val="2"/>
                <w:sz w:val="16"/>
                <w:szCs w:val="16"/>
              </w:rPr>
              <w:t>20808</w:t>
            </w:r>
          </w:p>
        </w:tc>
        <w:tc>
          <w:tcPr>
            <w:tcW w:w="2951" w:type="dxa"/>
            <w:vAlign w:val="top"/>
          </w:tcPr>
          <w:p>
            <w:pPr>
              <w:pStyle w:val="6"/>
              <w:spacing w:before="33" w:line="186" w:lineRule="auto"/>
              <w:ind w:left="30"/>
              <w:rPr>
                <w:sz w:val="16"/>
                <w:szCs w:val="16"/>
              </w:rPr>
            </w:pPr>
            <w:r>
              <w:rPr>
                <w:spacing w:val="3"/>
                <w:sz w:val="16"/>
                <w:szCs w:val="16"/>
              </w:rPr>
              <w:t>抚恤</w:t>
            </w:r>
          </w:p>
        </w:tc>
        <w:tc>
          <w:tcPr>
            <w:tcW w:w="1297" w:type="dxa"/>
            <w:vAlign w:val="top"/>
          </w:tcPr>
          <w:p>
            <w:pPr>
              <w:pStyle w:val="6"/>
              <w:spacing w:before="61" w:line="133" w:lineRule="exact"/>
              <w:ind w:left="854"/>
              <w:rPr>
                <w:sz w:val="16"/>
                <w:szCs w:val="16"/>
              </w:rPr>
            </w:pPr>
            <w:r>
              <w:rPr>
                <w:spacing w:val="2"/>
                <w:position w:val="-2"/>
                <w:sz w:val="16"/>
                <w:szCs w:val="16"/>
              </w:rPr>
              <w:t>22.41</w:t>
            </w:r>
          </w:p>
        </w:tc>
        <w:tc>
          <w:tcPr>
            <w:tcW w:w="3272" w:type="dxa"/>
            <w:vAlign w:val="top"/>
          </w:tcPr>
          <w:p>
            <w:pPr>
              <w:pStyle w:val="6"/>
              <w:spacing w:before="61" w:line="133" w:lineRule="exact"/>
              <w:ind w:right="18"/>
              <w:jc w:val="right"/>
              <w:rPr>
                <w:sz w:val="16"/>
                <w:szCs w:val="16"/>
              </w:rPr>
            </w:pPr>
            <w:r>
              <w:rPr>
                <w:spacing w:val="2"/>
                <w:position w:val="-2"/>
                <w:sz w:val="16"/>
                <w:szCs w:val="16"/>
              </w:rPr>
              <w:t>22.41</w:t>
            </w:r>
          </w:p>
        </w:tc>
        <w:tc>
          <w:tcPr>
            <w:tcW w:w="3287" w:type="dxa"/>
            <w:tcBorders>
              <w:right w:val="single" w:color="000000" w:sz="10" w:space="0"/>
            </w:tcBorders>
            <w:vAlign w:val="top"/>
          </w:tcPr>
          <w:p>
            <w:pPr>
              <w:pStyle w:val="6"/>
              <w:spacing w:before="61" w:line="133" w:lineRule="exact"/>
              <w:ind w:left="2921"/>
              <w:rPr>
                <w:sz w:val="16"/>
                <w:szCs w:val="16"/>
              </w:rPr>
            </w:pPr>
            <w:r>
              <w:rPr>
                <w:spacing w:val="1"/>
                <w:position w:val="-2"/>
                <w:sz w:val="16"/>
                <w:szCs w:val="16"/>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05" w:hRule="atLeast"/>
        </w:trPr>
        <w:tc>
          <w:tcPr>
            <w:tcW w:w="3315" w:type="dxa"/>
            <w:gridSpan w:val="3"/>
            <w:vAlign w:val="top"/>
          </w:tcPr>
          <w:p>
            <w:pPr>
              <w:pStyle w:val="6"/>
              <w:spacing w:before="52" w:line="164" w:lineRule="auto"/>
              <w:ind w:left="36"/>
              <w:rPr>
                <w:sz w:val="16"/>
                <w:szCs w:val="16"/>
              </w:rPr>
            </w:pPr>
            <w:r>
              <w:rPr>
                <w:spacing w:val="2"/>
                <w:sz w:val="16"/>
                <w:szCs w:val="16"/>
              </w:rPr>
              <w:t>2080801</w:t>
            </w:r>
          </w:p>
        </w:tc>
        <w:tc>
          <w:tcPr>
            <w:tcW w:w="2951" w:type="dxa"/>
            <w:vAlign w:val="top"/>
          </w:tcPr>
          <w:p>
            <w:pPr>
              <w:pStyle w:val="6"/>
              <w:spacing w:before="35" w:line="184" w:lineRule="auto"/>
              <w:ind w:left="200"/>
              <w:rPr>
                <w:sz w:val="16"/>
                <w:szCs w:val="16"/>
              </w:rPr>
            </w:pPr>
            <w:r>
              <w:rPr>
                <w:spacing w:val="3"/>
                <w:sz w:val="16"/>
                <w:szCs w:val="16"/>
              </w:rPr>
              <w:t>死亡抚恤</w:t>
            </w:r>
          </w:p>
        </w:tc>
        <w:tc>
          <w:tcPr>
            <w:tcW w:w="1297" w:type="dxa"/>
            <w:vAlign w:val="top"/>
          </w:tcPr>
          <w:p>
            <w:pPr>
              <w:pStyle w:val="6"/>
              <w:spacing w:before="62" w:line="133" w:lineRule="exact"/>
              <w:ind w:left="854"/>
              <w:rPr>
                <w:sz w:val="16"/>
                <w:szCs w:val="16"/>
              </w:rPr>
            </w:pPr>
            <w:r>
              <w:rPr>
                <w:spacing w:val="2"/>
                <w:position w:val="-2"/>
                <w:sz w:val="16"/>
                <w:szCs w:val="16"/>
              </w:rPr>
              <w:t>22.41</w:t>
            </w:r>
          </w:p>
        </w:tc>
        <w:tc>
          <w:tcPr>
            <w:tcW w:w="3272" w:type="dxa"/>
            <w:vAlign w:val="top"/>
          </w:tcPr>
          <w:p>
            <w:pPr>
              <w:pStyle w:val="6"/>
              <w:spacing w:before="62" w:line="133" w:lineRule="exact"/>
              <w:ind w:right="18"/>
              <w:jc w:val="right"/>
              <w:rPr>
                <w:sz w:val="16"/>
                <w:szCs w:val="16"/>
              </w:rPr>
            </w:pPr>
            <w:r>
              <w:rPr>
                <w:spacing w:val="2"/>
                <w:position w:val="-2"/>
                <w:sz w:val="16"/>
                <w:szCs w:val="16"/>
              </w:rPr>
              <w:t>22.41</w:t>
            </w:r>
          </w:p>
        </w:tc>
        <w:tc>
          <w:tcPr>
            <w:tcW w:w="3287" w:type="dxa"/>
            <w:tcBorders>
              <w:right w:val="single" w:color="000000" w:sz="10" w:space="0"/>
            </w:tcBorders>
            <w:vAlign w:val="top"/>
          </w:tcPr>
          <w:p>
            <w:pPr>
              <w:pStyle w:val="6"/>
              <w:spacing w:before="62" w:line="133" w:lineRule="exact"/>
              <w:ind w:left="2921"/>
              <w:rPr>
                <w:sz w:val="16"/>
                <w:szCs w:val="16"/>
              </w:rPr>
            </w:pPr>
            <w:r>
              <w:rPr>
                <w:spacing w:val="1"/>
                <w:position w:val="-2"/>
                <w:sz w:val="16"/>
                <w:szCs w:val="16"/>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05" w:hRule="atLeast"/>
        </w:trPr>
        <w:tc>
          <w:tcPr>
            <w:tcW w:w="3315" w:type="dxa"/>
            <w:gridSpan w:val="3"/>
            <w:vAlign w:val="top"/>
          </w:tcPr>
          <w:p>
            <w:pPr>
              <w:pStyle w:val="6"/>
              <w:spacing w:before="53" w:line="163" w:lineRule="auto"/>
              <w:ind w:left="36"/>
              <w:rPr>
                <w:sz w:val="16"/>
                <w:szCs w:val="16"/>
              </w:rPr>
            </w:pPr>
            <w:r>
              <w:rPr>
                <w:sz w:val="16"/>
                <w:szCs w:val="16"/>
              </w:rPr>
              <w:t>210</w:t>
            </w:r>
          </w:p>
        </w:tc>
        <w:tc>
          <w:tcPr>
            <w:tcW w:w="2951" w:type="dxa"/>
            <w:vAlign w:val="top"/>
          </w:tcPr>
          <w:p>
            <w:pPr>
              <w:pStyle w:val="6"/>
              <w:spacing w:before="36" w:line="183" w:lineRule="auto"/>
              <w:ind w:left="33"/>
              <w:rPr>
                <w:sz w:val="16"/>
                <w:szCs w:val="16"/>
              </w:rPr>
            </w:pPr>
            <w:r>
              <w:rPr>
                <w:spacing w:val="4"/>
                <w:sz w:val="16"/>
                <w:szCs w:val="16"/>
              </w:rPr>
              <w:t>卫生健康支出</w:t>
            </w:r>
          </w:p>
        </w:tc>
        <w:tc>
          <w:tcPr>
            <w:tcW w:w="1297" w:type="dxa"/>
            <w:vAlign w:val="top"/>
          </w:tcPr>
          <w:p>
            <w:pPr>
              <w:pStyle w:val="6"/>
              <w:spacing w:before="63" w:line="131" w:lineRule="exact"/>
              <w:ind w:left="599"/>
              <w:rPr>
                <w:sz w:val="16"/>
                <w:szCs w:val="16"/>
              </w:rPr>
            </w:pPr>
            <w:r>
              <w:rPr>
                <w:spacing w:val="3"/>
                <w:position w:val="-1"/>
                <w:sz w:val="16"/>
                <w:szCs w:val="16"/>
              </w:rPr>
              <w:t>4,277.18</w:t>
            </w:r>
          </w:p>
        </w:tc>
        <w:tc>
          <w:tcPr>
            <w:tcW w:w="3272" w:type="dxa"/>
            <w:vAlign w:val="top"/>
          </w:tcPr>
          <w:p>
            <w:pPr>
              <w:pStyle w:val="6"/>
              <w:spacing w:before="63" w:line="131" w:lineRule="exact"/>
              <w:ind w:right="17"/>
              <w:jc w:val="right"/>
              <w:rPr>
                <w:sz w:val="16"/>
                <w:szCs w:val="16"/>
              </w:rPr>
            </w:pPr>
            <w:r>
              <w:rPr>
                <w:spacing w:val="2"/>
                <w:position w:val="-2"/>
                <w:sz w:val="16"/>
                <w:szCs w:val="16"/>
              </w:rPr>
              <w:t>285.99</w:t>
            </w:r>
          </w:p>
        </w:tc>
        <w:tc>
          <w:tcPr>
            <w:tcW w:w="3287" w:type="dxa"/>
            <w:tcBorders>
              <w:right w:val="single" w:color="000000" w:sz="10" w:space="0"/>
            </w:tcBorders>
            <w:vAlign w:val="top"/>
          </w:tcPr>
          <w:p>
            <w:pPr>
              <w:pStyle w:val="6"/>
              <w:spacing w:before="63" w:line="131" w:lineRule="exact"/>
              <w:ind w:left="2587"/>
              <w:rPr>
                <w:sz w:val="16"/>
                <w:szCs w:val="16"/>
              </w:rPr>
            </w:pPr>
            <w:r>
              <w:rPr>
                <w:spacing w:val="2"/>
                <w:position w:val="-1"/>
                <w:sz w:val="16"/>
                <w:szCs w:val="16"/>
              </w:rPr>
              <w:t>3,991.19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06" w:hRule="atLeast"/>
        </w:trPr>
        <w:tc>
          <w:tcPr>
            <w:tcW w:w="3315" w:type="dxa"/>
            <w:gridSpan w:val="3"/>
            <w:vAlign w:val="top"/>
          </w:tcPr>
          <w:p>
            <w:pPr>
              <w:pStyle w:val="6"/>
              <w:spacing w:before="54" w:line="163" w:lineRule="auto"/>
              <w:ind w:left="36"/>
              <w:rPr>
                <w:sz w:val="16"/>
                <w:szCs w:val="16"/>
              </w:rPr>
            </w:pPr>
            <w:r>
              <w:rPr>
                <w:spacing w:val="2"/>
                <w:sz w:val="16"/>
                <w:szCs w:val="16"/>
              </w:rPr>
              <w:t>21001</w:t>
            </w:r>
          </w:p>
        </w:tc>
        <w:tc>
          <w:tcPr>
            <w:tcW w:w="2951" w:type="dxa"/>
            <w:vAlign w:val="top"/>
          </w:tcPr>
          <w:p>
            <w:pPr>
              <w:pStyle w:val="6"/>
              <w:spacing w:before="37" w:line="183" w:lineRule="auto"/>
              <w:ind w:left="33"/>
              <w:rPr>
                <w:sz w:val="16"/>
                <w:szCs w:val="16"/>
              </w:rPr>
            </w:pPr>
            <w:r>
              <w:rPr>
                <w:spacing w:val="4"/>
                <w:sz w:val="16"/>
                <w:szCs w:val="16"/>
              </w:rPr>
              <w:t>卫生健康管理事务</w:t>
            </w:r>
          </w:p>
        </w:tc>
        <w:tc>
          <w:tcPr>
            <w:tcW w:w="1297" w:type="dxa"/>
            <w:vAlign w:val="top"/>
          </w:tcPr>
          <w:p>
            <w:pPr>
              <w:pStyle w:val="6"/>
              <w:spacing w:before="65" w:line="130" w:lineRule="exact"/>
              <w:ind w:left="770"/>
              <w:rPr>
                <w:sz w:val="16"/>
                <w:szCs w:val="16"/>
              </w:rPr>
            </w:pPr>
            <w:r>
              <w:rPr>
                <w:spacing w:val="2"/>
                <w:position w:val="-2"/>
                <w:sz w:val="16"/>
                <w:szCs w:val="16"/>
              </w:rPr>
              <w:t>247.96</w:t>
            </w:r>
          </w:p>
        </w:tc>
        <w:tc>
          <w:tcPr>
            <w:tcW w:w="3272" w:type="dxa"/>
            <w:vAlign w:val="top"/>
          </w:tcPr>
          <w:p>
            <w:pPr>
              <w:pStyle w:val="6"/>
              <w:spacing w:before="65" w:line="130" w:lineRule="exact"/>
              <w:ind w:right="17"/>
              <w:jc w:val="right"/>
              <w:rPr>
                <w:sz w:val="16"/>
                <w:szCs w:val="16"/>
              </w:rPr>
            </w:pPr>
            <w:r>
              <w:rPr>
                <w:spacing w:val="2"/>
                <w:position w:val="-2"/>
                <w:sz w:val="16"/>
                <w:szCs w:val="16"/>
              </w:rPr>
              <w:t>247.96</w:t>
            </w:r>
          </w:p>
        </w:tc>
        <w:tc>
          <w:tcPr>
            <w:tcW w:w="3287" w:type="dxa"/>
            <w:tcBorders>
              <w:right w:val="single" w:color="000000" w:sz="10" w:space="0"/>
            </w:tcBorders>
            <w:vAlign w:val="top"/>
          </w:tcPr>
          <w:p>
            <w:pPr>
              <w:pStyle w:val="6"/>
              <w:spacing w:before="65" w:line="130" w:lineRule="exact"/>
              <w:ind w:left="2921"/>
              <w:rPr>
                <w:sz w:val="16"/>
                <w:szCs w:val="16"/>
              </w:rPr>
            </w:pPr>
            <w:r>
              <w:rPr>
                <w:spacing w:val="1"/>
                <w:position w:val="-2"/>
                <w:sz w:val="16"/>
                <w:szCs w:val="16"/>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05" w:hRule="atLeast"/>
        </w:trPr>
        <w:tc>
          <w:tcPr>
            <w:tcW w:w="3315" w:type="dxa"/>
            <w:gridSpan w:val="3"/>
            <w:vAlign w:val="top"/>
          </w:tcPr>
          <w:p>
            <w:pPr>
              <w:pStyle w:val="6"/>
              <w:spacing w:before="55" w:line="161" w:lineRule="auto"/>
              <w:ind w:left="36"/>
              <w:rPr>
                <w:sz w:val="16"/>
                <w:szCs w:val="16"/>
              </w:rPr>
            </w:pPr>
            <w:r>
              <w:rPr>
                <w:spacing w:val="2"/>
                <w:sz w:val="16"/>
                <w:szCs w:val="16"/>
              </w:rPr>
              <w:t>2100101</w:t>
            </w:r>
          </w:p>
        </w:tc>
        <w:tc>
          <w:tcPr>
            <w:tcW w:w="2951" w:type="dxa"/>
            <w:vAlign w:val="top"/>
          </w:tcPr>
          <w:p>
            <w:pPr>
              <w:pStyle w:val="6"/>
              <w:spacing w:before="37" w:line="182" w:lineRule="auto"/>
              <w:ind w:left="202"/>
              <w:rPr>
                <w:sz w:val="16"/>
                <w:szCs w:val="16"/>
              </w:rPr>
            </w:pPr>
            <w:r>
              <w:rPr>
                <w:spacing w:val="3"/>
                <w:sz w:val="16"/>
                <w:szCs w:val="16"/>
              </w:rPr>
              <w:t>行政运行</w:t>
            </w:r>
          </w:p>
        </w:tc>
        <w:tc>
          <w:tcPr>
            <w:tcW w:w="1297" w:type="dxa"/>
            <w:vAlign w:val="top"/>
          </w:tcPr>
          <w:p>
            <w:pPr>
              <w:pStyle w:val="6"/>
              <w:spacing w:before="65" w:line="130" w:lineRule="exact"/>
              <w:ind w:left="770"/>
              <w:rPr>
                <w:sz w:val="16"/>
                <w:szCs w:val="16"/>
              </w:rPr>
            </w:pPr>
            <w:r>
              <w:rPr>
                <w:spacing w:val="2"/>
                <w:position w:val="-2"/>
                <w:sz w:val="16"/>
                <w:szCs w:val="16"/>
              </w:rPr>
              <w:t>247.96</w:t>
            </w:r>
          </w:p>
        </w:tc>
        <w:tc>
          <w:tcPr>
            <w:tcW w:w="3272" w:type="dxa"/>
            <w:vAlign w:val="top"/>
          </w:tcPr>
          <w:p>
            <w:pPr>
              <w:pStyle w:val="6"/>
              <w:spacing w:before="65" w:line="130" w:lineRule="exact"/>
              <w:ind w:right="17"/>
              <w:jc w:val="right"/>
              <w:rPr>
                <w:sz w:val="16"/>
                <w:szCs w:val="16"/>
              </w:rPr>
            </w:pPr>
            <w:r>
              <w:rPr>
                <w:spacing w:val="2"/>
                <w:position w:val="-2"/>
                <w:sz w:val="16"/>
                <w:szCs w:val="16"/>
              </w:rPr>
              <w:t>247.96</w:t>
            </w:r>
          </w:p>
        </w:tc>
        <w:tc>
          <w:tcPr>
            <w:tcW w:w="3287" w:type="dxa"/>
            <w:tcBorders>
              <w:right w:val="single" w:color="000000" w:sz="10" w:space="0"/>
            </w:tcBorders>
            <w:vAlign w:val="top"/>
          </w:tcPr>
          <w:p>
            <w:pPr>
              <w:pStyle w:val="6"/>
              <w:spacing w:before="65" w:line="130" w:lineRule="exact"/>
              <w:ind w:left="2921"/>
              <w:rPr>
                <w:sz w:val="16"/>
                <w:szCs w:val="16"/>
              </w:rPr>
            </w:pPr>
            <w:r>
              <w:rPr>
                <w:spacing w:val="1"/>
                <w:position w:val="-2"/>
                <w:sz w:val="16"/>
                <w:szCs w:val="16"/>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06" w:hRule="atLeast"/>
        </w:trPr>
        <w:tc>
          <w:tcPr>
            <w:tcW w:w="3315" w:type="dxa"/>
            <w:gridSpan w:val="3"/>
            <w:vAlign w:val="top"/>
          </w:tcPr>
          <w:p>
            <w:pPr>
              <w:pStyle w:val="6"/>
              <w:spacing w:before="56" w:line="161" w:lineRule="auto"/>
              <w:ind w:left="36"/>
              <w:rPr>
                <w:sz w:val="16"/>
                <w:szCs w:val="16"/>
              </w:rPr>
            </w:pPr>
            <w:r>
              <w:rPr>
                <w:spacing w:val="2"/>
                <w:sz w:val="16"/>
                <w:szCs w:val="16"/>
              </w:rPr>
              <w:t>21004</w:t>
            </w:r>
          </w:p>
        </w:tc>
        <w:tc>
          <w:tcPr>
            <w:tcW w:w="2951" w:type="dxa"/>
            <w:vAlign w:val="top"/>
          </w:tcPr>
          <w:p>
            <w:pPr>
              <w:pStyle w:val="6"/>
              <w:spacing w:before="38" w:line="182" w:lineRule="auto"/>
              <w:ind w:left="37"/>
              <w:rPr>
                <w:sz w:val="16"/>
                <w:szCs w:val="16"/>
              </w:rPr>
            </w:pPr>
            <w:r>
              <w:rPr>
                <w:spacing w:val="2"/>
                <w:sz w:val="16"/>
                <w:szCs w:val="16"/>
              </w:rPr>
              <w:t>公共卫生</w:t>
            </w:r>
          </w:p>
        </w:tc>
        <w:tc>
          <w:tcPr>
            <w:tcW w:w="1297" w:type="dxa"/>
            <w:vAlign w:val="top"/>
          </w:tcPr>
          <w:p>
            <w:pPr>
              <w:pStyle w:val="6"/>
              <w:spacing w:before="66" w:line="129" w:lineRule="exact"/>
              <w:ind w:left="603"/>
              <w:rPr>
                <w:sz w:val="16"/>
                <w:szCs w:val="16"/>
              </w:rPr>
            </w:pPr>
            <w:r>
              <w:rPr>
                <w:spacing w:val="2"/>
                <w:position w:val="-1"/>
                <w:sz w:val="16"/>
                <w:szCs w:val="16"/>
              </w:rPr>
              <w:t>3,529.84</w:t>
            </w:r>
          </w:p>
        </w:tc>
        <w:tc>
          <w:tcPr>
            <w:tcW w:w="3272" w:type="dxa"/>
            <w:vAlign w:val="top"/>
          </w:tcPr>
          <w:p>
            <w:pPr>
              <w:pStyle w:val="6"/>
              <w:spacing w:before="65" w:line="130" w:lineRule="exact"/>
              <w:ind w:right="18"/>
              <w:jc w:val="right"/>
              <w:rPr>
                <w:sz w:val="16"/>
                <w:szCs w:val="16"/>
              </w:rPr>
            </w:pPr>
            <w:r>
              <w:rPr>
                <w:position w:val="-2"/>
                <w:sz w:val="16"/>
                <w:szCs w:val="16"/>
              </w:rPr>
              <w:t>17.00</w:t>
            </w:r>
          </w:p>
        </w:tc>
        <w:tc>
          <w:tcPr>
            <w:tcW w:w="3287" w:type="dxa"/>
            <w:tcBorders>
              <w:right w:val="single" w:color="000000" w:sz="10" w:space="0"/>
            </w:tcBorders>
            <w:vAlign w:val="top"/>
          </w:tcPr>
          <w:p>
            <w:pPr>
              <w:pStyle w:val="6"/>
              <w:spacing w:before="65" w:line="130" w:lineRule="exact"/>
              <w:ind w:left="2587"/>
              <w:rPr>
                <w:sz w:val="16"/>
                <w:szCs w:val="16"/>
              </w:rPr>
            </w:pPr>
            <w:r>
              <w:rPr>
                <w:spacing w:val="2"/>
                <w:position w:val="-1"/>
                <w:sz w:val="16"/>
                <w:szCs w:val="16"/>
              </w:rPr>
              <w:t>3,512.84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05" w:hRule="atLeast"/>
        </w:trPr>
        <w:tc>
          <w:tcPr>
            <w:tcW w:w="3315" w:type="dxa"/>
            <w:gridSpan w:val="3"/>
            <w:vAlign w:val="top"/>
          </w:tcPr>
          <w:p>
            <w:pPr>
              <w:pStyle w:val="6"/>
              <w:spacing w:before="56" w:line="160" w:lineRule="auto"/>
              <w:ind w:left="36"/>
              <w:rPr>
                <w:sz w:val="16"/>
                <w:szCs w:val="16"/>
              </w:rPr>
            </w:pPr>
            <w:r>
              <w:rPr>
                <w:spacing w:val="2"/>
                <w:sz w:val="16"/>
                <w:szCs w:val="16"/>
              </w:rPr>
              <w:t>2100401</w:t>
            </w:r>
          </w:p>
        </w:tc>
        <w:tc>
          <w:tcPr>
            <w:tcW w:w="2951" w:type="dxa"/>
            <w:vAlign w:val="top"/>
          </w:tcPr>
          <w:p>
            <w:pPr>
              <w:pStyle w:val="6"/>
              <w:spacing w:before="38" w:line="181" w:lineRule="auto"/>
              <w:ind w:left="199"/>
              <w:rPr>
                <w:sz w:val="16"/>
                <w:szCs w:val="16"/>
              </w:rPr>
            </w:pPr>
            <w:r>
              <w:rPr>
                <w:spacing w:val="4"/>
                <w:sz w:val="16"/>
                <w:szCs w:val="16"/>
              </w:rPr>
              <w:t>疾病预防控制机构</w:t>
            </w:r>
          </w:p>
        </w:tc>
        <w:tc>
          <w:tcPr>
            <w:tcW w:w="1297" w:type="dxa"/>
            <w:vAlign w:val="top"/>
          </w:tcPr>
          <w:p>
            <w:pPr>
              <w:pStyle w:val="6"/>
              <w:spacing w:before="66" w:line="128" w:lineRule="exact"/>
              <w:ind w:left="855"/>
              <w:rPr>
                <w:sz w:val="16"/>
                <w:szCs w:val="16"/>
              </w:rPr>
            </w:pPr>
            <w:r>
              <w:rPr>
                <w:spacing w:val="1"/>
                <w:position w:val="-2"/>
                <w:sz w:val="16"/>
                <w:szCs w:val="16"/>
              </w:rPr>
              <w:t>50.94</w:t>
            </w:r>
          </w:p>
        </w:tc>
        <w:tc>
          <w:tcPr>
            <w:tcW w:w="3272" w:type="dxa"/>
            <w:vAlign w:val="top"/>
          </w:tcPr>
          <w:p>
            <w:pPr>
              <w:pStyle w:val="6"/>
              <w:spacing w:before="66" w:line="128" w:lineRule="exact"/>
              <w:ind w:right="18"/>
              <w:jc w:val="right"/>
              <w:rPr>
                <w:sz w:val="16"/>
                <w:szCs w:val="16"/>
              </w:rPr>
            </w:pPr>
            <w:r>
              <w:rPr>
                <w:spacing w:val="1"/>
                <w:position w:val="-2"/>
                <w:sz w:val="16"/>
                <w:szCs w:val="16"/>
              </w:rPr>
              <w:t>0.00</w:t>
            </w:r>
          </w:p>
        </w:tc>
        <w:tc>
          <w:tcPr>
            <w:tcW w:w="3287" w:type="dxa"/>
            <w:tcBorders>
              <w:right w:val="single" w:color="000000" w:sz="10" w:space="0"/>
            </w:tcBorders>
            <w:vAlign w:val="top"/>
          </w:tcPr>
          <w:p>
            <w:pPr>
              <w:pStyle w:val="6"/>
              <w:spacing w:before="66" w:line="128" w:lineRule="exact"/>
              <w:ind w:left="2839"/>
              <w:rPr>
                <w:sz w:val="16"/>
                <w:szCs w:val="16"/>
              </w:rPr>
            </w:pPr>
            <w:r>
              <w:rPr>
                <w:spacing w:val="1"/>
                <w:position w:val="-2"/>
                <w:sz w:val="16"/>
                <w:szCs w:val="16"/>
              </w:rPr>
              <w:t>50.94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05" w:hRule="atLeast"/>
        </w:trPr>
        <w:tc>
          <w:tcPr>
            <w:tcW w:w="3315" w:type="dxa"/>
            <w:gridSpan w:val="3"/>
            <w:vAlign w:val="top"/>
          </w:tcPr>
          <w:p>
            <w:pPr>
              <w:pStyle w:val="6"/>
              <w:spacing w:before="57" w:line="159" w:lineRule="auto"/>
              <w:ind w:left="36"/>
              <w:rPr>
                <w:sz w:val="16"/>
                <w:szCs w:val="16"/>
              </w:rPr>
            </w:pPr>
            <w:r>
              <w:rPr>
                <w:spacing w:val="2"/>
                <w:sz w:val="16"/>
                <w:szCs w:val="16"/>
              </w:rPr>
              <w:t>2100408</w:t>
            </w:r>
          </w:p>
        </w:tc>
        <w:tc>
          <w:tcPr>
            <w:tcW w:w="2951" w:type="dxa"/>
            <w:vAlign w:val="top"/>
          </w:tcPr>
          <w:p>
            <w:pPr>
              <w:pStyle w:val="6"/>
              <w:spacing w:before="39" w:line="179" w:lineRule="auto"/>
              <w:ind w:left="199"/>
              <w:rPr>
                <w:sz w:val="16"/>
                <w:szCs w:val="16"/>
              </w:rPr>
            </w:pPr>
            <w:r>
              <w:rPr>
                <w:spacing w:val="4"/>
                <w:sz w:val="16"/>
                <w:szCs w:val="16"/>
              </w:rPr>
              <w:t>基本公共卫生服务</w:t>
            </w:r>
          </w:p>
        </w:tc>
        <w:tc>
          <w:tcPr>
            <w:tcW w:w="1297" w:type="dxa"/>
            <w:vAlign w:val="top"/>
          </w:tcPr>
          <w:p>
            <w:pPr>
              <w:pStyle w:val="6"/>
              <w:spacing w:before="66" w:line="128" w:lineRule="exact"/>
              <w:ind w:left="852"/>
              <w:rPr>
                <w:sz w:val="16"/>
                <w:szCs w:val="16"/>
              </w:rPr>
            </w:pPr>
            <w:r>
              <w:rPr>
                <w:spacing w:val="2"/>
                <w:position w:val="-2"/>
                <w:sz w:val="16"/>
                <w:szCs w:val="16"/>
              </w:rPr>
              <w:t>81.00</w:t>
            </w:r>
          </w:p>
        </w:tc>
        <w:tc>
          <w:tcPr>
            <w:tcW w:w="3272" w:type="dxa"/>
            <w:vAlign w:val="top"/>
          </w:tcPr>
          <w:p>
            <w:pPr>
              <w:pStyle w:val="6"/>
              <w:spacing w:before="66" w:line="128" w:lineRule="exact"/>
              <w:ind w:right="18"/>
              <w:jc w:val="right"/>
              <w:rPr>
                <w:sz w:val="16"/>
                <w:szCs w:val="16"/>
              </w:rPr>
            </w:pPr>
            <w:r>
              <w:rPr>
                <w:position w:val="-2"/>
                <w:sz w:val="16"/>
                <w:szCs w:val="16"/>
              </w:rPr>
              <w:t>13.00</w:t>
            </w:r>
          </w:p>
        </w:tc>
        <w:tc>
          <w:tcPr>
            <w:tcW w:w="3287" w:type="dxa"/>
            <w:tcBorders>
              <w:right w:val="single" w:color="000000" w:sz="10" w:space="0"/>
            </w:tcBorders>
            <w:vAlign w:val="top"/>
          </w:tcPr>
          <w:p>
            <w:pPr>
              <w:pStyle w:val="6"/>
              <w:spacing w:before="67" w:line="128" w:lineRule="exact"/>
              <w:ind w:left="2837"/>
              <w:rPr>
                <w:sz w:val="16"/>
                <w:szCs w:val="16"/>
              </w:rPr>
            </w:pPr>
            <w:r>
              <w:rPr>
                <w:spacing w:val="2"/>
                <w:position w:val="-2"/>
                <w:sz w:val="16"/>
                <w:szCs w:val="16"/>
              </w:rPr>
              <w:t>68.00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05" w:hRule="atLeast"/>
        </w:trPr>
        <w:tc>
          <w:tcPr>
            <w:tcW w:w="3315" w:type="dxa"/>
            <w:gridSpan w:val="3"/>
            <w:vAlign w:val="top"/>
          </w:tcPr>
          <w:p>
            <w:pPr>
              <w:pStyle w:val="6"/>
              <w:spacing w:before="58" w:line="158" w:lineRule="auto"/>
              <w:ind w:left="36"/>
              <w:rPr>
                <w:sz w:val="16"/>
                <w:szCs w:val="16"/>
              </w:rPr>
            </w:pPr>
            <w:r>
              <w:rPr>
                <w:spacing w:val="2"/>
                <w:sz w:val="16"/>
                <w:szCs w:val="16"/>
              </w:rPr>
              <w:t>2100410</w:t>
            </w:r>
          </w:p>
        </w:tc>
        <w:tc>
          <w:tcPr>
            <w:tcW w:w="2951" w:type="dxa"/>
            <w:vAlign w:val="top"/>
          </w:tcPr>
          <w:p>
            <w:pPr>
              <w:pStyle w:val="6"/>
              <w:spacing w:before="40" w:line="178" w:lineRule="auto"/>
              <w:ind w:left="205"/>
              <w:rPr>
                <w:sz w:val="16"/>
                <w:szCs w:val="16"/>
              </w:rPr>
            </w:pPr>
            <w:r>
              <w:rPr>
                <w:spacing w:val="4"/>
                <w:sz w:val="16"/>
                <w:szCs w:val="16"/>
              </w:rPr>
              <w:t>突发公共卫生事件应急处理</w:t>
            </w:r>
          </w:p>
        </w:tc>
        <w:tc>
          <w:tcPr>
            <w:tcW w:w="1297" w:type="dxa"/>
            <w:vAlign w:val="top"/>
          </w:tcPr>
          <w:p>
            <w:pPr>
              <w:pStyle w:val="6"/>
              <w:spacing w:before="68" w:line="126" w:lineRule="exact"/>
              <w:ind w:left="603"/>
              <w:rPr>
                <w:sz w:val="16"/>
                <w:szCs w:val="16"/>
              </w:rPr>
            </w:pPr>
            <w:r>
              <w:rPr>
                <w:spacing w:val="2"/>
                <w:position w:val="-1"/>
                <w:sz w:val="16"/>
                <w:szCs w:val="16"/>
              </w:rPr>
              <w:t>3,393.90</w:t>
            </w:r>
          </w:p>
        </w:tc>
        <w:tc>
          <w:tcPr>
            <w:tcW w:w="3272" w:type="dxa"/>
            <w:vAlign w:val="top"/>
          </w:tcPr>
          <w:p>
            <w:pPr>
              <w:pStyle w:val="6"/>
              <w:spacing w:before="68" w:line="126" w:lineRule="exact"/>
              <w:ind w:right="18"/>
              <w:jc w:val="right"/>
              <w:rPr>
                <w:sz w:val="16"/>
                <w:szCs w:val="16"/>
              </w:rPr>
            </w:pPr>
            <w:r>
              <w:rPr>
                <w:spacing w:val="1"/>
                <w:position w:val="-2"/>
                <w:sz w:val="16"/>
                <w:szCs w:val="16"/>
              </w:rPr>
              <w:t>0.00</w:t>
            </w:r>
          </w:p>
        </w:tc>
        <w:tc>
          <w:tcPr>
            <w:tcW w:w="3287" w:type="dxa"/>
            <w:tcBorders>
              <w:right w:val="single" w:color="000000" w:sz="10" w:space="0"/>
            </w:tcBorders>
            <w:vAlign w:val="top"/>
          </w:tcPr>
          <w:p>
            <w:pPr>
              <w:pStyle w:val="6"/>
              <w:spacing w:before="68" w:line="126" w:lineRule="exact"/>
              <w:ind w:left="2587"/>
              <w:rPr>
                <w:sz w:val="16"/>
                <w:szCs w:val="16"/>
              </w:rPr>
            </w:pPr>
            <w:r>
              <w:rPr>
                <w:spacing w:val="2"/>
                <w:position w:val="-1"/>
                <w:sz w:val="16"/>
                <w:szCs w:val="16"/>
              </w:rPr>
              <w:t>3,393.90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05" w:hRule="atLeast"/>
        </w:trPr>
        <w:tc>
          <w:tcPr>
            <w:tcW w:w="3315" w:type="dxa"/>
            <w:gridSpan w:val="3"/>
            <w:vAlign w:val="top"/>
          </w:tcPr>
          <w:p>
            <w:pPr>
              <w:pStyle w:val="6"/>
              <w:spacing w:before="58" w:line="157" w:lineRule="auto"/>
              <w:ind w:left="36"/>
              <w:rPr>
                <w:sz w:val="16"/>
                <w:szCs w:val="16"/>
              </w:rPr>
            </w:pPr>
            <w:r>
              <w:rPr>
                <w:spacing w:val="2"/>
                <w:sz w:val="16"/>
                <w:szCs w:val="16"/>
              </w:rPr>
              <w:t>2100499</w:t>
            </w:r>
          </w:p>
        </w:tc>
        <w:tc>
          <w:tcPr>
            <w:tcW w:w="2951" w:type="dxa"/>
            <w:vAlign w:val="top"/>
          </w:tcPr>
          <w:p>
            <w:pPr>
              <w:pStyle w:val="6"/>
              <w:spacing w:before="41" w:line="177" w:lineRule="auto"/>
              <w:ind w:left="200"/>
              <w:rPr>
                <w:sz w:val="16"/>
                <w:szCs w:val="16"/>
              </w:rPr>
            </w:pPr>
            <w:r>
              <w:rPr>
                <w:spacing w:val="4"/>
                <w:sz w:val="16"/>
                <w:szCs w:val="16"/>
              </w:rPr>
              <w:t>其他公共卫生支出</w:t>
            </w:r>
          </w:p>
        </w:tc>
        <w:tc>
          <w:tcPr>
            <w:tcW w:w="1297" w:type="dxa"/>
            <w:vAlign w:val="top"/>
          </w:tcPr>
          <w:p>
            <w:pPr>
              <w:pStyle w:val="6"/>
              <w:spacing w:before="69" w:line="126" w:lineRule="exact"/>
              <w:ind w:left="935"/>
              <w:rPr>
                <w:sz w:val="16"/>
                <w:szCs w:val="16"/>
              </w:rPr>
            </w:pPr>
            <w:r>
              <w:rPr>
                <w:spacing w:val="2"/>
                <w:position w:val="-2"/>
                <w:sz w:val="16"/>
                <w:szCs w:val="16"/>
              </w:rPr>
              <w:t>4.00</w:t>
            </w:r>
          </w:p>
        </w:tc>
        <w:tc>
          <w:tcPr>
            <w:tcW w:w="3272" w:type="dxa"/>
            <w:vAlign w:val="top"/>
          </w:tcPr>
          <w:p>
            <w:pPr>
              <w:pStyle w:val="6"/>
              <w:spacing w:before="69" w:line="126" w:lineRule="exact"/>
              <w:ind w:right="18"/>
              <w:jc w:val="right"/>
              <w:rPr>
                <w:sz w:val="16"/>
                <w:szCs w:val="16"/>
              </w:rPr>
            </w:pPr>
            <w:r>
              <w:rPr>
                <w:spacing w:val="2"/>
                <w:position w:val="-2"/>
                <w:sz w:val="16"/>
                <w:szCs w:val="16"/>
              </w:rPr>
              <w:t>4.00</w:t>
            </w:r>
          </w:p>
        </w:tc>
        <w:tc>
          <w:tcPr>
            <w:tcW w:w="3287" w:type="dxa"/>
            <w:tcBorders>
              <w:right w:val="single" w:color="000000" w:sz="10" w:space="0"/>
            </w:tcBorders>
            <w:vAlign w:val="top"/>
          </w:tcPr>
          <w:p>
            <w:pPr>
              <w:pStyle w:val="6"/>
              <w:spacing w:before="69" w:line="126" w:lineRule="exact"/>
              <w:ind w:left="2921"/>
              <w:rPr>
                <w:sz w:val="16"/>
                <w:szCs w:val="16"/>
              </w:rPr>
            </w:pPr>
            <w:r>
              <w:rPr>
                <w:spacing w:val="1"/>
                <w:position w:val="-2"/>
                <w:sz w:val="16"/>
                <w:szCs w:val="16"/>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05" w:hRule="atLeast"/>
        </w:trPr>
        <w:tc>
          <w:tcPr>
            <w:tcW w:w="3315" w:type="dxa"/>
            <w:gridSpan w:val="3"/>
            <w:vAlign w:val="top"/>
          </w:tcPr>
          <w:p>
            <w:pPr>
              <w:pStyle w:val="6"/>
              <w:spacing w:before="60" w:line="135" w:lineRule="exact"/>
              <w:ind w:left="36"/>
              <w:rPr>
                <w:sz w:val="16"/>
                <w:szCs w:val="16"/>
              </w:rPr>
            </w:pPr>
            <w:r>
              <w:rPr>
                <w:spacing w:val="2"/>
                <w:position w:val="-2"/>
                <w:sz w:val="16"/>
                <w:szCs w:val="16"/>
              </w:rPr>
              <w:t>21007</w:t>
            </w:r>
          </w:p>
        </w:tc>
        <w:tc>
          <w:tcPr>
            <w:tcW w:w="2951" w:type="dxa"/>
            <w:vAlign w:val="top"/>
          </w:tcPr>
          <w:p>
            <w:pPr>
              <w:pStyle w:val="6"/>
              <w:spacing w:before="42" w:line="176" w:lineRule="auto"/>
              <w:ind w:left="32"/>
              <w:rPr>
                <w:sz w:val="16"/>
                <w:szCs w:val="16"/>
              </w:rPr>
            </w:pPr>
            <w:r>
              <w:rPr>
                <w:spacing w:val="4"/>
                <w:sz w:val="16"/>
                <w:szCs w:val="16"/>
              </w:rPr>
              <w:t>计划生育事务</w:t>
            </w:r>
          </w:p>
        </w:tc>
        <w:tc>
          <w:tcPr>
            <w:tcW w:w="1297" w:type="dxa"/>
            <w:vAlign w:val="top"/>
          </w:tcPr>
          <w:p>
            <w:pPr>
              <w:pStyle w:val="6"/>
              <w:spacing w:before="70" w:line="125" w:lineRule="exact"/>
              <w:ind w:left="767"/>
              <w:rPr>
                <w:sz w:val="16"/>
                <w:szCs w:val="16"/>
              </w:rPr>
            </w:pPr>
            <w:r>
              <w:rPr>
                <w:spacing w:val="2"/>
                <w:position w:val="-2"/>
                <w:sz w:val="16"/>
                <w:szCs w:val="16"/>
              </w:rPr>
              <w:t>478.35</w:t>
            </w:r>
          </w:p>
        </w:tc>
        <w:tc>
          <w:tcPr>
            <w:tcW w:w="3272" w:type="dxa"/>
            <w:vAlign w:val="top"/>
          </w:tcPr>
          <w:p>
            <w:pPr>
              <w:pStyle w:val="6"/>
              <w:spacing w:before="70" w:line="125" w:lineRule="exact"/>
              <w:ind w:right="18"/>
              <w:jc w:val="right"/>
              <w:rPr>
                <w:sz w:val="16"/>
                <w:szCs w:val="16"/>
              </w:rPr>
            </w:pPr>
            <w:r>
              <w:rPr>
                <w:spacing w:val="1"/>
                <w:position w:val="-2"/>
                <w:sz w:val="16"/>
                <w:szCs w:val="16"/>
              </w:rPr>
              <w:t>0.00</w:t>
            </w:r>
          </w:p>
        </w:tc>
        <w:tc>
          <w:tcPr>
            <w:tcW w:w="3287" w:type="dxa"/>
            <w:tcBorders>
              <w:right w:val="single" w:color="000000" w:sz="10" w:space="0"/>
            </w:tcBorders>
            <w:vAlign w:val="top"/>
          </w:tcPr>
          <w:p>
            <w:pPr>
              <w:pStyle w:val="6"/>
              <w:spacing w:before="70" w:line="125" w:lineRule="exact"/>
              <w:ind w:left="2751"/>
              <w:rPr>
                <w:sz w:val="16"/>
                <w:szCs w:val="16"/>
              </w:rPr>
            </w:pPr>
            <w:r>
              <w:rPr>
                <w:spacing w:val="2"/>
                <w:position w:val="-2"/>
                <w:sz w:val="16"/>
                <w:szCs w:val="16"/>
              </w:rPr>
              <w:t>478.35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05" w:hRule="atLeast"/>
        </w:trPr>
        <w:tc>
          <w:tcPr>
            <w:tcW w:w="3315" w:type="dxa"/>
            <w:gridSpan w:val="3"/>
            <w:vAlign w:val="top"/>
          </w:tcPr>
          <w:p>
            <w:pPr>
              <w:pStyle w:val="6"/>
              <w:spacing w:before="61" w:line="133" w:lineRule="exact"/>
              <w:ind w:left="36"/>
              <w:rPr>
                <w:sz w:val="16"/>
                <w:szCs w:val="16"/>
              </w:rPr>
            </w:pPr>
            <w:r>
              <w:rPr>
                <w:spacing w:val="2"/>
                <w:position w:val="-2"/>
                <w:sz w:val="16"/>
                <w:szCs w:val="16"/>
              </w:rPr>
              <w:t>2100717</w:t>
            </w:r>
          </w:p>
        </w:tc>
        <w:tc>
          <w:tcPr>
            <w:tcW w:w="2951" w:type="dxa"/>
            <w:vAlign w:val="top"/>
          </w:tcPr>
          <w:p>
            <w:pPr>
              <w:pStyle w:val="6"/>
              <w:spacing w:before="43" w:line="175" w:lineRule="auto"/>
              <w:ind w:left="199"/>
              <w:rPr>
                <w:sz w:val="16"/>
                <w:szCs w:val="16"/>
              </w:rPr>
            </w:pPr>
            <w:r>
              <w:rPr>
                <w:spacing w:val="4"/>
                <w:sz w:val="16"/>
                <w:szCs w:val="16"/>
              </w:rPr>
              <w:t>计划生育服务</w:t>
            </w:r>
          </w:p>
        </w:tc>
        <w:tc>
          <w:tcPr>
            <w:tcW w:w="1297" w:type="dxa"/>
            <w:vAlign w:val="top"/>
          </w:tcPr>
          <w:p>
            <w:pPr>
              <w:pStyle w:val="6"/>
              <w:spacing w:before="71" w:line="123" w:lineRule="exact"/>
              <w:ind w:left="767"/>
              <w:rPr>
                <w:sz w:val="16"/>
                <w:szCs w:val="16"/>
              </w:rPr>
            </w:pPr>
            <w:r>
              <w:rPr>
                <w:spacing w:val="2"/>
                <w:position w:val="-2"/>
                <w:sz w:val="16"/>
                <w:szCs w:val="16"/>
              </w:rPr>
              <w:t>478.35</w:t>
            </w:r>
          </w:p>
        </w:tc>
        <w:tc>
          <w:tcPr>
            <w:tcW w:w="3272" w:type="dxa"/>
            <w:vAlign w:val="top"/>
          </w:tcPr>
          <w:p>
            <w:pPr>
              <w:pStyle w:val="6"/>
              <w:spacing w:before="71" w:line="123" w:lineRule="exact"/>
              <w:ind w:right="18"/>
              <w:jc w:val="right"/>
              <w:rPr>
                <w:sz w:val="16"/>
                <w:szCs w:val="16"/>
              </w:rPr>
            </w:pPr>
            <w:r>
              <w:rPr>
                <w:spacing w:val="1"/>
                <w:position w:val="-2"/>
                <w:sz w:val="16"/>
                <w:szCs w:val="16"/>
              </w:rPr>
              <w:t>0.00</w:t>
            </w:r>
          </w:p>
        </w:tc>
        <w:tc>
          <w:tcPr>
            <w:tcW w:w="3287" w:type="dxa"/>
            <w:tcBorders>
              <w:right w:val="single" w:color="000000" w:sz="10" w:space="0"/>
            </w:tcBorders>
            <w:vAlign w:val="top"/>
          </w:tcPr>
          <w:p>
            <w:pPr>
              <w:pStyle w:val="6"/>
              <w:spacing w:before="71" w:line="123" w:lineRule="exact"/>
              <w:ind w:left="2751"/>
              <w:rPr>
                <w:sz w:val="16"/>
                <w:szCs w:val="16"/>
              </w:rPr>
            </w:pPr>
            <w:r>
              <w:rPr>
                <w:spacing w:val="2"/>
                <w:position w:val="-2"/>
                <w:sz w:val="16"/>
                <w:szCs w:val="16"/>
              </w:rPr>
              <w:t>478.35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05" w:hRule="atLeast"/>
        </w:trPr>
        <w:tc>
          <w:tcPr>
            <w:tcW w:w="3315" w:type="dxa"/>
            <w:gridSpan w:val="3"/>
            <w:vAlign w:val="top"/>
          </w:tcPr>
          <w:p>
            <w:pPr>
              <w:pStyle w:val="6"/>
              <w:spacing w:before="62" w:line="133" w:lineRule="exact"/>
              <w:ind w:left="36"/>
              <w:rPr>
                <w:sz w:val="16"/>
                <w:szCs w:val="16"/>
              </w:rPr>
            </w:pPr>
            <w:r>
              <w:rPr>
                <w:spacing w:val="2"/>
                <w:position w:val="-2"/>
                <w:sz w:val="16"/>
                <w:szCs w:val="16"/>
              </w:rPr>
              <w:t>21011</w:t>
            </w:r>
          </w:p>
        </w:tc>
        <w:tc>
          <w:tcPr>
            <w:tcW w:w="2951" w:type="dxa"/>
            <w:vAlign w:val="top"/>
          </w:tcPr>
          <w:p>
            <w:pPr>
              <w:pStyle w:val="6"/>
              <w:spacing w:before="44" w:line="174" w:lineRule="auto"/>
              <w:ind w:left="34"/>
              <w:rPr>
                <w:sz w:val="16"/>
                <w:szCs w:val="16"/>
              </w:rPr>
            </w:pPr>
            <w:r>
              <w:rPr>
                <w:spacing w:val="4"/>
                <w:sz w:val="16"/>
                <w:szCs w:val="16"/>
              </w:rPr>
              <w:t>行政事业单位医疗</w:t>
            </w:r>
          </w:p>
        </w:tc>
        <w:tc>
          <w:tcPr>
            <w:tcW w:w="1297" w:type="dxa"/>
            <w:vAlign w:val="top"/>
          </w:tcPr>
          <w:p>
            <w:pPr>
              <w:pStyle w:val="6"/>
              <w:spacing w:before="71" w:line="123" w:lineRule="exact"/>
              <w:ind w:left="854"/>
              <w:rPr>
                <w:sz w:val="16"/>
                <w:szCs w:val="16"/>
              </w:rPr>
            </w:pPr>
            <w:r>
              <w:rPr>
                <w:spacing w:val="2"/>
                <w:position w:val="-2"/>
                <w:sz w:val="16"/>
                <w:szCs w:val="16"/>
              </w:rPr>
              <w:t>21.04</w:t>
            </w:r>
          </w:p>
        </w:tc>
        <w:tc>
          <w:tcPr>
            <w:tcW w:w="3272" w:type="dxa"/>
            <w:vAlign w:val="top"/>
          </w:tcPr>
          <w:p>
            <w:pPr>
              <w:pStyle w:val="6"/>
              <w:spacing w:before="71" w:line="123" w:lineRule="exact"/>
              <w:ind w:right="18"/>
              <w:jc w:val="right"/>
              <w:rPr>
                <w:sz w:val="16"/>
                <w:szCs w:val="16"/>
              </w:rPr>
            </w:pPr>
            <w:r>
              <w:rPr>
                <w:spacing w:val="2"/>
                <w:position w:val="-2"/>
                <w:sz w:val="16"/>
                <w:szCs w:val="16"/>
              </w:rPr>
              <w:t>21.04</w:t>
            </w:r>
          </w:p>
        </w:tc>
        <w:tc>
          <w:tcPr>
            <w:tcW w:w="3287" w:type="dxa"/>
            <w:tcBorders>
              <w:right w:val="single" w:color="000000" w:sz="10" w:space="0"/>
            </w:tcBorders>
            <w:vAlign w:val="top"/>
          </w:tcPr>
          <w:p>
            <w:pPr>
              <w:pStyle w:val="6"/>
              <w:spacing w:before="72" w:line="123" w:lineRule="exact"/>
              <w:ind w:left="2921"/>
              <w:rPr>
                <w:sz w:val="16"/>
                <w:szCs w:val="16"/>
              </w:rPr>
            </w:pPr>
            <w:r>
              <w:rPr>
                <w:spacing w:val="1"/>
                <w:position w:val="-2"/>
                <w:sz w:val="16"/>
                <w:szCs w:val="16"/>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06" w:hRule="atLeast"/>
        </w:trPr>
        <w:tc>
          <w:tcPr>
            <w:tcW w:w="3315" w:type="dxa"/>
            <w:gridSpan w:val="3"/>
            <w:vAlign w:val="top"/>
          </w:tcPr>
          <w:p>
            <w:pPr>
              <w:pStyle w:val="6"/>
              <w:spacing w:before="63" w:line="133" w:lineRule="exact"/>
              <w:ind w:left="36"/>
              <w:rPr>
                <w:sz w:val="16"/>
                <w:szCs w:val="16"/>
              </w:rPr>
            </w:pPr>
            <w:r>
              <w:rPr>
                <w:spacing w:val="2"/>
                <w:position w:val="-2"/>
                <w:sz w:val="16"/>
                <w:szCs w:val="16"/>
              </w:rPr>
              <w:t>2101101</w:t>
            </w:r>
          </w:p>
        </w:tc>
        <w:tc>
          <w:tcPr>
            <w:tcW w:w="2951" w:type="dxa"/>
            <w:vAlign w:val="top"/>
          </w:tcPr>
          <w:p>
            <w:pPr>
              <w:pStyle w:val="6"/>
              <w:spacing w:before="45" w:line="174" w:lineRule="auto"/>
              <w:ind w:left="202"/>
              <w:rPr>
                <w:sz w:val="16"/>
                <w:szCs w:val="16"/>
              </w:rPr>
            </w:pPr>
            <w:r>
              <w:rPr>
                <w:spacing w:val="4"/>
                <w:sz w:val="16"/>
                <w:szCs w:val="16"/>
              </w:rPr>
              <w:t>行政单位医疗</w:t>
            </w:r>
          </w:p>
        </w:tc>
        <w:tc>
          <w:tcPr>
            <w:tcW w:w="1297" w:type="dxa"/>
            <w:vAlign w:val="top"/>
          </w:tcPr>
          <w:p>
            <w:pPr>
              <w:pStyle w:val="6"/>
              <w:spacing w:before="72" w:line="124" w:lineRule="exact"/>
              <w:ind w:left="864"/>
              <w:rPr>
                <w:sz w:val="16"/>
                <w:szCs w:val="16"/>
              </w:rPr>
            </w:pPr>
            <w:r>
              <w:rPr>
                <w:position w:val="-2"/>
                <w:sz w:val="16"/>
                <w:szCs w:val="16"/>
              </w:rPr>
              <w:t>13.70</w:t>
            </w:r>
          </w:p>
        </w:tc>
        <w:tc>
          <w:tcPr>
            <w:tcW w:w="3272" w:type="dxa"/>
            <w:vAlign w:val="top"/>
          </w:tcPr>
          <w:p>
            <w:pPr>
              <w:pStyle w:val="6"/>
              <w:spacing w:before="72" w:line="124" w:lineRule="exact"/>
              <w:ind w:right="18"/>
              <w:jc w:val="right"/>
              <w:rPr>
                <w:sz w:val="16"/>
                <w:szCs w:val="16"/>
              </w:rPr>
            </w:pPr>
            <w:r>
              <w:rPr>
                <w:position w:val="-2"/>
                <w:sz w:val="16"/>
                <w:szCs w:val="16"/>
              </w:rPr>
              <w:t>13.70</w:t>
            </w:r>
          </w:p>
        </w:tc>
        <w:tc>
          <w:tcPr>
            <w:tcW w:w="3287" w:type="dxa"/>
            <w:tcBorders>
              <w:right w:val="single" w:color="000000" w:sz="10" w:space="0"/>
            </w:tcBorders>
            <w:vAlign w:val="top"/>
          </w:tcPr>
          <w:p>
            <w:pPr>
              <w:pStyle w:val="6"/>
              <w:spacing w:before="73" w:line="123" w:lineRule="exact"/>
              <w:ind w:left="2921"/>
              <w:rPr>
                <w:sz w:val="16"/>
                <w:szCs w:val="16"/>
              </w:rPr>
            </w:pPr>
            <w:r>
              <w:rPr>
                <w:spacing w:val="1"/>
                <w:position w:val="-2"/>
                <w:sz w:val="16"/>
                <w:szCs w:val="16"/>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05" w:hRule="atLeast"/>
        </w:trPr>
        <w:tc>
          <w:tcPr>
            <w:tcW w:w="3315" w:type="dxa"/>
            <w:gridSpan w:val="3"/>
            <w:vAlign w:val="top"/>
          </w:tcPr>
          <w:p>
            <w:pPr>
              <w:pStyle w:val="6"/>
              <w:spacing w:before="63" w:line="131" w:lineRule="exact"/>
              <w:ind w:left="36"/>
              <w:rPr>
                <w:sz w:val="16"/>
                <w:szCs w:val="16"/>
              </w:rPr>
            </w:pPr>
            <w:r>
              <w:rPr>
                <w:spacing w:val="2"/>
                <w:position w:val="-2"/>
                <w:sz w:val="16"/>
                <w:szCs w:val="16"/>
              </w:rPr>
              <w:t>2101102</w:t>
            </w:r>
          </w:p>
        </w:tc>
        <w:tc>
          <w:tcPr>
            <w:tcW w:w="2951" w:type="dxa"/>
            <w:vAlign w:val="top"/>
          </w:tcPr>
          <w:p>
            <w:pPr>
              <w:pStyle w:val="6"/>
              <w:spacing w:before="45" w:line="172" w:lineRule="auto"/>
              <w:ind w:left="199"/>
              <w:rPr>
                <w:sz w:val="16"/>
                <w:szCs w:val="16"/>
              </w:rPr>
            </w:pPr>
            <w:r>
              <w:rPr>
                <w:spacing w:val="4"/>
                <w:sz w:val="16"/>
                <w:szCs w:val="16"/>
              </w:rPr>
              <w:t>事业单位医疗</w:t>
            </w:r>
          </w:p>
        </w:tc>
        <w:tc>
          <w:tcPr>
            <w:tcW w:w="1297" w:type="dxa"/>
            <w:vAlign w:val="top"/>
          </w:tcPr>
          <w:p>
            <w:pPr>
              <w:pStyle w:val="6"/>
              <w:spacing w:before="73" w:line="121" w:lineRule="exact"/>
              <w:ind w:left="937"/>
              <w:rPr>
                <w:sz w:val="16"/>
                <w:szCs w:val="16"/>
              </w:rPr>
            </w:pPr>
            <w:r>
              <w:rPr>
                <w:spacing w:val="1"/>
                <w:position w:val="-2"/>
                <w:sz w:val="16"/>
                <w:szCs w:val="16"/>
              </w:rPr>
              <w:t>0.25</w:t>
            </w:r>
          </w:p>
        </w:tc>
        <w:tc>
          <w:tcPr>
            <w:tcW w:w="3272" w:type="dxa"/>
            <w:vAlign w:val="top"/>
          </w:tcPr>
          <w:p>
            <w:pPr>
              <w:pStyle w:val="6"/>
              <w:spacing w:before="73" w:line="121" w:lineRule="exact"/>
              <w:ind w:right="18"/>
              <w:jc w:val="right"/>
              <w:rPr>
                <w:sz w:val="16"/>
                <w:szCs w:val="16"/>
              </w:rPr>
            </w:pPr>
            <w:r>
              <w:rPr>
                <w:spacing w:val="1"/>
                <w:position w:val="-2"/>
                <w:sz w:val="16"/>
                <w:szCs w:val="16"/>
              </w:rPr>
              <w:t>0.25</w:t>
            </w:r>
          </w:p>
        </w:tc>
        <w:tc>
          <w:tcPr>
            <w:tcW w:w="3287" w:type="dxa"/>
            <w:tcBorders>
              <w:right w:val="single" w:color="000000" w:sz="10" w:space="0"/>
            </w:tcBorders>
            <w:vAlign w:val="top"/>
          </w:tcPr>
          <w:p>
            <w:pPr>
              <w:pStyle w:val="6"/>
              <w:spacing w:before="73" w:line="121" w:lineRule="exact"/>
              <w:ind w:left="2921"/>
              <w:rPr>
                <w:sz w:val="16"/>
                <w:szCs w:val="16"/>
              </w:rPr>
            </w:pPr>
            <w:r>
              <w:rPr>
                <w:spacing w:val="1"/>
                <w:position w:val="-2"/>
                <w:sz w:val="16"/>
                <w:szCs w:val="16"/>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06" w:hRule="atLeast"/>
        </w:trPr>
        <w:tc>
          <w:tcPr>
            <w:tcW w:w="3315" w:type="dxa"/>
            <w:gridSpan w:val="3"/>
            <w:vAlign w:val="top"/>
          </w:tcPr>
          <w:p>
            <w:pPr>
              <w:pStyle w:val="6"/>
              <w:spacing w:before="64" w:line="132" w:lineRule="exact"/>
              <w:ind w:left="36"/>
              <w:rPr>
                <w:sz w:val="16"/>
                <w:szCs w:val="16"/>
              </w:rPr>
            </w:pPr>
            <w:r>
              <w:rPr>
                <w:spacing w:val="2"/>
                <w:position w:val="-2"/>
                <w:sz w:val="16"/>
                <w:szCs w:val="16"/>
              </w:rPr>
              <w:t>2101103</w:t>
            </w:r>
          </w:p>
        </w:tc>
        <w:tc>
          <w:tcPr>
            <w:tcW w:w="2951" w:type="dxa"/>
            <w:vAlign w:val="top"/>
          </w:tcPr>
          <w:p>
            <w:pPr>
              <w:pStyle w:val="6"/>
              <w:spacing w:before="46" w:line="172" w:lineRule="auto"/>
              <w:ind w:left="204"/>
              <w:rPr>
                <w:sz w:val="16"/>
                <w:szCs w:val="16"/>
              </w:rPr>
            </w:pPr>
            <w:r>
              <w:rPr>
                <w:spacing w:val="3"/>
                <w:sz w:val="16"/>
                <w:szCs w:val="16"/>
              </w:rPr>
              <w:t>公务员医疗补助</w:t>
            </w:r>
          </w:p>
        </w:tc>
        <w:tc>
          <w:tcPr>
            <w:tcW w:w="1297" w:type="dxa"/>
            <w:vAlign w:val="top"/>
          </w:tcPr>
          <w:p>
            <w:pPr>
              <w:pStyle w:val="6"/>
              <w:spacing w:before="74" w:line="122" w:lineRule="exact"/>
              <w:ind w:left="940"/>
              <w:rPr>
                <w:sz w:val="16"/>
                <w:szCs w:val="16"/>
              </w:rPr>
            </w:pPr>
            <w:r>
              <w:rPr>
                <w:spacing w:val="1"/>
                <w:position w:val="-2"/>
                <w:sz w:val="16"/>
                <w:szCs w:val="16"/>
              </w:rPr>
              <w:t>7.09</w:t>
            </w:r>
          </w:p>
        </w:tc>
        <w:tc>
          <w:tcPr>
            <w:tcW w:w="3272" w:type="dxa"/>
            <w:vAlign w:val="top"/>
          </w:tcPr>
          <w:p>
            <w:pPr>
              <w:pStyle w:val="6"/>
              <w:spacing w:before="74" w:line="122" w:lineRule="exact"/>
              <w:ind w:right="18"/>
              <w:jc w:val="right"/>
              <w:rPr>
                <w:sz w:val="16"/>
                <w:szCs w:val="16"/>
              </w:rPr>
            </w:pPr>
            <w:r>
              <w:rPr>
                <w:spacing w:val="1"/>
                <w:position w:val="-2"/>
                <w:sz w:val="16"/>
                <w:szCs w:val="16"/>
              </w:rPr>
              <w:t>7.09</w:t>
            </w:r>
          </w:p>
        </w:tc>
        <w:tc>
          <w:tcPr>
            <w:tcW w:w="3287" w:type="dxa"/>
            <w:tcBorders>
              <w:right w:val="single" w:color="000000" w:sz="10" w:space="0"/>
            </w:tcBorders>
            <w:vAlign w:val="top"/>
          </w:tcPr>
          <w:p>
            <w:pPr>
              <w:pStyle w:val="6"/>
              <w:spacing w:before="74" w:line="122" w:lineRule="exact"/>
              <w:ind w:left="2921"/>
              <w:rPr>
                <w:sz w:val="16"/>
                <w:szCs w:val="16"/>
              </w:rPr>
            </w:pPr>
            <w:r>
              <w:rPr>
                <w:spacing w:val="1"/>
                <w:position w:val="-2"/>
                <w:sz w:val="16"/>
                <w:szCs w:val="16"/>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06" w:hRule="atLeast"/>
        </w:trPr>
        <w:tc>
          <w:tcPr>
            <w:tcW w:w="3315" w:type="dxa"/>
            <w:gridSpan w:val="3"/>
            <w:vAlign w:val="top"/>
          </w:tcPr>
          <w:p>
            <w:pPr>
              <w:pStyle w:val="6"/>
              <w:spacing w:before="64" w:line="132" w:lineRule="exact"/>
              <w:ind w:left="36"/>
              <w:rPr>
                <w:sz w:val="16"/>
                <w:szCs w:val="16"/>
              </w:rPr>
            </w:pPr>
            <w:r>
              <w:rPr>
                <w:position w:val="-2"/>
                <w:sz w:val="16"/>
                <w:szCs w:val="16"/>
              </w:rPr>
              <w:t>221</w:t>
            </w:r>
          </w:p>
        </w:tc>
        <w:tc>
          <w:tcPr>
            <w:tcW w:w="2951" w:type="dxa"/>
            <w:vAlign w:val="top"/>
          </w:tcPr>
          <w:p>
            <w:pPr>
              <w:pStyle w:val="6"/>
              <w:spacing w:before="46" w:line="172" w:lineRule="auto"/>
              <w:ind w:left="31"/>
              <w:rPr>
                <w:sz w:val="16"/>
                <w:szCs w:val="16"/>
              </w:rPr>
            </w:pPr>
            <w:r>
              <w:rPr>
                <w:spacing w:val="4"/>
                <w:sz w:val="16"/>
                <w:szCs w:val="16"/>
              </w:rPr>
              <w:t>住房保障支出</w:t>
            </w:r>
          </w:p>
        </w:tc>
        <w:tc>
          <w:tcPr>
            <w:tcW w:w="1297" w:type="dxa"/>
            <w:vAlign w:val="top"/>
          </w:tcPr>
          <w:p>
            <w:pPr>
              <w:pStyle w:val="6"/>
              <w:spacing w:before="74" w:line="122" w:lineRule="exact"/>
              <w:ind w:left="864"/>
              <w:rPr>
                <w:sz w:val="16"/>
                <w:szCs w:val="16"/>
              </w:rPr>
            </w:pPr>
            <w:r>
              <w:rPr>
                <w:position w:val="-2"/>
                <w:sz w:val="16"/>
                <w:szCs w:val="16"/>
              </w:rPr>
              <w:t>17.87</w:t>
            </w:r>
          </w:p>
        </w:tc>
        <w:tc>
          <w:tcPr>
            <w:tcW w:w="3272" w:type="dxa"/>
            <w:vAlign w:val="top"/>
          </w:tcPr>
          <w:p>
            <w:pPr>
              <w:pStyle w:val="6"/>
              <w:spacing w:before="74" w:line="122" w:lineRule="exact"/>
              <w:ind w:right="18"/>
              <w:jc w:val="right"/>
              <w:rPr>
                <w:sz w:val="16"/>
                <w:szCs w:val="16"/>
              </w:rPr>
            </w:pPr>
            <w:r>
              <w:rPr>
                <w:position w:val="-2"/>
                <w:sz w:val="16"/>
                <w:szCs w:val="16"/>
              </w:rPr>
              <w:t>17.87</w:t>
            </w:r>
          </w:p>
        </w:tc>
        <w:tc>
          <w:tcPr>
            <w:tcW w:w="3287" w:type="dxa"/>
            <w:tcBorders>
              <w:right w:val="single" w:color="000000" w:sz="10" w:space="0"/>
            </w:tcBorders>
            <w:vAlign w:val="top"/>
          </w:tcPr>
          <w:p>
            <w:pPr>
              <w:pStyle w:val="6"/>
              <w:spacing w:before="74" w:line="122" w:lineRule="exact"/>
              <w:ind w:left="2921"/>
              <w:rPr>
                <w:sz w:val="16"/>
                <w:szCs w:val="16"/>
              </w:rPr>
            </w:pPr>
            <w:r>
              <w:rPr>
                <w:spacing w:val="1"/>
                <w:position w:val="-2"/>
                <w:sz w:val="16"/>
                <w:szCs w:val="16"/>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05" w:hRule="atLeast"/>
        </w:trPr>
        <w:tc>
          <w:tcPr>
            <w:tcW w:w="3315" w:type="dxa"/>
            <w:gridSpan w:val="3"/>
            <w:vAlign w:val="top"/>
          </w:tcPr>
          <w:p>
            <w:pPr>
              <w:pStyle w:val="6"/>
              <w:spacing w:before="64" w:line="131" w:lineRule="exact"/>
              <w:ind w:left="36"/>
              <w:rPr>
                <w:sz w:val="16"/>
                <w:szCs w:val="16"/>
              </w:rPr>
            </w:pPr>
            <w:r>
              <w:rPr>
                <w:spacing w:val="2"/>
                <w:position w:val="-2"/>
                <w:sz w:val="16"/>
                <w:szCs w:val="16"/>
              </w:rPr>
              <w:t>22102</w:t>
            </w:r>
          </w:p>
        </w:tc>
        <w:tc>
          <w:tcPr>
            <w:tcW w:w="2951" w:type="dxa"/>
            <w:vAlign w:val="top"/>
          </w:tcPr>
          <w:p>
            <w:pPr>
              <w:pStyle w:val="6"/>
              <w:spacing w:before="46" w:line="171" w:lineRule="auto"/>
              <w:ind w:left="31"/>
              <w:rPr>
                <w:sz w:val="16"/>
                <w:szCs w:val="16"/>
              </w:rPr>
            </w:pPr>
            <w:r>
              <w:rPr>
                <w:spacing w:val="4"/>
                <w:sz w:val="16"/>
                <w:szCs w:val="16"/>
              </w:rPr>
              <w:t>住房改革支出</w:t>
            </w:r>
          </w:p>
        </w:tc>
        <w:tc>
          <w:tcPr>
            <w:tcW w:w="1297" w:type="dxa"/>
            <w:vAlign w:val="top"/>
          </w:tcPr>
          <w:p>
            <w:pPr>
              <w:pStyle w:val="6"/>
              <w:spacing w:before="74" w:line="121" w:lineRule="exact"/>
              <w:ind w:left="864"/>
              <w:rPr>
                <w:sz w:val="16"/>
                <w:szCs w:val="16"/>
              </w:rPr>
            </w:pPr>
            <w:r>
              <w:rPr>
                <w:position w:val="-2"/>
                <w:sz w:val="16"/>
                <w:szCs w:val="16"/>
              </w:rPr>
              <w:t>17.87</w:t>
            </w:r>
          </w:p>
        </w:tc>
        <w:tc>
          <w:tcPr>
            <w:tcW w:w="3272" w:type="dxa"/>
            <w:vAlign w:val="top"/>
          </w:tcPr>
          <w:p>
            <w:pPr>
              <w:pStyle w:val="6"/>
              <w:spacing w:before="74" w:line="121" w:lineRule="exact"/>
              <w:ind w:right="18"/>
              <w:jc w:val="right"/>
              <w:rPr>
                <w:sz w:val="16"/>
                <w:szCs w:val="16"/>
              </w:rPr>
            </w:pPr>
            <w:r>
              <w:rPr>
                <w:position w:val="-2"/>
                <w:sz w:val="16"/>
                <w:szCs w:val="16"/>
              </w:rPr>
              <w:t>17.87</w:t>
            </w:r>
          </w:p>
        </w:tc>
        <w:tc>
          <w:tcPr>
            <w:tcW w:w="3287" w:type="dxa"/>
            <w:tcBorders>
              <w:right w:val="single" w:color="000000" w:sz="10" w:space="0"/>
            </w:tcBorders>
            <w:vAlign w:val="top"/>
          </w:tcPr>
          <w:p>
            <w:pPr>
              <w:pStyle w:val="6"/>
              <w:spacing w:before="74" w:line="121" w:lineRule="exact"/>
              <w:ind w:left="2921"/>
              <w:rPr>
                <w:sz w:val="16"/>
                <w:szCs w:val="16"/>
              </w:rPr>
            </w:pPr>
            <w:r>
              <w:rPr>
                <w:spacing w:val="1"/>
                <w:position w:val="-2"/>
                <w:sz w:val="16"/>
                <w:szCs w:val="16"/>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05" w:hRule="atLeast"/>
        </w:trPr>
        <w:tc>
          <w:tcPr>
            <w:tcW w:w="3315" w:type="dxa"/>
            <w:gridSpan w:val="3"/>
            <w:vAlign w:val="top"/>
          </w:tcPr>
          <w:p>
            <w:pPr>
              <w:pStyle w:val="6"/>
              <w:spacing w:before="65" w:line="130" w:lineRule="exact"/>
              <w:ind w:left="36"/>
              <w:rPr>
                <w:sz w:val="16"/>
                <w:szCs w:val="16"/>
              </w:rPr>
            </w:pPr>
            <w:r>
              <w:rPr>
                <w:spacing w:val="2"/>
                <w:position w:val="-2"/>
                <w:sz w:val="16"/>
                <w:szCs w:val="16"/>
              </w:rPr>
              <w:t>2210201</w:t>
            </w:r>
          </w:p>
        </w:tc>
        <w:tc>
          <w:tcPr>
            <w:tcW w:w="2951" w:type="dxa"/>
            <w:vAlign w:val="top"/>
          </w:tcPr>
          <w:p>
            <w:pPr>
              <w:pStyle w:val="6"/>
              <w:spacing w:before="48" w:line="169" w:lineRule="auto"/>
              <w:ind w:left="199"/>
              <w:rPr>
                <w:sz w:val="16"/>
                <w:szCs w:val="16"/>
              </w:rPr>
            </w:pPr>
            <w:r>
              <w:rPr>
                <w:spacing w:val="4"/>
                <w:sz w:val="16"/>
                <w:szCs w:val="16"/>
              </w:rPr>
              <w:t>住房公积金</w:t>
            </w:r>
          </w:p>
        </w:tc>
        <w:tc>
          <w:tcPr>
            <w:tcW w:w="1297" w:type="dxa"/>
            <w:vAlign w:val="top"/>
          </w:tcPr>
          <w:p>
            <w:pPr>
              <w:pStyle w:val="6"/>
              <w:spacing w:before="75" w:line="120" w:lineRule="exact"/>
              <w:ind w:left="864"/>
              <w:rPr>
                <w:sz w:val="16"/>
                <w:szCs w:val="16"/>
              </w:rPr>
            </w:pPr>
            <w:r>
              <w:rPr>
                <w:position w:val="-2"/>
                <w:sz w:val="16"/>
                <w:szCs w:val="16"/>
              </w:rPr>
              <w:t>17.87</w:t>
            </w:r>
          </w:p>
        </w:tc>
        <w:tc>
          <w:tcPr>
            <w:tcW w:w="3272" w:type="dxa"/>
            <w:vAlign w:val="top"/>
          </w:tcPr>
          <w:p>
            <w:pPr>
              <w:pStyle w:val="6"/>
              <w:spacing w:before="75" w:line="120" w:lineRule="exact"/>
              <w:ind w:left="2843"/>
              <w:rPr>
                <w:sz w:val="16"/>
                <w:szCs w:val="16"/>
              </w:rPr>
            </w:pPr>
            <w:r>
              <w:rPr>
                <w:position w:val="-2"/>
                <w:sz w:val="16"/>
                <w:szCs w:val="16"/>
              </w:rPr>
              <w:t>17.87</w:t>
            </w:r>
          </w:p>
        </w:tc>
        <w:tc>
          <w:tcPr>
            <w:tcW w:w="3287" w:type="dxa"/>
            <w:tcBorders>
              <w:right w:val="single" w:color="000000" w:sz="10" w:space="0"/>
            </w:tcBorders>
            <w:vAlign w:val="top"/>
          </w:tcPr>
          <w:p>
            <w:pPr>
              <w:pStyle w:val="6"/>
              <w:spacing w:before="75" w:line="120" w:lineRule="exact"/>
              <w:ind w:left="2921"/>
              <w:rPr>
                <w:sz w:val="16"/>
                <w:szCs w:val="16"/>
              </w:rPr>
            </w:pPr>
            <w:r>
              <w:rPr>
                <w:spacing w:val="1"/>
                <w:position w:val="-2"/>
                <w:sz w:val="16"/>
                <w:szCs w:val="16"/>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06" w:hRule="atLeast"/>
        </w:trPr>
        <w:tc>
          <w:tcPr>
            <w:tcW w:w="3315" w:type="dxa"/>
            <w:gridSpan w:val="3"/>
            <w:vAlign w:val="top"/>
          </w:tcPr>
          <w:p>
            <w:pPr>
              <w:pStyle w:val="6"/>
              <w:spacing w:before="67" w:line="129" w:lineRule="exact"/>
              <w:ind w:left="36"/>
              <w:rPr>
                <w:sz w:val="16"/>
                <w:szCs w:val="16"/>
              </w:rPr>
            </w:pPr>
            <w:r>
              <w:rPr>
                <w:position w:val="-2"/>
                <w:sz w:val="16"/>
                <w:szCs w:val="16"/>
              </w:rPr>
              <w:t>222</w:t>
            </w:r>
          </w:p>
        </w:tc>
        <w:tc>
          <w:tcPr>
            <w:tcW w:w="2951" w:type="dxa"/>
            <w:vAlign w:val="top"/>
          </w:tcPr>
          <w:p>
            <w:pPr>
              <w:pStyle w:val="6"/>
              <w:spacing w:before="49" w:line="169" w:lineRule="auto"/>
              <w:ind w:left="32"/>
              <w:rPr>
                <w:sz w:val="16"/>
                <w:szCs w:val="16"/>
              </w:rPr>
            </w:pPr>
            <w:r>
              <w:rPr>
                <w:spacing w:val="4"/>
                <w:sz w:val="16"/>
                <w:szCs w:val="16"/>
              </w:rPr>
              <w:t>粮油物资储备支出</w:t>
            </w:r>
          </w:p>
        </w:tc>
        <w:tc>
          <w:tcPr>
            <w:tcW w:w="1297" w:type="dxa"/>
            <w:vAlign w:val="top"/>
          </w:tcPr>
          <w:p>
            <w:pPr>
              <w:pStyle w:val="6"/>
              <w:spacing w:before="76" w:line="120" w:lineRule="exact"/>
              <w:ind w:left="864"/>
              <w:rPr>
                <w:sz w:val="16"/>
                <w:szCs w:val="16"/>
              </w:rPr>
            </w:pPr>
            <w:r>
              <w:rPr>
                <w:position w:val="-2"/>
                <w:sz w:val="16"/>
                <w:szCs w:val="16"/>
              </w:rPr>
              <w:t>11.60</w:t>
            </w:r>
          </w:p>
        </w:tc>
        <w:tc>
          <w:tcPr>
            <w:tcW w:w="3272" w:type="dxa"/>
            <w:vAlign w:val="top"/>
          </w:tcPr>
          <w:p>
            <w:pPr>
              <w:pStyle w:val="6"/>
              <w:spacing w:before="76" w:line="120" w:lineRule="exact"/>
              <w:ind w:left="2916"/>
              <w:rPr>
                <w:sz w:val="16"/>
                <w:szCs w:val="16"/>
              </w:rPr>
            </w:pPr>
            <w:r>
              <w:rPr>
                <w:spacing w:val="1"/>
                <w:position w:val="-2"/>
                <w:sz w:val="16"/>
                <w:szCs w:val="16"/>
              </w:rPr>
              <w:t>0.00</w:t>
            </w:r>
          </w:p>
        </w:tc>
        <w:tc>
          <w:tcPr>
            <w:tcW w:w="3287" w:type="dxa"/>
            <w:tcBorders>
              <w:right w:val="single" w:color="000000" w:sz="10" w:space="0"/>
            </w:tcBorders>
            <w:vAlign w:val="top"/>
          </w:tcPr>
          <w:p>
            <w:pPr>
              <w:pStyle w:val="6"/>
              <w:spacing w:before="76" w:line="120" w:lineRule="exact"/>
              <w:ind w:left="2848"/>
              <w:rPr>
                <w:sz w:val="16"/>
                <w:szCs w:val="16"/>
              </w:rPr>
            </w:pPr>
            <w:r>
              <w:rPr>
                <w:position w:val="-2"/>
                <w:sz w:val="16"/>
                <w:szCs w:val="16"/>
              </w:rPr>
              <w:t>11.60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05" w:hRule="atLeast"/>
        </w:trPr>
        <w:tc>
          <w:tcPr>
            <w:tcW w:w="3315" w:type="dxa"/>
            <w:gridSpan w:val="3"/>
            <w:vAlign w:val="top"/>
          </w:tcPr>
          <w:p>
            <w:pPr>
              <w:pStyle w:val="6"/>
              <w:spacing w:before="67" w:line="128" w:lineRule="exact"/>
              <w:ind w:left="36"/>
              <w:rPr>
                <w:sz w:val="16"/>
                <w:szCs w:val="16"/>
              </w:rPr>
            </w:pPr>
            <w:r>
              <w:rPr>
                <w:spacing w:val="2"/>
                <w:position w:val="-2"/>
                <w:sz w:val="16"/>
                <w:szCs w:val="16"/>
              </w:rPr>
              <w:t>22205</w:t>
            </w:r>
          </w:p>
        </w:tc>
        <w:tc>
          <w:tcPr>
            <w:tcW w:w="2951" w:type="dxa"/>
            <w:vAlign w:val="top"/>
          </w:tcPr>
          <w:p>
            <w:pPr>
              <w:pStyle w:val="6"/>
              <w:spacing w:before="49" w:line="168" w:lineRule="auto"/>
              <w:ind w:left="32"/>
              <w:rPr>
                <w:sz w:val="16"/>
                <w:szCs w:val="16"/>
              </w:rPr>
            </w:pPr>
            <w:r>
              <w:rPr>
                <w:spacing w:val="4"/>
                <w:sz w:val="16"/>
                <w:szCs w:val="16"/>
              </w:rPr>
              <w:t>重要商品储备</w:t>
            </w:r>
          </w:p>
        </w:tc>
        <w:tc>
          <w:tcPr>
            <w:tcW w:w="1297" w:type="dxa"/>
            <w:vAlign w:val="top"/>
          </w:tcPr>
          <w:p>
            <w:pPr>
              <w:pStyle w:val="6"/>
              <w:spacing w:before="76" w:line="118" w:lineRule="exact"/>
              <w:ind w:left="864"/>
              <w:rPr>
                <w:sz w:val="16"/>
                <w:szCs w:val="16"/>
              </w:rPr>
            </w:pPr>
            <w:r>
              <w:rPr>
                <w:position w:val="-2"/>
                <w:sz w:val="16"/>
                <w:szCs w:val="16"/>
              </w:rPr>
              <w:t>11.60</w:t>
            </w:r>
          </w:p>
        </w:tc>
        <w:tc>
          <w:tcPr>
            <w:tcW w:w="3272" w:type="dxa"/>
            <w:vAlign w:val="top"/>
          </w:tcPr>
          <w:p>
            <w:pPr>
              <w:pStyle w:val="6"/>
              <w:spacing w:before="76" w:line="118" w:lineRule="exact"/>
              <w:ind w:left="2916"/>
              <w:rPr>
                <w:sz w:val="16"/>
                <w:szCs w:val="16"/>
              </w:rPr>
            </w:pPr>
            <w:r>
              <w:rPr>
                <w:spacing w:val="1"/>
                <w:position w:val="-2"/>
                <w:sz w:val="16"/>
                <w:szCs w:val="16"/>
              </w:rPr>
              <w:t>0.00</w:t>
            </w:r>
          </w:p>
        </w:tc>
        <w:tc>
          <w:tcPr>
            <w:tcW w:w="3287" w:type="dxa"/>
            <w:tcBorders>
              <w:right w:val="single" w:color="000000" w:sz="10" w:space="0"/>
            </w:tcBorders>
            <w:vAlign w:val="top"/>
          </w:tcPr>
          <w:p>
            <w:pPr>
              <w:pStyle w:val="6"/>
              <w:spacing w:before="76" w:line="118" w:lineRule="exact"/>
              <w:ind w:left="2848"/>
              <w:rPr>
                <w:sz w:val="16"/>
                <w:szCs w:val="16"/>
              </w:rPr>
            </w:pPr>
            <w:r>
              <w:rPr>
                <w:position w:val="-2"/>
                <w:sz w:val="16"/>
                <w:szCs w:val="16"/>
              </w:rPr>
              <w:t>11.60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20" w:hRule="atLeast"/>
        </w:trPr>
        <w:tc>
          <w:tcPr>
            <w:tcW w:w="3315" w:type="dxa"/>
            <w:gridSpan w:val="3"/>
            <w:tcBorders>
              <w:bottom w:val="single" w:color="000000" w:sz="10" w:space="0"/>
            </w:tcBorders>
            <w:vAlign w:val="top"/>
          </w:tcPr>
          <w:p>
            <w:pPr>
              <w:pStyle w:val="6"/>
              <w:spacing w:before="67" w:line="164" w:lineRule="auto"/>
              <w:ind w:left="36"/>
              <w:rPr>
                <w:sz w:val="16"/>
                <w:szCs w:val="16"/>
              </w:rPr>
            </w:pPr>
            <w:r>
              <w:rPr>
                <w:spacing w:val="2"/>
                <w:sz w:val="16"/>
                <w:szCs w:val="16"/>
              </w:rPr>
              <w:t>2220511</w:t>
            </w:r>
          </w:p>
        </w:tc>
        <w:tc>
          <w:tcPr>
            <w:tcW w:w="2951" w:type="dxa"/>
            <w:tcBorders>
              <w:bottom w:val="single" w:color="000000" w:sz="10" w:space="0"/>
            </w:tcBorders>
            <w:vAlign w:val="top"/>
          </w:tcPr>
          <w:p>
            <w:pPr>
              <w:pStyle w:val="6"/>
              <w:spacing w:before="49" w:line="185" w:lineRule="auto"/>
              <w:ind w:left="199"/>
              <w:rPr>
                <w:sz w:val="16"/>
                <w:szCs w:val="16"/>
              </w:rPr>
            </w:pPr>
            <w:r>
              <w:rPr>
                <w:spacing w:val="4"/>
                <w:sz w:val="16"/>
                <w:szCs w:val="16"/>
              </w:rPr>
              <w:t>应急物资储备</w:t>
            </w:r>
          </w:p>
        </w:tc>
        <w:tc>
          <w:tcPr>
            <w:tcW w:w="1297" w:type="dxa"/>
            <w:tcBorders>
              <w:bottom w:val="single" w:color="000000" w:sz="10" w:space="0"/>
            </w:tcBorders>
            <w:vAlign w:val="top"/>
          </w:tcPr>
          <w:p>
            <w:pPr>
              <w:pStyle w:val="6"/>
              <w:spacing w:before="77" w:line="133" w:lineRule="exact"/>
              <w:ind w:left="864"/>
              <w:rPr>
                <w:sz w:val="16"/>
                <w:szCs w:val="16"/>
              </w:rPr>
            </w:pPr>
            <w:r>
              <w:rPr>
                <w:position w:val="-2"/>
                <w:sz w:val="16"/>
                <w:szCs w:val="16"/>
              </w:rPr>
              <w:t>11.60</w:t>
            </w:r>
          </w:p>
        </w:tc>
        <w:tc>
          <w:tcPr>
            <w:tcW w:w="3272" w:type="dxa"/>
            <w:tcBorders>
              <w:bottom w:val="single" w:color="000000" w:sz="10" w:space="0"/>
            </w:tcBorders>
            <w:vAlign w:val="top"/>
          </w:tcPr>
          <w:p>
            <w:pPr>
              <w:pStyle w:val="6"/>
              <w:spacing w:before="77" w:line="133" w:lineRule="exact"/>
              <w:ind w:right="18"/>
              <w:jc w:val="right"/>
              <w:rPr>
                <w:sz w:val="16"/>
                <w:szCs w:val="16"/>
              </w:rPr>
            </w:pPr>
            <w:r>
              <w:rPr>
                <w:spacing w:val="1"/>
                <w:position w:val="-2"/>
                <w:sz w:val="16"/>
                <w:szCs w:val="16"/>
              </w:rPr>
              <w:t>0.00</w:t>
            </w:r>
          </w:p>
        </w:tc>
        <w:tc>
          <w:tcPr>
            <w:tcW w:w="3287" w:type="dxa"/>
            <w:tcBorders>
              <w:bottom w:val="single" w:color="000000" w:sz="10" w:space="0"/>
              <w:right w:val="single" w:color="000000" w:sz="10" w:space="0"/>
            </w:tcBorders>
            <w:vAlign w:val="top"/>
          </w:tcPr>
          <w:p>
            <w:pPr>
              <w:pStyle w:val="6"/>
              <w:spacing w:before="77" w:line="133" w:lineRule="exact"/>
              <w:ind w:left="2848"/>
              <w:rPr>
                <w:sz w:val="16"/>
                <w:szCs w:val="16"/>
              </w:rPr>
            </w:pPr>
            <w:r>
              <w:rPr>
                <w:position w:val="-2"/>
                <w:sz w:val="16"/>
                <w:szCs w:val="16"/>
              </w:rPr>
              <w:t>11.60</w:t>
            </w:r>
          </w:p>
        </w:tc>
      </w:tr>
    </w:tbl>
    <w:p>
      <w:pPr>
        <w:spacing w:before="18" w:line="186" w:lineRule="auto"/>
        <w:ind w:left="41"/>
        <w:rPr>
          <w:rFonts w:ascii="宋体" w:hAnsi="宋体" w:eastAsia="宋体" w:cs="宋体"/>
          <w:sz w:val="15"/>
          <w:szCs w:val="15"/>
        </w:rPr>
      </w:pPr>
      <w:r>
        <w:rPr>
          <w:rFonts w:ascii="宋体" w:hAnsi="宋体" w:eastAsia="宋体" w:cs="宋体"/>
          <w:sz w:val="15"/>
          <w:szCs w:val="15"/>
        </w:rPr>
        <w:t>注：本表反映部门本年度一般公共预算财政拨款支出情况。</w:t>
      </w:r>
    </w:p>
    <w:p>
      <w:pPr>
        <w:spacing w:line="186" w:lineRule="auto"/>
        <w:rPr>
          <w:rFonts w:ascii="宋体" w:hAnsi="宋体" w:eastAsia="宋体" w:cs="宋体"/>
          <w:sz w:val="15"/>
          <w:szCs w:val="15"/>
        </w:rPr>
        <w:sectPr>
          <w:type w:val="continuous"/>
          <w:pgSz w:w="16839" w:h="11907"/>
          <w:pgMar w:top="1012" w:right="1354" w:bottom="400" w:left="1343" w:header="0" w:footer="0" w:gutter="0"/>
          <w:cols w:equalWidth="0" w:num="1">
            <w:col w:w="14141"/>
          </w:cols>
        </w:sectPr>
      </w:pPr>
    </w:p>
    <w:p>
      <w:pPr>
        <w:pStyle w:val="2"/>
        <w:spacing w:line="349" w:lineRule="auto"/>
      </w:pPr>
    </w:p>
    <w:p>
      <w:pPr>
        <w:spacing w:before="107" w:line="190" w:lineRule="auto"/>
        <w:ind w:left="3769"/>
        <w:rPr>
          <w:rFonts w:ascii="宋体" w:hAnsi="宋体" w:eastAsia="宋体" w:cs="宋体"/>
          <w:sz w:val="33"/>
          <w:szCs w:val="33"/>
        </w:rPr>
      </w:pPr>
      <w:r>
        <w:rPr>
          <w:rFonts w:ascii="宋体" w:hAnsi="宋体" w:eastAsia="宋体" w:cs="宋体"/>
          <w:spacing w:val="2"/>
          <w:sz w:val="33"/>
          <w:szCs w:val="33"/>
        </w:rPr>
        <w:t>一般公共预算财政拨款基本支出决算明细表</w:t>
      </w:r>
    </w:p>
    <w:p>
      <w:pPr>
        <w:spacing w:line="190" w:lineRule="auto"/>
        <w:rPr>
          <w:rFonts w:ascii="宋体" w:hAnsi="宋体" w:eastAsia="宋体" w:cs="宋体"/>
          <w:sz w:val="33"/>
          <w:szCs w:val="33"/>
        </w:rPr>
        <w:sectPr>
          <w:pgSz w:w="16839" w:h="11907"/>
          <w:pgMar w:top="1012" w:right="1282" w:bottom="400" w:left="1269" w:header="0" w:footer="0" w:gutter="0"/>
          <w:cols w:equalWidth="0" w:num="1">
            <w:col w:w="14287"/>
          </w:cols>
        </w:sectPr>
      </w:pPr>
    </w:p>
    <w:p>
      <w:pPr>
        <w:spacing w:before="217" w:line="186" w:lineRule="auto"/>
        <w:ind w:left="43"/>
        <w:rPr>
          <w:rFonts w:ascii="宋体" w:hAnsi="宋体" w:eastAsia="宋体" w:cs="宋体"/>
          <w:sz w:val="15"/>
          <w:szCs w:val="15"/>
        </w:rPr>
      </w:pPr>
      <w:r>
        <w:rPr>
          <w:rFonts w:ascii="宋体" w:hAnsi="宋体" w:eastAsia="宋体" w:cs="宋体"/>
          <w:sz w:val="15"/>
          <w:szCs w:val="15"/>
        </w:rPr>
        <w:t>编制单位：新疆巴州和静县卫生健康委员会</w:t>
      </w:r>
    </w:p>
    <w:p>
      <w:pPr>
        <w:pStyle w:val="2"/>
        <w:spacing w:line="14" w:lineRule="auto"/>
        <w:rPr>
          <w:sz w:val="2"/>
        </w:rPr>
      </w:pPr>
      <w:r>
        <w:rPr>
          <w:sz w:val="2"/>
          <w:szCs w:val="2"/>
        </w:rPr>
        <w:br w:type="column"/>
      </w:r>
    </w:p>
    <w:p>
      <w:pPr>
        <w:spacing w:before="216" w:line="186" w:lineRule="auto"/>
        <w:rPr>
          <w:rFonts w:ascii="宋体" w:hAnsi="宋体" w:eastAsia="宋体" w:cs="宋体"/>
          <w:sz w:val="15"/>
          <w:szCs w:val="15"/>
        </w:rPr>
      </w:pPr>
      <w:r>
        <w:rPr>
          <w:rFonts w:ascii="宋体" w:hAnsi="宋体" w:eastAsia="宋体" w:cs="宋体"/>
          <w:sz w:val="15"/>
          <w:szCs w:val="15"/>
        </w:rPr>
        <w:t>2020年度</w:t>
      </w:r>
    </w:p>
    <w:p>
      <w:pPr>
        <w:pStyle w:val="2"/>
        <w:spacing w:line="14" w:lineRule="auto"/>
        <w:rPr>
          <w:sz w:val="2"/>
        </w:rPr>
      </w:pPr>
      <w:r>
        <w:rPr>
          <w:sz w:val="2"/>
          <w:szCs w:val="2"/>
        </w:rPr>
        <w:br w:type="column"/>
      </w:r>
    </w:p>
    <w:p>
      <w:pPr>
        <w:spacing w:before="29" w:line="208" w:lineRule="auto"/>
        <w:ind w:right="43" w:firstLine="454"/>
        <w:rPr>
          <w:rFonts w:ascii="宋体" w:hAnsi="宋体" w:eastAsia="宋体" w:cs="宋体"/>
          <w:sz w:val="15"/>
          <w:szCs w:val="15"/>
        </w:rPr>
      </w:pPr>
      <w:r>
        <w:rPr>
          <w:rFonts w:ascii="宋体" w:hAnsi="宋体" w:eastAsia="宋体" w:cs="宋体"/>
          <w:spacing w:val="-1"/>
          <w:sz w:val="15"/>
          <w:szCs w:val="15"/>
        </w:rPr>
        <w:t>公开06表</w:t>
      </w:r>
      <w:r>
        <w:rPr>
          <w:rFonts w:ascii="宋体" w:hAnsi="宋体" w:eastAsia="宋体" w:cs="宋体"/>
          <w:sz w:val="15"/>
          <w:szCs w:val="15"/>
        </w:rPr>
        <w:t xml:space="preserve"> 金额单位：万元</w:t>
      </w:r>
    </w:p>
    <w:p>
      <w:pPr>
        <w:spacing w:line="208" w:lineRule="auto"/>
        <w:rPr>
          <w:rFonts w:ascii="宋体" w:hAnsi="宋体" w:eastAsia="宋体" w:cs="宋体"/>
          <w:sz w:val="15"/>
          <w:szCs w:val="15"/>
        </w:rPr>
        <w:sectPr>
          <w:type w:val="continuous"/>
          <w:pgSz w:w="16839" w:h="11907"/>
          <w:pgMar w:top="1012" w:right="1282" w:bottom="400" w:left="1269" w:header="0" w:footer="0" w:gutter="0"/>
          <w:cols w:equalWidth="0" w:num="3">
            <w:col w:w="6524" w:space="100"/>
            <w:col w:w="6470" w:space="100"/>
            <w:col w:w="1095"/>
          </w:cols>
        </w:sectPr>
      </w:pPr>
    </w:p>
    <w:p>
      <w:pPr>
        <w:spacing w:line="14" w:lineRule="exact"/>
      </w:pPr>
    </w:p>
    <w:tbl>
      <w:tblPr>
        <w:tblStyle w:val="5"/>
        <w:tblW w:w="1426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86"/>
        <w:gridCol w:w="2337"/>
        <w:gridCol w:w="1434"/>
        <w:gridCol w:w="978"/>
        <w:gridCol w:w="2337"/>
        <w:gridCol w:w="1433"/>
        <w:gridCol w:w="978"/>
        <w:gridCol w:w="2338"/>
        <w:gridCol w:w="144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15" w:hRule="atLeast"/>
        </w:trPr>
        <w:tc>
          <w:tcPr>
            <w:tcW w:w="4757" w:type="dxa"/>
            <w:gridSpan w:val="3"/>
            <w:shd w:val="clear" w:color="auto" w:fill="C0C0C0"/>
            <w:vAlign w:val="top"/>
          </w:tcPr>
          <w:p>
            <w:pPr>
              <w:pStyle w:val="6"/>
              <w:spacing w:before="23" w:line="210" w:lineRule="auto"/>
              <w:ind w:left="2055"/>
              <w:rPr>
                <w:sz w:val="16"/>
                <w:szCs w:val="16"/>
              </w:rPr>
            </w:pPr>
            <w:r>
              <w:rPr>
                <w:spacing w:val="6"/>
                <w:sz w:val="16"/>
                <w:szCs w:val="16"/>
              </w:rPr>
              <w:t>人员经费</w:t>
            </w:r>
          </w:p>
        </w:tc>
        <w:tc>
          <w:tcPr>
            <w:tcW w:w="9512" w:type="dxa"/>
            <w:gridSpan w:val="6"/>
            <w:tcBorders>
              <w:right w:val="single" w:color="000000" w:sz="10" w:space="0"/>
            </w:tcBorders>
            <w:shd w:val="clear" w:color="auto" w:fill="C0C0C0"/>
            <w:vAlign w:val="top"/>
          </w:tcPr>
          <w:p>
            <w:pPr>
              <w:pStyle w:val="6"/>
              <w:spacing w:before="23" w:line="210" w:lineRule="auto"/>
              <w:ind w:left="4435"/>
              <w:rPr>
                <w:sz w:val="16"/>
                <w:szCs w:val="16"/>
              </w:rPr>
            </w:pPr>
            <w:r>
              <w:rPr>
                <w:spacing w:val="5"/>
                <w:sz w:val="16"/>
                <w:szCs w:val="16"/>
              </w:rPr>
              <w:t>公用经费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70" w:hRule="atLeast"/>
        </w:trPr>
        <w:tc>
          <w:tcPr>
            <w:tcW w:w="986" w:type="dxa"/>
            <w:shd w:val="clear" w:color="auto" w:fill="C0C0C0"/>
            <w:vAlign w:val="top"/>
          </w:tcPr>
          <w:p>
            <w:pPr>
              <w:pStyle w:val="6"/>
              <w:spacing w:before="9" w:line="202" w:lineRule="auto"/>
              <w:ind w:left="275" w:right="66" w:hanging="198"/>
              <w:rPr>
                <w:sz w:val="16"/>
                <w:szCs w:val="16"/>
              </w:rPr>
            </w:pPr>
            <w:r>
              <w:rPr>
                <w:spacing w:val="6"/>
                <w:sz w:val="16"/>
                <w:szCs w:val="16"/>
              </w:rPr>
              <w:t>经济分类科</w:t>
            </w:r>
            <w:r>
              <w:rPr>
                <w:spacing w:val="1"/>
                <w:sz w:val="16"/>
                <w:szCs w:val="16"/>
              </w:rPr>
              <w:t xml:space="preserve"> </w:t>
            </w:r>
            <w:r>
              <w:rPr>
                <w:spacing w:val="-4"/>
                <w:sz w:val="16"/>
                <w:szCs w:val="16"/>
              </w:rPr>
              <w:t>目编码</w:t>
            </w:r>
          </w:p>
        </w:tc>
        <w:tc>
          <w:tcPr>
            <w:tcW w:w="2337" w:type="dxa"/>
            <w:shd w:val="clear" w:color="auto" w:fill="C0C0C0"/>
            <w:vAlign w:val="top"/>
          </w:tcPr>
          <w:p>
            <w:pPr>
              <w:pStyle w:val="6"/>
              <w:spacing w:before="107" w:line="228" w:lineRule="auto"/>
              <w:ind w:left="839"/>
              <w:rPr>
                <w:sz w:val="16"/>
                <w:szCs w:val="16"/>
              </w:rPr>
            </w:pPr>
            <w:r>
              <w:rPr>
                <w:spacing w:val="6"/>
                <w:sz w:val="16"/>
                <w:szCs w:val="16"/>
              </w:rPr>
              <w:t>科目名称</w:t>
            </w:r>
          </w:p>
        </w:tc>
        <w:tc>
          <w:tcPr>
            <w:tcW w:w="1434" w:type="dxa"/>
            <w:shd w:val="clear" w:color="auto" w:fill="C0C0C0"/>
            <w:vAlign w:val="top"/>
          </w:tcPr>
          <w:p>
            <w:pPr>
              <w:pStyle w:val="6"/>
              <w:spacing w:before="107" w:line="229" w:lineRule="auto"/>
              <w:ind w:left="560"/>
              <w:rPr>
                <w:sz w:val="16"/>
                <w:szCs w:val="16"/>
              </w:rPr>
            </w:pPr>
            <w:r>
              <w:rPr>
                <w:spacing w:val="4"/>
                <w:sz w:val="16"/>
                <w:szCs w:val="16"/>
              </w:rPr>
              <w:t>金额</w:t>
            </w:r>
          </w:p>
        </w:tc>
        <w:tc>
          <w:tcPr>
            <w:tcW w:w="978" w:type="dxa"/>
            <w:shd w:val="clear" w:color="auto" w:fill="C0C0C0"/>
            <w:vAlign w:val="top"/>
          </w:tcPr>
          <w:p>
            <w:pPr>
              <w:pStyle w:val="6"/>
              <w:spacing w:before="9" w:line="202" w:lineRule="auto"/>
              <w:ind w:left="273" w:right="60" w:hanging="198"/>
              <w:rPr>
                <w:sz w:val="16"/>
                <w:szCs w:val="16"/>
              </w:rPr>
            </w:pPr>
            <w:r>
              <w:rPr>
                <w:spacing w:val="6"/>
                <w:sz w:val="16"/>
                <w:szCs w:val="16"/>
              </w:rPr>
              <w:t>经济分类科</w:t>
            </w:r>
            <w:r>
              <w:rPr>
                <w:spacing w:val="1"/>
                <w:sz w:val="16"/>
                <w:szCs w:val="16"/>
              </w:rPr>
              <w:t xml:space="preserve"> </w:t>
            </w:r>
            <w:r>
              <w:rPr>
                <w:spacing w:val="-4"/>
                <w:sz w:val="16"/>
                <w:szCs w:val="16"/>
              </w:rPr>
              <w:t>目编码</w:t>
            </w:r>
          </w:p>
        </w:tc>
        <w:tc>
          <w:tcPr>
            <w:tcW w:w="2337" w:type="dxa"/>
            <w:shd w:val="clear" w:color="auto" w:fill="C0C0C0"/>
            <w:vAlign w:val="top"/>
          </w:tcPr>
          <w:p>
            <w:pPr>
              <w:pStyle w:val="6"/>
              <w:spacing w:before="107" w:line="228" w:lineRule="auto"/>
              <w:ind w:left="845"/>
              <w:rPr>
                <w:sz w:val="16"/>
                <w:szCs w:val="16"/>
              </w:rPr>
            </w:pPr>
            <w:r>
              <w:rPr>
                <w:spacing w:val="6"/>
                <w:sz w:val="16"/>
                <w:szCs w:val="16"/>
              </w:rPr>
              <w:t>科目名称</w:t>
            </w:r>
          </w:p>
        </w:tc>
        <w:tc>
          <w:tcPr>
            <w:tcW w:w="1433" w:type="dxa"/>
            <w:shd w:val="clear" w:color="auto" w:fill="C0C0C0"/>
            <w:vAlign w:val="top"/>
          </w:tcPr>
          <w:p>
            <w:pPr>
              <w:pStyle w:val="6"/>
              <w:spacing w:before="107" w:line="229" w:lineRule="auto"/>
              <w:ind w:left="567"/>
              <w:rPr>
                <w:sz w:val="16"/>
                <w:szCs w:val="16"/>
              </w:rPr>
            </w:pPr>
            <w:r>
              <w:rPr>
                <w:spacing w:val="4"/>
                <w:sz w:val="16"/>
                <w:szCs w:val="16"/>
              </w:rPr>
              <w:t>金额</w:t>
            </w:r>
          </w:p>
        </w:tc>
        <w:tc>
          <w:tcPr>
            <w:tcW w:w="978" w:type="dxa"/>
            <w:shd w:val="clear" w:color="auto" w:fill="C0C0C0"/>
            <w:vAlign w:val="top"/>
          </w:tcPr>
          <w:p>
            <w:pPr>
              <w:pStyle w:val="6"/>
              <w:spacing w:before="9" w:line="202" w:lineRule="auto"/>
              <w:ind w:left="280" w:right="53" w:hanging="198"/>
              <w:rPr>
                <w:sz w:val="16"/>
                <w:szCs w:val="16"/>
              </w:rPr>
            </w:pPr>
            <w:r>
              <w:rPr>
                <w:spacing w:val="6"/>
                <w:sz w:val="16"/>
                <w:szCs w:val="16"/>
              </w:rPr>
              <w:t>经济分类科</w:t>
            </w:r>
            <w:r>
              <w:rPr>
                <w:spacing w:val="1"/>
                <w:sz w:val="16"/>
                <w:szCs w:val="16"/>
              </w:rPr>
              <w:t xml:space="preserve"> </w:t>
            </w:r>
            <w:r>
              <w:rPr>
                <w:spacing w:val="-4"/>
                <w:sz w:val="16"/>
                <w:szCs w:val="16"/>
              </w:rPr>
              <w:t>目编码</w:t>
            </w:r>
          </w:p>
        </w:tc>
        <w:tc>
          <w:tcPr>
            <w:tcW w:w="2338" w:type="dxa"/>
            <w:shd w:val="clear" w:color="auto" w:fill="C0C0C0"/>
            <w:vAlign w:val="top"/>
          </w:tcPr>
          <w:p>
            <w:pPr>
              <w:pStyle w:val="6"/>
              <w:spacing w:before="107" w:line="228" w:lineRule="auto"/>
              <w:ind w:left="853"/>
              <w:rPr>
                <w:sz w:val="16"/>
                <w:szCs w:val="16"/>
              </w:rPr>
            </w:pPr>
            <w:r>
              <w:rPr>
                <w:spacing w:val="6"/>
                <w:sz w:val="16"/>
                <w:szCs w:val="16"/>
              </w:rPr>
              <w:t>科目名称</w:t>
            </w:r>
          </w:p>
        </w:tc>
        <w:tc>
          <w:tcPr>
            <w:tcW w:w="1448" w:type="dxa"/>
            <w:tcBorders>
              <w:right w:val="single" w:color="000000" w:sz="10" w:space="0"/>
            </w:tcBorders>
            <w:shd w:val="clear" w:color="auto" w:fill="C0C0C0"/>
            <w:vAlign w:val="top"/>
          </w:tcPr>
          <w:p>
            <w:pPr>
              <w:pStyle w:val="6"/>
              <w:spacing w:before="107" w:line="229" w:lineRule="auto"/>
              <w:ind w:left="573"/>
              <w:rPr>
                <w:sz w:val="16"/>
                <w:szCs w:val="16"/>
              </w:rPr>
            </w:pPr>
            <w:r>
              <w:rPr>
                <w:spacing w:val="4"/>
                <w:sz w:val="16"/>
                <w:szCs w:val="16"/>
              </w:rPr>
              <w:t>金额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08" w:hRule="atLeast"/>
        </w:trPr>
        <w:tc>
          <w:tcPr>
            <w:tcW w:w="986" w:type="dxa"/>
            <w:shd w:val="clear" w:color="auto" w:fill="C0C0C0"/>
            <w:vAlign w:val="top"/>
          </w:tcPr>
          <w:p>
            <w:pPr>
              <w:pStyle w:val="6"/>
              <w:spacing w:before="55" w:line="164" w:lineRule="auto"/>
              <w:ind w:left="379"/>
              <w:rPr>
                <w:sz w:val="16"/>
                <w:szCs w:val="16"/>
              </w:rPr>
            </w:pPr>
            <w:r>
              <w:rPr>
                <w:sz w:val="16"/>
                <w:szCs w:val="16"/>
              </w:rPr>
              <w:t>301</w:t>
            </w:r>
          </w:p>
        </w:tc>
        <w:tc>
          <w:tcPr>
            <w:tcW w:w="2337" w:type="dxa"/>
            <w:shd w:val="clear" w:color="auto" w:fill="C0C0C0"/>
            <w:vAlign w:val="top"/>
          </w:tcPr>
          <w:p>
            <w:pPr>
              <w:pStyle w:val="6"/>
              <w:spacing w:before="28" w:line="196" w:lineRule="auto"/>
              <w:ind w:left="30"/>
              <w:rPr>
                <w:sz w:val="16"/>
                <w:szCs w:val="16"/>
              </w:rPr>
            </w:pPr>
            <w:r>
              <w:rPr>
                <w:spacing w:val="6"/>
                <w:sz w:val="16"/>
                <w:szCs w:val="16"/>
              </w:rPr>
              <w:t>工资福利支出</w:t>
            </w:r>
          </w:p>
        </w:tc>
        <w:tc>
          <w:tcPr>
            <w:tcW w:w="1434" w:type="dxa"/>
            <w:vAlign w:val="top"/>
          </w:tcPr>
          <w:p>
            <w:pPr>
              <w:pStyle w:val="6"/>
              <w:spacing w:before="55" w:line="164" w:lineRule="auto"/>
              <w:ind w:left="902"/>
              <w:rPr>
                <w:sz w:val="16"/>
                <w:szCs w:val="16"/>
              </w:rPr>
            </w:pPr>
            <w:r>
              <w:rPr>
                <w:spacing w:val="2"/>
                <w:sz w:val="16"/>
                <w:szCs w:val="16"/>
              </w:rPr>
              <w:t>262.90</w:t>
            </w:r>
          </w:p>
        </w:tc>
        <w:tc>
          <w:tcPr>
            <w:tcW w:w="978" w:type="dxa"/>
            <w:shd w:val="clear" w:color="auto" w:fill="C0C0C0"/>
            <w:vAlign w:val="top"/>
          </w:tcPr>
          <w:p>
            <w:pPr>
              <w:pStyle w:val="6"/>
              <w:spacing w:before="55" w:line="164" w:lineRule="auto"/>
              <w:ind w:left="377"/>
              <w:rPr>
                <w:sz w:val="16"/>
                <w:szCs w:val="16"/>
              </w:rPr>
            </w:pPr>
            <w:r>
              <w:rPr>
                <w:sz w:val="16"/>
                <w:szCs w:val="16"/>
              </w:rPr>
              <w:t>302</w:t>
            </w:r>
          </w:p>
        </w:tc>
        <w:tc>
          <w:tcPr>
            <w:tcW w:w="2337" w:type="dxa"/>
            <w:shd w:val="clear" w:color="auto" w:fill="C0C0C0"/>
            <w:vAlign w:val="top"/>
          </w:tcPr>
          <w:p>
            <w:pPr>
              <w:pStyle w:val="6"/>
              <w:spacing w:before="28" w:line="196" w:lineRule="auto"/>
              <w:ind w:left="37"/>
              <w:rPr>
                <w:sz w:val="16"/>
                <w:szCs w:val="16"/>
              </w:rPr>
            </w:pPr>
            <w:r>
              <w:rPr>
                <w:spacing w:val="6"/>
                <w:sz w:val="16"/>
                <w:szCs w:val="16"/>
              </w:rPr>
              <w:t>商品和服务支出</w:t>
            </w:r>
          </w:p>
        </w:tc>
        <w:tc>
          <w:tcPr>
            <w:tcW w:w="1433" w:type="dxa"/>
            <w:vAlign w:val="top"/>
          </w:tcPr>
          <w:p>
            <w:pPr>
              <w:pStyle w:val="6"/>
              <w:spacing w:before="55" w:line="164" w:lineRule="auto"/>
              <w:ind w:right="18"/>
              <w:jc w:val="right"/>
              <w:rPr>
                <w:sz w:val="16"/>
                <w:szCs w:val="16"/>
              </w:rPr>
            </w:pPr>
            <w:r>
              <w:rPr>
                <w:spacing w:val="2"/>
                <w:sz w:val="16"/>
                <w:szCs w:val="16"/>
              </w:rPr>
              <w:t>64.79</w:t>
            </w:r>
          </w:p>
        </w:tc>
        <w:tc>
          <w:tcPr>
            <w:tcW w:w="978" w:type="dxa"/>
            <w:shd w:val="clear" w:color="auto" w:fill="C0C0C0"/>
            <w:vAlign w:val="top"/>
          </w:tcPr>
          <w:p>
            <w:pPr>
              <w:pStyle w:val="6"/>
              <w:spacing w:before="55" w:line="164" w:lineRule="auto"/>
              <w:ind w:left="384"/>
              <w:rPr>
                <w:sz w:val="16"/>
                <w:szCs w:val="16"/>
              </w:rPr>
            </w:pPr>
            <w:r>
              <w:rPr>
                <w:sz w:val="16"/>
                <w:szCs w:val="16"/>
              </w:rPr>
              <w:t>307</w:t>
            </w:r>
          </w:p>
        </w:tc>
        <w:tc>
          <w:tcPr>
            <w:tcW w:w="2338" w:type="dxa"/>
            <w:shd w:val="clear" w:color="auto" w:fill="C0C0C0"/>
            <w:vAlign w:val="top"/>
          </w:tcPr>
          <w:p>
            <w:pPr>
              <w:pStyle w:val="6"/>
              <w:spacing w:before="28" w:line="196" w:lineRule="auto"/>
              <w:ind w:left="42"/>
              <w:rPr>
                <w:sz w:val="16"/>
                <w:szCs w:val="16"/>
              </w:rPr>
            </w:pPr>
            <w:r>
              <w:rPr>
                <w:spacing w:val="7"/>
                <w:sz w:val="16"/>
                <w:szCs w:val="16"/>
              </w:rPr>
              <w:t>债务利息及费用支出</w:t>
            </w:r>
          </w:p>
        </w:tc>
        <w:tc>
          <w:tcPr>
            <w:tcW w:w="1448" w:type="dxa"/>
            <w:tcBorders>
              <w:right w:val="single" w:color="000000" w:sz="10" w:space="0"/>
            </w:tcBorders>
            <w:vAlign w:val="top"/>
          </w:tcPr>
          <w:p>
            <w:pPr>
              <w:pStyle w:val="6"/>
              <w:spacing w:before="55" w:line="164" w:lineRule="auto"/>
              <w:ind w:right="20"/>
              <w:jc w:val="right"/>
              <w:rPr>
                <w:sz w:val="16"/>
                <w:szCs w:val="16"/>
              </w:rPr>
            </w:pPr>
            <w:r>
              <w:rPr>
                <w:spacing w:val="2"/>
                <w:sz w:val="16"/>
                <w:szCs w:val="16"/>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07" w:hRule="atLeast"/>
        </w:trPr>
        <w:tc>
          <w:tcPr>
            <w:tcW w:w="986" w:type="dxa"/>
            <w:shd w:val="clear" w:color="auto" w:fill="C0C0C0"/>
            <w:vAlign w:val="top"/>
          </w:tcPr>
          <w:p>
            <w:pPr>
              <w:pStyle w:val="6"/>
              <w:spacing w:before="55" w:line="163" w:lineRule="auto"/>
              <w:ind w:left="295"/>
              <w:rPr>
                <w:sz w:val="16"/>
                <w:szCs w:val="16"/>
              </w:rPr>
            </w:pPr>
            <w:r>
              <w:rPr>
                <w:spacing w:val="2"/>
                <w:sz w:val="16"/>
                <w:szCs w:val="16"/>
              </w:rPr>
              <w:t>30101</w:t>
            </w:r>
          </w:p>
        </w:tc>
        <w:tc>
          <w:tcPr>
            <w:tcW w:w="2337" w:type="dxa"/>
            <w:shd w:val="clear" w:color="auto" w:fill="C0C0C0"/>
            <w:vAlign w:val="top"/>
          </w:tcPr>
          <w:p>
            <w:pPr>
              <w:pStyle w:val="6"/>
              <w:spacing w:before="28" w:line="195" w:lineRule="auto"/>
              <w:ind w:left="196"/>
              <w:rPr>
                <w:sz w:val="16"/>
                <w:szCs w:val="16"/>
              </w:rPr>
            </w:pPr>
            <w:r>
              <w:rPr>
                <w:spacing w:val="6"/>
                <w:sz w:val="16"/>
                <w:szCs w:val="16"/>
              </w:rPr>
              <w:t>基本工资</w:t>
            </w:r>
          </w:p>
        </w:tc>
        <w:tc>
          <w:tcPr>
            <w:tcW w:w="1434" w:type="dxa"/>
            <w:vAlign w:val="top"/>
          </w:tcPr>
          <w:p>
            <w:pPr>
              <w:pStyle w:val="6"/>
              <w:spacing w:before="56" w:line="162" w:lineRule="auto"/>
              <w:ind w:left="988"/>
              <w:rPr>
                <w:sz w:val="16"/>
                <w:szCs w:val="16"/>
              </w:rPr>
            </w:pPr>
            <w:r>
              <w:rPr>
                <w:spacing w:val="1"/>
                <w:sz w:val="16"/>
                <w:szCs w:val="16"/>
              </w:rPr>
              <w:t>73.76</w:t>
            </w:r>
          </w:p>
        </w:tc>
        <w:tc>
          <w:tcPr>
            <w:tcW w:w="978" w:type="dxa"/>
            <w:shd w:val="clear" w:color="auto" w:fill="C0C0C0"/>
            <w:vAlign w:val="top"/>
          </w:tcPr>
          <w:p>
            <w:pPr>
              <w:pStyle w:val="6"/>
              <w:spacing w:before="55" w:line="163" w:lineRule="auto"/>
              <w:ind w:left="293"/>
              <w:rPr>
                <w:sz w:val="16"/>
                <w:szCs w:val="16"/>
              </w:rPr>
            </w:pPr>
            <w:r>
              <w:rPr>
                <w:spacing w:val="2"/>
                <w:sz w:val="16"/>
                <w:szCs w:val="16"/>
              </w:rPr>
              <w:t>30201</w:t>
            </w:r>
          </w:p>
        </w:tc>
        <w:tc>
          <w:tcPr>
            <w:tcW w:w="2337" w:type="dxa"/>
            <w:shd w:val="clear" w:color="auto" w:fill="C0C0C0"/>
            <w:vAlign w:val="top"/>
          </w:tcPr>
          <w:p>
            <w:pPr>
              <w:pStyle w:val="6"/>
              <w:spacing w:before="28" w:line="195" w:lineRule="auto"/>
              <w:ind w:left="205"/>
              <w:rPr>
                <w:sz w:val="16"/>
                <w:szCs w:val="16"/>
              </w:rPr>
            </w:pPr>
            <w:r>
              <w:rPr>
                <w:spacing w:val="4"/>
                <w:sz w:val="16"/>
                <w:szCs w:val="16"/>
              </w:rPr>
              <w:t>办公费</w:t>
            </w:r>
          </w:p>
        </w:tc>
        <w:tc>
          <w:tcPr>
            <w:tcW w:w="1433" w:type="dxa"/>
            <w:vAlign w:val="top"/>
          </w:tcPr>
          <w:p>
            <w:pPr>
              <w:pStyle w:val="6"/>
              <w:spacing w:before="55" w:line="163" w:lineRule="auto"/>
              <w:ind w:right="18"/>
              <w:jc w:val="right"/>
              <w:rPr>
                <w:sz w:val="16"/>
                <w:szCs w:val="16"/>
              </w:rPr>
            </w:pPr>
            <w:r>
              <w:rPr>
                <w:sz w:val="16"/>
                <w:szCs w:val="16"/>
              </w:rPr>
              <w:t>12.08</w:t>
            </w:r>
          </w:p>
        </w:tc>
        <w:tc>
          <w:tcPr>
            <w:tcW w:w="978" w:type="dxa"/>
            <w:shd w:val="clear" w:color="auto" w:fill="C0C0C0"/>
            <w:vAlign w:val="top"/>
          </w:tcPr>
          <w:p>
            <w:pPr>
              <w:pStyle w:val="6"/>
              <w:spacing w:before="55" w:line="163" w:lineRule="auto"/>
              <w:ind w:left="300"/>
              <w:rPr>
                <w:sz w:val="16"/>
                <w:szCs w:val="16"/>
              </w:rPr>
            </w:pPr>
            <w:r>
              <w:rPr>
                <w:spacing w:val="2"/>
                <w:sz w:val="16"/>
                <w:szCs w:val="16"/>
              </w:rPr>
              <w:t>30701</w:t>
            </w:r>
          </w:p>
        </w:tc>
        <w:tc>
          <w:tcPr>
            <w:tcW w:w="2338" w:type="dxa"/>
            <w:shd w:val="clear" w:color="auto" w:fill="C0C0C0"/>
            <w:vAlign w:val="top"/>
          </w:tcPr>
          <w:p>
            <w:pPr>
              <w:pStyle w:val="6"/>
              <w:spacing w:before="28" w:line="195" w:lineRule="auto"/>
              <w:ind w:left="225"/>
              <w:rPr>
                <w:sz w:val="16"/>
                <w:szCs w:val="16"/>
              </w:rPr>
            </w:pPr>
            <w:r>
              <w:rPr>
                <w:spacing w:val="4"/>
                <w:sz w:val="16"/>
                <w:szCs w:val="16"/>
              </w:rPr>
              <w:t>国内债务付息</w:t>
            </w:r>
          </w:p>
        </w:tc>
        <w:tc>
          <w:tcPr>
            <w:tcW w:w="1448" w:type="dxa"/>
            <w:tcBorders>
              <w:right w:val="single" w:color="000000" w:sz="10" w:space="0"/>
            </w:tcBorders>
            <w:vAlign w:val="top"/>
          </w:tcPr>
          <w:p>
            <w:pPr>
              <w:pStyle w:val="6"/>
              <w:spacing w:before="56" w:line="162" w:lineRule="auto"/>
              <w:ind w:right="20"/>
              <w:jc w:val="right"/>
              <w:rPr>
                <w:sz w:val="16"/>
                <w:szCs w:val="16"/>
              </w:rPr>
            </w:pPr>
            <w:r>
              <w:rPr>
                <w:spacing w:val="2"/>
                <w:sz w:val="16"/>
                <w:szCs w:val="16"/>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07" w:hRule="atLeast"/>
        </w:trPr>
        <w:tc>
          <w:tcPr>
            <w:tcW w:w="986" w:type="dxa"/>
            <w:shd w:val="clear" w:color="auto" w:fill="C0C0C0"/>
            <w:vAlign w:val="top"/>
          </w:tcPr>
          <w:p>
            <w:pPr>
              <w:pStyle w:val="6"/>
              <w:spacing w:before="57" w:line="161" w:lineRule="auto"/>
              <w:ind w:left="295"/>
              <w:rPr>
                <w:sz w:val="16"/>
                <w:szCs w:val="16"/>
              </w:rPr>
            </w:pPr>
            <w:r>
              <w:rPr>
                <w:spacing w:val="2"/>
                <w:sz w:val="16"/>
                <w:szCs w:val="16"/>
              </w:rPr>
              <w:t>30102</w:t>
            </w:r>
          </w:p>
        </w:tc>
        <w:tc>
          <w:tcPr>
            <w:tcW w:w="2337" w:type="dxa"/>
            <w:shd w:val="clear" w:color="auto" w:fill="C0C0C0"/>
            <w:vAlign w:val="top"/>
          </w:tcPr>
          <w:p>
            <w:pPr>
              <w:pStyle w:val="6"/>
              <w:spacing w:before="29" w:line="193" w:lineRule="auto"/>
              <w:ind w:left="196"/>
              <w:rPr>
                <w:sz w:val="16"/>
                <w:szCs w:val="16"/>
              </w:rPr>
            </w:pPr>
            <w:r>
              <w:rPr>
                <w:spacing w:val="6"/>
                <w:sz w:val="16"/>
                <w:szCs w:val="16"/>
              </w:rPr>
              <w:t>津贴补贴</w:t>
            </w:r>
          </w:p>
        </w:tc>
        <w:tc>
          <w:tcPr>
            <w:tcW w:w="1434" w:type="dxa"/>
            <w:vAlign w:val="top"/>
          </w:tcPr>
          <w:p>
            <w:pPr>
              <w:pStyle w:val="6"/>
              <w:spacing w:before="57" w:line="161" w:lineRule="auto"/>
              <w:ind w:left="913"/>
              <w:rPr>
                <w:sz w:val="16"/>
                <w:szCs w:val="16"/>
              </w:rPr>
            </w:pPr>
            <w:r>
              <w:rPr>
                <w:sz w:val="16"/>
                <w:szCs w:val="16"/>
              </w:rPr>
              <w:t>112.82</w:t>
            </w:r>
          </w:p>
        </w:tc>
        <w:tc>
          <w:tcPr>
            <w:tcW w:w="978" w:type="dxa"/>
            <w:shd w:val="clear" w:color="auto" w:fill="C0C0C0"/>
            <w:vAlign w:val="top"/>
          </w:tcPr>
          <w:p>
            <w:pPr>
              <w:pStyle w:val="6"/>
              <w:spacing w:before="58" w:line="160" w:lineRule="auto"/>
              <w:ind w:left="293"/>
              <w:rPr>
                <w:sz w:val="16"/>
                <w:szCs w:val="16"/>
              </w:rPr>
            </w:pPr>
            <w:r>
              <w:rPr>
                <w:spacing w:val="2"/>
                <w:sz w:val="16"/>
                <w:szCs w:val="16"/>
              </w:rPr>
              <w:t>30202</w:t>
            </w:r>
          </w:p>
        </w:tc>
        <w:tc>
          <w:tcPr>
            <w:tcW w:w="2337" w:type="dxa"/>
            <w:shd w:val="clear" w:color="auto" w:fill="C0C0C0"/>
            <w:vAlign w:val="top"/>
          </w:tcPr>
          <w:p>
            <w:pPr>
              <w:pStyle w:val="6"/>
              <w:spacing w:before="29" w:line="193" w:lineRule="auto"/>
              <w:ind w:left="215"/>
              <w:rPr>
                <w:sz w:val="16"/>
                <w:szCs w:val="16"/>
              </w:rPr>
            </w:pPr>
            <w:r>
              <w:rPr>
                <w:spacing w:val="1"/>
                <w:sz w:val="16"/>
                <w:szCs w:val="16"/>
              </w:rPr>
              <w:t>印刷费</w:t>
            </w:r>
          </w:p>
        </w:tc>
        <w:tc>
          <w:tcPr>
            <w:tcW w:w="1433" w:type="dxa"/>
            <w:vAlign w:val="top"/>
          </w:tcPr>
          <w:p>
            <w:pPr>
              <w:pStyle w:val="6"/>
              <w:spacing w:before="57" w:line="161" w:lineRule="auto"/>
              <w:ind w:right="18"/>
              <w:jc w:val="right"/>
              <w:rPr>
                <w:sz w:val="16"/>
                <w:szCs w:val="16"/>
              </w:rPr>
            </w:pPr>
            <w:r>
              <w:rPr>
                <w:sz w:val="16"/>
                <w:szCs w:val="16"/>
              </w:rPr>
              <w:t>15.04</w:t>
            </w:r>
          </w:p>
        </w:tc>
        <w:tc>
          <w:tcPr>
            <w:tcW w:w="978" w:type="dxa"/>
            <w:shd w:val="clear" w:color="auto" w:fill="C0C0C0"/>
            <w:vAlign w:val="top"/>
          </w:tcPr>
          <w:p>
            <w:pPr>
              <w:pStyle w:val="6"/>
              <w:spacing w:before="58" w:line="160" w:lineRule="auto"/>
              <w:ind w:left="300"/>
              <w:rPr>
                <w:sz w:val="16"/>
                <w:szCs w:val="16"/>
              </w:rPr>
            </w:pPr>
            <w:r>
              <w:rPr>
                <w:spacing w:val="2"/>
                <w:sz w:val="16"/>
                <w:szCs w:val="16"/>
              </w:rPr>
              <w:t>30702</w:t>
            </w:r>
          </w:p>
        </w:tc>
        <w:tc>
          <w:tcPr>
            <w:tcW w:w="2338" w:type="dxa"/>
            <w:shd w:val="clear" w:color="auto" w:fill="C0C0C0"/>
            <w:vAlign w:val="top"/>
          </w:tcPr>
          <w:p>
            <w:pPr>
              <w:pStyle w:val="6"/>
              <w:spacing w:before="29" w:line="193" w:lineRule="auto"/>
              <w:ind w:left="225"/>
              <w:rPr>
                <w:sz w:val="16"/>
                <w:szCs w:val="16"/>
              </w:rPr>
            </w:pPr>
            <w:r>
              <w:rPr>
                <w:spacing w:val="4"/>
                <w:sz w:val="16"/>
                <w:szCs w:val="16"/>
              </w:rPr>
              <w:t>国外债务付息</w:t>
            </w:r>
          </w:p>
        </w:tc>
        <w:tc>
          <w:tcPr>
            <w:tcW w:w="1448" w:type="dxa"/>
            <w:tcBorders>
              <w:right w:val="single" w:color="000000" w:sz="10" w:space="0"/>
            </w:tcBorders>
            <w:vAlign w:val="top"/>
          </w:tcPr>
          <w:p>
            <w:pPr>
              <w:pStyle w:val="6"/>
              <w:spacing w:before="58" w:line="160" w:lineRule="auto"/>
              <w:ind w:right="20"/>
              <w:jc w:val="right"/>
              <w:rPr>
                <w:sz w:val="16"/>
                <w:szCs w:val="16"/>
              </w:rPr>
            </w:pPr>
            <w:r>
              <w:rPr>
                <w:spacing w:val="2"/>
                <w:sz w:val="16"/>
                <w:szCs w:val="16"/>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07" w:hRule="atLeast"/>
        </w:trPr>
        <w:tc>
          <w:tcPr>
            <w:tcW w:w="986" w:type="dxa"/>
            <w:shd w:val="clear" w:color="auto" w:fill="C0C0C0"/>
            <w:vAlign w:val="top"/>
          </w:tcPr>
          <w:p>
            <w:pPr>
              <w:pStyle w:val="6"/>
              <w:spacing w:before="58" w:line="160" w:lineRule="auto"/>
              <w:ind w:left="295"/>
              <w:rPr>
                <w:sz w:val="16"/>
                <w:szCs w:val="16"/>
              </w:rPr>
            </w:pPr>
            <w:r>
              <w:rPr>
                <w:spacing w:val="2"/>
                <w:sz w:val="16"/>
                <w:szCs w:val="16"/>
              </w:rPr>
              <w:t>30103</w:t>
            </w:r>
          </w:p>
        </w:tc>
        <w:tc>
          <w:tcPr>
            <w:tcW w:w="2337" w:type="dxa"/>
            <w:shd w:val="clear" w:color="auto" w:fill="C0C0C0"/>
            <w:vAlign w:val="top"/>
          </w:tcPr>
          <w:p>
            <w:pPr>
              <w:pStyle w:val="6"/>
              <w:spacing w:before="31" w:line="191" w:lineRule="auto"/>
              <w:ind w:left="197"/>
              <w:rPr>
                <w:sz w:val="16"/>
                <w:szCs w:val="16"/>
              </w:rPr>
            </w:pPr>
            <w:r>
              <w:rPr>
                <w:spacing w:val="4"/>
                <w:sz w:val="16"/>
                <w:szCs w:val="16"/>
              </w:rPr>
              <w:t>奖金</w:t>
            </w:r>
          </w:p>
        </w:tc>
        <w:tc>
          <w:tcPr>
            <w:tcW w:w="1434" w:type="dxa"/>
            <w:vAlign w:val="top"/>
          </w:tcPr>
          <w:p>
            <w:pPr>
              <w:pStyle w:val="6"/>
              <w:spacing w:before="59" w:line="159" w:lineRule="auto"/>
              <w:ind w:left="1070"/>
              <w:rPr>
                <w:sz w:val="16"/>
                <w:szCs w:val="16"/>
              </w:rPr>
            </w:pPr>
            <w:r>
              <w:rPr>
                <w:spacing w:val="2"/>
                <w:sz w:val="16"/>
                <w:szCs w:val="16"/>
              </w:rPr>
              <w:t>6.68</w:t>
            </w:r>
          </w:p>
        </w:tc>
        <w:tc>
          <w:tcPr>
            <w:tcW w:w="978" w:type="dxa"/>
            <w:shd w:val="clear" w:color="auto" w:fill="C0C0C0"/>
            <w:vAlign w:val="top"/>
          </w:tcPr>
          <w:p>
            <w:pPr>
              <w:pStyle w:val="6"/>
              <w:spacing w:before="59" w:line="159" w:lineRule="auto"/>
              <w:ind w:left="293"/>
              <w:rPr>
                <w:sz w:val="16"/>
                <w:szCs w:val="16"/>
              </w:rPr>
            </w:pPr>
            <w:r>
              <w:rPr>
                <w:spacing w:val="2"/>
                <w:sz w:val="16"/>
                <w:szCs w:val="16"/>
              </w:rPr>
              <w:t>30203</w:t>
            </w:r>
          </w:p>
        </w:tc>
        <w:tc>
          <w:tcPr>
            <w:tcW w:w="2337" w:type="dxa"/>
            <w:shd w:val="clear" w:color="auto" w:fill="C0C0C0"/>
            <w:vAlign w:val="top"/>
          </w:tcPr>
          <w:p>
            <w:pPr>
              <w:pStyle w:val="6"/>
              <w:spacing w:before="31" w:line="191" w:lineRule="auto"/>
              <w:ind w:left="209"/>
              <w:rPr>
                <w:sz w:val="16"/>
                <w:szCs w:val="16"/>
              </w:rPr>
            </w:pPr>
            <w:r>
              <w:rPr>
                <w:spacing w:val="3"/>
                <w:sz w:val="16"/>
                <w:szCs w:val="16"/>
              </w:rPr>
              <w:t>咨询费</w:t>
            </w:r>
          </w:p>
        </w:tc>
        <w:tc>
          <w:tcPr>
            <w:tcW w:w="1433" w:type="dxa"/>
            <w:vAlign w:val="top"/>
          </w:tcPr>
          <w:p>
            <w:pPr>
              <w:pStyle w:val="6"/>
              <w:spacing w:before="59" w:line="159" w:lineRule="auto"/>
              <w:ind w:right="18"/>
              <w:jc w:val="right"/>
              <w:rPr>
                <w:sz w:val="16"/>
                <w:szCs w:val="16"/>
              </w:rPr>
            </w:pPr>
            <w:r>
              <w:rPr>
                <w:spacing w:val="2"/>
                <w:sz w:val="16"/>
                <w:szCs w:val="16"/>
              </w:rPr>
              <w:t>0.00</w:t>
            </w:r>
          </w:p>
        </w:tc>
        <w:tc>
          <w:tcPr>
            <w:tcW w:w="978" w:type="dxa"/>
            <w:shd w:val="clear" w:color="auto" w:fill="C0C0C0"/>
            <w:vAlign w:val="top"/>
          </w:tcPr>
          <w:p>
            <w:pPr>
              <w:pStyle w:val="6"/>
              <w:spacing w:before="59" w:line="159" w:lineRule="auto"/>
              <w:ind w:left="300"/>
              <w:rPr>
                <w:sz w:val="16"/>
                <w:szCs w:val="16"/>
              </w:rPr>
            </w:pPr>
            <w:r>
              <w:rPr>
                <w:spacing w:val="2"/>
                <w:sz w:val="16"/>
                <w:szCs w:val="16"/>
              </w:rPr>
              <w:t>30703</w:t>
            </w:r>
          </w:p>
        </w:tc>
        <w:tc>
          <w:tcPr>
            <w:tcW w:w="2338" w:type="dxa"/>
            <w:shd w:val="clear" w:color="auto" w:fill="C0C0C0"/>
            <w:vAlign w:val="top"/>
          </w:tcPr>
          <w:p>
            <w:pPr>
              <w:pStyle w:val="6"/>
              <w:spacing w:before="31" w:line="191" w:lineRule="auto"/>
              <w:ind w:left="225"/>
              <w:rPr>
                <w:sz w:val="16"/>
                <w:szCs w:val="16"/>
              </w:rPr>
            </w:pPr>
            <w:r>
              <w:rPr>
                <w:spacing w:val="5"/>
                <w:sz w:val="16"/>
                <w:szCs w:val="16"/>
              </w:rPr>
              <w:t>国内债务发行费用</w:t>
            </w:r>
          </w:p>
        </w:tc>
        <w:tc>
          <w:tcPr>
            <w:tcW w:w="1448" w:type="dxa"/>
            <w:tcBorders>
              <w:right w:val="single" w:color="000000" w:sz="10" w:space="0"/>
            </w:tcBorders>
            <w:vAlign w:val="top"/>
          </w:tcPr>
          <w:p>
            <w:pPr>
              <w:pStyle w:val="6"/>
              <w:spacing w:before="59" w:line="159" w:lineRule="auto"/>
              <w:ind w:right="20"/>
              <w:jc w:val="right"/>
              <w:rPr>
                <w:sz w:val="16"/>
                <w:szCs w:val="16"/>
              </w:rPr>
            </w:pPr>
            <w:r>
              <w:rPr>
                <w:spacing w:val="2"/>
                <w:sz w:val="16"/>
                <w:szCs w:val="16"/>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08" w:hRule="atLeast"/>
        </w:trPr>
        <w:tc>
          <w:tcPr>
            <w:tcW w:w="986" w:type="dxa"/>
            <w:shd w:val="clear" w:color="auto" w:fill="C0C0C0"/>
            <w:vAlign w:val="top"/>
          </w:tcPr>
          <w:p>
            <w:pPr>
              <w:pStyle w:val="6"/>
              <w:spacing w:before="61" w:line="158" w:lineRule="auto"/>
              <w:ind w:left="295"/>
              <w:rPr>
                <w:sz w:val="16"/>
                <w:szCs w:val="16"/>
              </w:rPr>
            </w:pPr>
            <w:r>
              <w:rPr>
                <w:spacing w:val="2"/>
                <w:sz w:val="16"/>
                <w:szCs w:val="16"/>
              </w:rPr>
              <w:t>30106</w:t>
            </w:r>
          </w:p>
        </w:tc>
        <w:tc>
          <w:tcPr>
            <w:tcW w:w="2337" w:type="dxa"/>
            <w:shd w:val="clear" w:color="auto" w:fill="C0C0C0"/>
            <w:vAlign w:val="top"/>
          </w:tcPr>
          <w:p>
            <w:pPr>
              <w:pStyle w:val="6"/>
              <w:spacing w:before="33" w:line="190" w:lineRule="auto"/>
              <w:ind w:left="197"/>
              <w:rPr>
                <w:sz w:val="16"/>
                <w:szCs w:val="16"/>
              </w:rPr>
            </w:pPr>
            <w:r>
              <w:rPr>
                <w:spacing w:val="6"/>
                <w:sz w:val="16"/>
                <w:szCs w:val="16"/>
              </w:rPr>
              <w:t>伙食补助费</w:t>
            </w:r>
          </w:p>
        </w:tc>
        <w:tc>
          <w:tcPr>
            <w:tcW w:w="1434" w:type="dxa"/>
            <w:vAlign w:val="top"/>
          </w:tcPr>
          <w:p>
            <w:pPr>
              <w:pStyle w:val="6"/>
              <w:spacing w:before="61" w:line="158" w:lineRule="auto"/>
              <w:ind w:left="1070"/>
              <w:rPr>
                <w:sz w:val="16"/>
                <w:szCs w:val="16"/>
              </w:rPr>
            </w:pPr>
            <w:r>
              <w:rPr>
                <w:spacing w:val="2"/>
                <w:sz w:val="16"/>
                <w:szCs w:val="16"/>
              </w:rPr>
              <w:t>0.00</w:t>
            </w:r>
          </w:p>
        </w:tc>
        <w:tc>
          <w:tcPr>
            <w:tcW w:w="978" w:type="dxa"/>
            <w:shd w:val="clear" w:color="auto" w:fill="C0C0C0"/>
            <w:vAlign w:val="top"/>
          </w:tcPr>
          <w:p>
            <w:pPr>
              <w:pStyle w:val="6"/>
              <w:spacing w:before="61" w:line="158" w:lineRule="auto"/>
              <w:ind w:left="293"/>
              <w:rPr>
                <w:sz w:val="16"/>
                <w:szCs w:val="16"/>
              </w:rPr>
            </w:pPr>
            <w:r>
              <w:rPr>
                <w:spacing w:val="2"/>
                <w:sz w:val="16"/>
                <w:szCs w:val="16"/>
              </w:rPr>
              <w:t>30204</w:t>
            </w:r>
          </w:p>
        </w:tc>
        <w:tc>
          <w:tcPr>
            <w:tcW w:w="2337" w:type="dxa"/>
            <w:shd w:val="clear" w:color="auto" w:fill="C0C0C0"/>
            <w:vAlign w:val="top"/>
          </w:tcPr>
          <w:p>
            <w:pPr>
              <w:pStyle w:val="6"/>
              <w:spacing w:before="33" w:line="190" w:lineRule="auto"/>
              <w:ind w:left="202"/>
              <w:rPr>
                <w:sz w:val="16"/>
                <w:szCs w:val="16"/>
              </w:rPr>
            </w:pPr>
            <w:r>
              <w:rPr>
                <w:spacing w:val="5"/>
                <w:sz w:val="16"/>
                <w:szCs w:val="16"/>
              </w:rPr>
              <w:t>手续费</w:t>
            </w:r>
          </w:p>
        </w:tc>
        <w:tc>
          <w:tcPr>
            <w:tcW w:w="1433" w:type="dxa"/>
            <w:vAlign w:val="top"/>
          </w:tcPr>
          <w:p>
            <w:pPr>
              <w:pStyle w:val="6"/>
              <w:spacing w:before="61" w:line="158" w:lineRule="auto"/>
              <w:ind w:right="18"/>
              <w:jc w:val="right"/>
              <w:rPr>
                <w:sz w:val="16"/>
                <w:szCs w:val="16"/>
              </w:rPr>
            </w:pPr>
            <w:r>
              <w:rPr>
                <w:spacing w:val="2"/>
                <w:sz w:val="16"/>
                <w:szCs w:val="16"/>
              </w:rPr>
              <w:t>0.01</w:t>
            </w:r>
          </w:p>
        </w:tc>
        <w:tc>
          <w:tcPr>
            <w:tcW w:w="978" w:type="dxa"/>
            <w:shd w:val="clear" w:color="auto" w:fill="C0C0C0"/>
            <w:vAlign w:val="top"/>
          </w:tcPr>
          <w:p>
            <w:pPr>
              <w:pStyle w:val="6"/>
              <w:spacing w:before="61" w:line="158" w:lineRule="auto"/>
              <w:ind w:left="300"/>
              <w:rPr>
                <w:sz w:val="16"/>
                <w:szCs w:val="16"/>
              </w:rPr>
            </w:pPr>
            <w:r>
              <w:rPr>
                <w:spacing w:val="2"/>
                <w:sz w:val="16"/>
                <w:szCs w:val="16"/>
              </w:rPr>
              <w:t>30704</w:t>
            </w:r>
          </w:p>
        </w:tc>
        <w:tc>
          <w:tcPr>
            <w:tcW w:w="2338" w:type="dxa"/>
            <w:shd w:val="clear" w:color="auto" w:fill="C0C0C0"/>
            <w:vAlign w:val="top"/>
          </w:tcPr>
          <w:p>
            <w:pPr>
              <w:pStyle w:val="6"/>
              <w:spacing w:before="33" w:line="190" w:lineRule="auto"/>
              <w:ind w:left="225"/>
              <w:rPr>
                <w:sz w:val="16"/>
                <w:szCs w:val="16"/>
              </w:rPr>
            </w:pPr>
            <w:r>
              <w:rPr>
                <w:spacing w:val="5"/>
                <w:sz w:val="16"/>
                <w:szCs w:val="16"/>
              </w:rPr>
              <w:t>国外债务发行费用</w:t>
            </w:r>
          </w:p>
        </w:tc>
        <w:tc>
          <w:tcPr>
            <w:tcW w:w="1448" w:type="dxa"/>
            <w:tcBorders>
              <w:right w:val="single" w:color="000000" w:sz="10" w:space="0"/>
            </w:tcBorders>
            <w:vAlign w:val="top"/>
          </w:tcPr>
          <w:p>
            <w:pPr>
              <w:pStyle w:val="6"/>
              <w:spacing w:before="61" w:line="158" w:lineRule="auto"/>
              <w:ind w:right="20"/>
              <w:jc w:val="right"/>
              <w:rPr>
                <w:sz w:val="16"/>
                <w:szCs w:val="16"/>
              </w:rPr>
            </w:pPr>
            <w:r>
              <w:rPr>
                <w:spacing w:val="2"/>
                <w:sz w:val="16"/>
                <w:szCs w:val="16"/>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08" w:hRule="atLeast"/>
        </w:trPr>
        <w:tc>
          <w:tcPr>
            <w:tcW w:w="986" w:type="dxa"/>
            <w:shd w:val="clear" w:color="auto" w:fill="C0C0C0"/>
            <w:vAlign w:val="top"/>
          </w:tcPr>
          <w:p>
            <w:pPr>
              <w:pStyle w:val="6"/>
              <w:spacing w:before="61" w:line="158" w:lineRule="auto"/>
              <w:ind w:left="295"/>
              <w:rPr>
                <w:sz w:val="16"/>
                <w:szCs w:val="16"/>
              </w:rPr>
            </w:pPr>
            <w:r>
              <w:rPr>
                <w:spacing w:val="2"/>
                <w:sz w:val="16"/>
                <w:szCs w:val="16"/>
              </w:rPr>
              <w:t>30107</w:t>
            </w:r>
          </w:p>
        </w:tc>
        <w:tc>
          <w:tcPr>
            <w:tcW w:w="2337" w:type="dxa"/>
            <w:shd w:val="clear" w:color="auto" w:fill="C0C0C0"/>
            <w:vAlign w:val="top"/>
          </w:tcPr>
          <w:p>
            <w:pPr>
              <w:pStyle w:val="6"/>
              <w:spacing w:before="33" w:line="190" w:lineRule="auto"/>
              <w:ind w:left="199"/>
              <w:rPr>
                <w:sz w:val="16"/>
                <w:szCs w:val="16"/>
              </w:rPr>
            </w:pPr>
            <w:r>
              <w:rPr>
                <w:spacing w:val="5"/>
                <w:sz w:val="16"/>
                <w:szCs w:val="16"/>
              </w:rPr>
              <w:t>绩效工资</w:t>
            </w:r>
          </w:p>
        </w:tc>
        <w:tc>
          <w:tcPr>
            <w:tcW w:w="1434" w:type="dxa"/>
            <w:vAlign w:val="top"/>
          </w:tcPr>
          <w:p>
            <w:pPr>
              <w:pStyle w:val="6"/>
              <w:spacing w:before="61" w:line="157" w:lineRule="auto"/>
              <w:ind w:left="1070"/>
              <w:rPr>
                <w:sz w:val="16"/>
                <w:szCs w:val="16"/>
              </w:rPr>
            </w:pPr>
            <w:r>
              <w:rPr>
                <w:spacing w:val="2"/>
                <w:sz w:val="16"/>
                <w:szCs w:val="16"/>
              </w:rPr>
              <w:t>0.00</w:t>
            </w:r>
          </w:p>
        </w:tc>
        <w:tc>
          <w:tcPr>
            <w:tcW w:w="978" w:type="dxa"/>
            <w:shd w:val="clear" w:color="auto" w:fill="C0C0C0"/>
            <w:vAlign w:val="top"/>
          </w:tcPr>
          <w:p>
            <w:pPr>
              <w:pStyle w:val="6"/>
              <w:spacing w:before="61" w:line="157" w:lineRule="auto"/>
              <w:ind w:left="293"/>
              <w:rPr>
                <w:sz w:val="16"/>
                <w:szCs w:val="16"/>
              </w:rPr>
            </w:pPr>
            <w:r>
              <w:rPr>
                <w:spacing w:val="2"/>
                <w:sz w:val="16"/>
                <w:szCs w:val="16"/>
              </w:rPr>
              <w:t>30205</w:t>
            </w:r>
          </w:p>
        </w:tc>
        <w:tc>
          <w:tcPr>
            <w:tcW w:w="2337" w:type="dxa"/>
            <w:shd w:val="clear" w:color="auto" w:fill="C0C0C0"/>
            <w:vAlign w:val="top"/>
          </w:tcPr>
          <w:p>
            <w:pPr>
              <w:pStyle w:val="6"/>
              <w:spacing w:before="33" w:line="190" w:lineRule="auto"/>
              <w:ind w:left="204"/>
              <w:rPr>
                <w:sz w:val="16"/>
                <w:szCs w:val="16"/>
              </w:rPr>
            </w:pPr>
            <w:r>
              <w:rPr>
                <w:spacing w:val="3"/>
                <w:sz w:val="16"/>
                <w:szCs w:val="16"/>
              </w:rPr>
              <w:t>水费</w:t>
            </w:r>
          </w:p>
        </w:tc>
        <w:tc>
          <w:tcPr>
            <w:tcW w:w="1433" w:type="dxa"/>
            <w:vAlign w:val="top"/>
          </w:tcPr>
          <w:p>
            <w:pPr>
              <w:pStyle w:val="6"/>
              <w:spacing w:before="61" w:line="157" w:lineRule="auto"/>
              <w:ind w:right="18"/>
              <w:jc w:val="right"/>
              <w:rPr>
                <w:sz w:val="16"/>
                <w:szCs w:val="16"/>
              </w:rPr>
            </w:pPr>
            <w:r>
              <w:rPr>
                <w:spacing w:val="2"/>
                <w:sz w:val="16"/>
                <w:szCs w:val="16"/>
              </w:rPr>
              <w:t>0.29</w:t>
            </w:r>
          </w:p>
        </w:tc>
        <w:tc>
          <w:tcPr>
            <w:tcW w:w="978" w:type="dxa"/>
            <w:shd w:val="clear" w:color="auto" w:fill="C0C0C0"/>
            <w:vAlign w:val="top"/>
          </w:tcPr>
          <w:p>
            <w:pPr>
              <w:pStyle w:val="6"/>
              <w:spacing w:before="61" w:line="158" w:lineRule="auto"/>
              <w:ind w:left="384"/>
              <w:rPr>
                <w:sz w:val="16"/>
                <w:szCs w:val="16"/>
              </w:rPr>
            </w:pPr>
            <w:r>
              <w:rPr>
                <w:sz w:val="16"/>
                <w:szCs w:val="16"/>
              </w:rPr>
              <w:t>310</w:t>
            </w:r>
          </w:p>
        </w:tc>
        <w:tc>
          <w:tcPr>
            <w:tcW w:w="2338" w:type="dxa"/>
            <w:shd w:val="clear" w:color="auto" w:fill="C0C0C0"/>
            <w:vAlign w:val="top"/>
          </w:tcPr>
          <w:p>
            <w:pPr>
              <w:pStyle w:val="6"/>
              <w:spacing w:before="33" w:line="190" w:lineRule="auto"/>
              <w:ind w:left="48"/>
              <w:rPr>
                <w:sz w:val="16"/>
                <w:szCs w:val="16"/>
              </w:rPr>
            </w:pPr>
            <w:r>
              <w:rPr>
                <w:spacing w:val="5"/>
                <w:sz w:val="16"/>
                <w:szCs w:val="16"/>
              </w:rPr>
              <w:t>资本性支出</w:t>
            </w:r>
          </w:p>
        </w:tc>
        <w:tc>
          <w:tcPr>
            <w:tcW w:w="1448" w:type="dxa"/>
            <w:tcBorders>
              <w:right w:val="single" w:color="000000" w:sz="10" w:space="0"/>
            </w:tcBorders>
            <w:vAlign w:val="top"/>
          </w:tcPr>
          <w:p>
            <w:pPr>
              <w:pStyle w:val="6"/>
              <w:spacing w:before="61" w:line="157" w:lineRule="auto"/>
              <w:ind w:right="20"/>
              <w:jc w:val="right"/>
              <w:rPr>
                <w:sz w:val="16"/>
                <w:szCs w:val="16"/>
              </w:rPr>
            </w:pPr>
            <w:r>
              <w:rPr>
                <w:spacing w:val="2"/>
                <w:sz w:val="16"/>
                <w:szCs w:val="16"/>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07" w:hRule="atLeast"/>
        </w:trPr>
        <w:tc>
          <w:tcPr>
            <w:tcW w:w="986" w:type="dxa"/>
            <w:shd w:val="clear" w:color="auto" w:fill="C0C0C0"/>
            <w:vAlign w:val="top"/>
          </w:tcPr>
          <w:p>
            <w:pPr>
              <w:pStyle w:val="6"/>
              <w:spacing w:before="61" w:line="136" w:lineRule="exact"/>
              <w:ind w:left="295"/>
              <w:rPr>
                <w:sz w:val="16"/>
                <w:szCs w:val="16"/>
              </w:rPr>
            </w:pPr>
            <w:r>
              <w:rPr>
                <w:spacing w:val="2"/>
                <w:position w:val="-2"/>
                <w:sz w:val="16"/>
                <w:szCs w:val="16"/>
              </w:rPr>
              <w:t>30108</w:t>
            </w:r>
          </w:p>
        </w:tc>
        <w:tc>
          <w:tcPr>
            <w:tcW w:w="2337" w:type="dxa"/>
            <w:shd w:val="clear" w:color="auto" w:fill="C0C0C0"/>
            <w:vAlign w:val="top"/>
          </w:tcPr>
          <w:p>
            <w:pPr>
              <w:pStyle w:val="6"/>
              <w:spacing w:before="41" w:line="192" w:lineRule="auto"/>
              <w:ind w:left="178"/>
              <w:rPr>
                <w:sz w:val="15"/>
                <w:szCs w:val="15"/>
              </w:rPr>
            </w:pPr>
            <w:r>
              <w:rPr>
                <w:sz w:val="15"/>
                <w:szCs w:val="15"/>
              </w:rPr>
              <w:t>机关事业单位基本养老保险缴费</w:t>
            </w:r>
          </w:p>
        </w:tc>
        <w:tc>
          <w:tcPr>
            <w:tcW w:w="1434" w:type="dxa"/>
            <w:vAlign w:val="top"/>
          </w:tcPr>
          <w:p>
            <w:pPr>
              <w:pStyle w:val="6"/>
              <w:spacing w:before="62" w:line="135" w:lineRule="exact"/>
              <w:ind w:left="986"/>
              <w:rPr>
                <w:sz w:val="16"/>
                <w:szCs w:val="16"/>
              </w:rPr>
            </w:pPr>
            <w:r>
              <w:rPr>
                <w:spacing w:val="2"/>
                <w:position w:val="-2"/>
                <w:sz w:val="16"/>
                <w:szCs w:val="16"/>
              </w:rPr>
              <w:t>23.72</w:t>
            </w:r>
          </w:p>
        </w:tc>
        <w:tc>
          <w:tcPr>
            <w:tcW w:w="978" w:type="dxa"/>
            <w:shd w:val="clear" w:color="auto" w:fill="C0C0C0"/>
            <w:vAlign w:val="top"/>
          </w:tcPr>
          <w:p>
            <w:pPr>
              <w:pStyle w:val="6"/>
              <w:spacing w:before="62" w:line="135" w:lineRule="exact"/>
              <w:ind w:left="293"/>
              <w:rPr>
                <w:sz w:val="16"/>
                <w:szCs w:val="16"/>
              </w:rPr>
            </w:pPr>
            <w:r>
              <w:rPr>
                <w:spacing w:val="2"/>
                <w:position w:val="-2"/>
                <w:sz w:val="16"/>
                <w:szCs w:val="16"/>
              </w:rPr>
              <w:t>30206</w:t>
            </w:r>
          </w:p>
        </w:tc>
        <w:tc>
          <w:tcPr>
            <w:tcW w:w="2337" w:type="dxa"/>
            <w:shd w:val="clear" w:color="auto" w:fill="C0C0C0"/>
            <w:vAlign w:val="top"/>
          </w:tcPr>
          <w:p>
            <w:pPr>
              <w:pStyle w:val="6"/>
              <w:spacing w:before="34" w:line="188" w:lineRule="auto"/>
              <w:ind w:left="222"/>
              <w:rPr>
                <w:sz w:val="16"/>
                <w:szCs w:val="16"/>
              </w:rPr>
            </w:pPr>
            <w:r>
              <w:rPr>
                <w:spacing w:val="-3"/>
                <w:sz w:val="16"/>
                <w:szCs w:val="16"/>
              </w:rPr>
              <w:t>电费</w:t>
            </w:r>
          </w:p>
        </w:tc>
        <w:tc>
          <w:tcPr>
            <w:tcW w:w="1433" w:type="dxa"/>
            <w:vAlign w:val="top"/>
          </w:tcPr>
          <w:p>
            <w:pPr>
              <w:pStyle w:val="6"/>
              <w:spacing w:before="62" w:line="135" w:lineRule="exact"/>
              <w:ind w:right="18"/>
              <w:jc w:val="right"/>
              <w:rPr>
                <w:sz w:val="16"/>
                <w:szCs w:val="16"/>
              </w:rPr>
            </w:pPr>
            <w:r>
              <w:rPr>
                <w:spacing w:val="2"/>
                <w:position w:val="-2"/>
                <w:sz w:val="16"/>
                <w:szCs w:val="16"/>
              </w:rPr>
              <w:t>0.00</w:t>
            </w:r>
          </w:p>
        </w:tc>
        <w:tc>
          <w:tcPr>
            <w:tcW w:w="978" w:type="dxa"/>
            <w:shd w:val="clear" w:color="auto" w:fill="C0C0C0"/>
            <w:vAlign w:val="top"/>
          </w:tcPr>
          <w:p>
            <w:pPr>
              <w:pStyle w:val="6"/>
              <w:spacing w:before="61" w:line="136" w:lineRule="exact"/>
              <w:ind w:left="300"/>
              <w:rPr>
                <w:sz w:val="16"/>
                <w:szCs w:val="16"/>
              </w:rPr>
            </w:pPr>
            <w:r>
              <w:rPr>
                <w:spacing w:val="2"/>
                <w:position w:val="-2"/>
                <w:sz w:val="16"/>
                <w:szCs w:val="16"/>
              </w:rPr>
              <w:t>31001</w:t>
            </w:r>
          </w:p>
        </w:tc>
        <w:tc>
          <w:tcPr>
            <w:tcW w:w="2338" w:type="dxa"/>
            <w:shd w:val="clear" w:color="auto" w:fill="C0C0C0"/>
            <w:vAlign w:val="top"/>
          </w:tcPr>
          <w:p>
            <w:pPr>
              <w:pStyle w:val="6"/>
              <w:spacing w:before="34" w:line="188" w:lineRule="auto"/>
              <w:ind w:left="210"/>
              <w:rPr>
                <w:sz w:val="16"/>
                <w:szCs w:val="16"/>
              </w:rPr>
            </w:pPr>
            <w:r>
              <w:rPr>
                <w:spacing w:val="6"/>
                <w:sz w:val="16"/>
                <w:szCs w:val="16"/>
              </w:rPr>
              <w:t>房屋建筑物购建</w:t>
            </w:r>
          </w:p>
        </w:tc>
        <w:tc>
          <w:tcPr>
            <w:tcW w:w="1448" w:type="dxa"/>
            <w:tcBorders>
              <w:right w:val="single" w:color="000000" w:sz="10" w:space="0"/>
            </w:tcBorders>
            <w:vAlign w:val="top"/>
          </w:tcPr>
          <w:p>
            <w:pPr>
              <w:pStyle w:val="6"/>
              <w:spacing w:before="62" w:line="135" w:lineRule="exact"/>
              <w:ind w:left="1082"/>
              <w:rPr>
                <w:sz w:val="16"/>
                <w:szCs w:val="16"/>
              </w:rPr>
            </w:pPr>
            <w:r>
              <w:rPr>
                <w:spacing w:val="2"/>
                <w:position w:val="-2"/>
                <w:sz w:val="16"/>
                <w:szCs w:val="16"/>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07" w:hRule="atLeast"/>
        </w:trPr>
        <w:tc>
          <w:tcPr>
            <w:tcW w:w="986" w:type="dxa"/>
            <w:shd w:val="clear" w:color="auto" w:fill="C0C0C0"/>
            <w:vAlign w:val="top"/>
          </w:tcPr>
          <w:p>
            <w:pPr>
              <w:pStyle w:val="6"/>
              <w:spacing w:before="62" w:line="135" w:lineRule="exact"/>
              <w:ind w:left="295"/>
              <w:rPr>
                <w:sz w:val="16"/>
                <w:szCs w:val="16"/>
              </w:rPr>
            </w:pPr>
            <w:r>
              <w:rPr>
                <w:spacing w:val="2"/>
                <w:position w:val="-2"/>
                <w:sz w:val="16"/>
                <w:szCs w:val="16"/>
              </w:rPr>
              <w:t>30109</w:t>
            </w:r>
          </w:p>
        </w:tc>
        <w:tc>
          <w:tcPr>
            <w:tcW w:w="2337" w:type="dxa"/>
            <w:shd w:val="clear" w:color="auto" w:fill="C0C0C0"/>
            <w:vAlign w:val="top"/>
          </w:tcPr>
          <w:p>
            <w:pPr>
              <w:pStyle w:val="6"/>
              <w:spacing w:before="34" w:line="187" w:lineRule="auto"/>
              <w:ind w:left="197"/>
              <w:rPr>
                <w:sz w:val="16"/>
                <w:szCs w:val="16"/>
              </w:rPr>
            </w:pPr>
            <w:r>
              <w:rPr>
                <w:spacing w:val="6"/>
                <w:sz w:val="16"/>
                <w:szCs w:val="16"/>
              </w:rPr>
              <w:t>职业年金缴费</w:t>
            </w:r>
          </w:p>
        </w:tc>
        <w:tc>
          <w:tcPr>
            <w:tcW w:w="1434" w:type="dxa"/>
            <w:vAlign w:val="top"/>
          </w:tcPr>
          <w:p>
            <w:pPr>
              <w:pStyle w:val="6"/>
              <w:spacing w:before="63" w:line="134" w:lineRule="exact"/>
              <w:ind w:left="1070"/>
              <w:rPr>
                <w:sz w:val="16"/>
                <w:szCs w:val="16"/>
              </w:rPr>
            </w:pPr>
            <w:r>
              <w:rPr>
                <w:spacing w:val="2"/>
                <w:position w:val="-2"/>
                <w:sz w:val="16"/>
                <w:szCs w:val="16"/>
              </w:rPr>
              <w:t>6.92</w:t>
            </w:r>
          </w:p>
        </w:tc>
        <w:tc>
          <w:tcPr>
            <w:tcW w:w="978" w:type="dxa"/>
            <w:shd w:val="clear" w:color="auto" w:fill="C0C0C0"/>
            <w:vAlign w:val="top"/>
          </w:tcPr>
          <w:p>
            <w:pPr>
              <w:pStyle w:val="6"/>
              <w:spacing w:before="63" w:line="134" w:lineRule="exact"/>
              <w:ind w:left="293"/>
              <w:rPr>
                <w:sz w:val="16"/>
                <w:szCs w:val="16"/>
              </w:rPr>
            </w:pPr>
            <w:r>
              <w:rPr>
                <w:spacing w:val="2"/>
                <w:position w:val="-2"/>
                <w:sz w:val="16"/>
                <w:szCs w:val="16"/>
              </w:rPr>
              <w:t>30207</w:t>
            </w:r>
          </w:p>
        </w:tc>
        <w:tc>
          <w:tcPr>
            <w:tcW w:w="2337" w:type="dxa"/>
            <w:shd w:val="clear" w:color="auto" w:fill="C0C0C0"/>
            <w:vAlign w:val="top"/>
          </w:tcPr>
          <w:p>
            <w:pPr>
              <w:pStyle w:val="6"/>
              <w:spacing w:before="34" w:line="187" w:lineRule="auto"/>
              <w:ind w:left="214"/>
              <w:rPr>
                <w:sz w:val="16"/>
                <w:szCs w:val="16"/>
              </w:rPr>
            </w:pPr>
            <w:r>
              <w:rPr>
                <w:spacing w:val="1"/>
                <w:sz w:val="16"/>
                <w:szCs w:val="16"/>
              </w:rPr>
              <w:t>邮电费</w:t>
            </w:r>
          </w:p>
        </w:tc>
        <w:tc>
          <w:tcPr>
            <w:tcW w:w="1433" w:type="dxa"/>
            <w:vAlign w:val="top"/>
          </w:tcPr>
          <w:p>
            <w:pPr>
              <w:pStyle w:val="6"/>
              <w:spacing w:before="63" w:line="134" w:lineRule="exact"/>
              <w:ind w:right="18"/>
              <w:jc w:val="right"/>
              <w:rPr>
                <w:sz w:val="16"/>
                <w:szCs w:val="16"/>
              </w:rPr>
            </w:pPr>
            <w:r>
              <w:rPr>
                <w:spacing w:val="2"/>
                <w:position w:val="-2"/>
                <w:sz w:val="16"/>
                <w:szCs w:val="16"/>
              </w:rPr>
              <w:t>0.63</w:t>
            </w:r>
          </w:p>
        </w:tc>
        <w:tc>
          <w:tcPr>
            <w:tcW w:w="978" w:type="dxa"/>
            <w:shd w:val="clear" w:color="auto" w:fill="C0C0C0"/>
            <w:vAlign w:val="top"/>
          </w:tcPr>
          <w:p>
            <w:pPr>
              <w:pStyle w:val="6"/>
              <w:spacing w:before="62" w:line="135" w:lineRule="exact"/>
              <w:ind w:left="300"/>
              <w:rPr>
                <w:sz w:val="16"/>
                <w:szCs w:val="16"/>
              </w:rPr>
            </w:pPr>
            <w:r>
              <w:rPr>
                <w:spacing w:val="2"/>
                <w:position w:val="-2"/>
                <w:sz w:val="16"/>
                <w:szCs w:val="16"/>
              </w:rPr>
              <w:t>31002</w:t>
            </w:r>
          </w:p>
        </w:tc>
        <w:tc>
          <w:tcPr>
            <w:tcW w:w="2338" w:type="dxa"/>
            <w:shd w:val="clear" w:color="auto" w:fill="C0C0C0"/>
            <w:vAlign w:val="top"/>
          </w:tcPr>
          <w:p>
            <w:pPr>
              <w:pStyle w:val="6"/>
              <w:spacing w:before="34" w:line="187" w:lineRule="auto"/>
              <w:ind w:left="212"/>
              <w:rPr>
                <w:sz w:val="16"/>
                <w:szCs w:val="16"/>
              </w:rPr>
            </w:pPr>
            <w:r>
              <w:rPr>
                <w:spacing w:val="6"/>
                <w:sz w:val="16"/>
                <w:szCs w:val="16"/>
              </w:rPr>
              <w:t>办公设备购置</w:t>
            </w:r>
          </w:p>
        </w:tc>
        <w:tc>
          <w:tcPr>
            <w:tcW w:w="1448" w:type="dxa"/>
            <w:tcBorders>
              <w:right w:val="single" w:color="000000" w:sz="10" w:space="0"/>
            </w:tcBorders>
            <w:vAlign w:val="top"/>
          </w:tcPr>
          <w:p>
            <w:pPr>
              <w:pStyle w:val="6"/>
              <w:spacing w:before="63" w:line="134" w:lineRule="exact"/>
              <w:ind w:left="1082"/>
              <w:rPr>
                <w:sz w:val="16"/>
                <w:szCs w:val="16"/>
              </w:rPr>
            </w:pPr>
            <w:r>
              <w:rPr>
                <w:spacing w:val="2"/>
                <w:position w:val="-2"/>
                <w:sz w:val="16"/>
                <w:szCs w:val="16"/>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07" w:hRule="atLeast"/>
        </w:trPr>
        <w:tc>
          <w:tcPr>
            <w:tcW w:w="986" w:type="dxa"/>
            <w:shd w:val="clear" w:color="auto" w:fill="C0C0C0"/>
            <w:vAlign w:val="top"/>
          </w:tcPr>
          <w:p>
            <w:pPr>
              <w:pStyle w:val="6"/>
              <w:spacing w:before="64" w:line="133" w:lineRule="exact"/>
              <w:ind w:left="295"/>
              <w:rPr>
                <w:sz w:val="16"/>
                <w:szCs w:val="16"/>
              </w:rPr>
            </w:pPr>
            <w:r>
              <w:rPr>
                <w:spacing w:val="2"/>
                <w:position w:val="-2"/>
                <w:sz w:val="16"/>
                <w:szCs w:val="16"/>
              </w:rPr>
              <w:t>30110</w:t>
            </w:r>
          </w:p>
        </w:tc>
        <w:tc>
          <w:tcPr>
            <w:tcW w:w="2337" w:type="dxa"/>
            <w:shd w:val="clear" w:color="auto" w:fill="C0C0C0"/>
            <w:vAlign w:val="top"/>
          </w:tcPr>
          <w:p>
            <w:pPr>
              <w:pStyle w:val="6"/>
              <w:spacing w:before="36" w:line="185" w:lineRule="auto"/>
              <w:ind w:left="197"/>
              <w:rPr>
                <w:sz w:val="16"/>
                <w:szCs w:val="16"/>
              </w:rPr>
            </w:pPr>
            <w:r>
              <w:rPr>
                <w:spacing w:val="7"/>
                <w:sz w:val="16"/>
                <w:szCs w:val="16"/>
              </w:rPr>
              <w:t>职工基本医疗保险缴费</w:t>
            </w:r>
          </w:p>
        </w:tc>
        <w:tc>
          <w:tcPr>
            <w:tcW w:w="1434" w:type="dxa"/>
            <w:vAlign w:val="top"/>
          </w:tcPr>
          <w:p>
            <w:pPr>
              <w:pStyle w:val="6"/>
              <w:spacing w:before="64" w:line="133" w:lineRule="exact"/>
              <w:ind w:left="997"/>
              <w:rPr>
                <w:sz w:val="16"/>
                <w:szCs w:val="16"/>
              </w:rPr>
            </w:pPr>
            <w:r>
              <w:rPr>
                <w:position w:val="-2"/>
                <w:sz w:val="16"/>
                <w:szCs w:val="16"/>
              </w:rPr>
              <w:t>13.95</w:t>
            </w:r>
          </w:p>
        </w:tc>
        <w:tc>
          <w:tcPr>
            <w:tcW w:w="978" w:type="dxa"/>
            <w:shd w:val="clear" w:color="auto" w:fill="C0C0C0"/>
            <w:vAlign w:val="top"/>
          </w:tcPr>
          <w:p>
            <w:pPr>
              <w:pStyle w:val="6"/>
              <w:spacing w:before="64" w:line="133" w:lineRule="exact"/>
              <w:ind w:left="293"/>
              <w:rPr>
                <w:sz w:val="16"/>
                <w:szCs w:val="16"/>
              </w:rPr>
            </w:pPr>
            <w:r>
              <w:rPr>
                <w:spacing w:val="2"/>
                <w:position w:val="-2"/>
                <w:sz w:val="16"/>
                <w:szCs w:val="16"/>
              </w:rPr>
              <w:t>30208</w:t>
            </w:r>
          </w:p>
        </w:tc>
        <w:tc>
          <w:tcPr>
            <w:tcW w:w="2337" w:type="dxa"/>
            <w:shd w:val="clear" w:color="auto" w:fill="C0C0C0"/>
            <w:vAlign w:val="top"/>
          </w:tcPr>
          <w:p>
            <w:pPr>
              <w:pStyle w:val="6"/>
              <w:spacing w:before="36" w:line="185" w:lineRule="auto"/>
              <w:ind w:left="204"/>
              <w:rPr>
                <w:sz w:val="16"/>
                <w:szCs w:val="16"/>
              </w:rPr>
            </w:pPr>
            <w:r>
              <w:rPr>
                <w:spacing w:val="5"/>
                <w:sz w:val="16"/>
                <w:szCs w:val="16"/>
              </w:rPr>
              <w:t>取暖费</w:t>
            </w:r>
          </w:p>
        </w:tc>
        <w:tc>
          <w:tcPr>
            <w:tcW w:w="1433" w:type="dxa"/>
            <w:vAlign w:val="top"/>
          </w:tcPr>
          <w:p>
            <w:pPr>
              <w:pStyle w:val="6"/>
              <w:spacing w:before="64" w:line="133" w:lineRule="exact"/>
              <w:ind w:right="18"/>
              <w:jc w:val="right"/>
              <w:rPr>
                <w:sz w:val="16"/>
                <w:szCs w:val="16"/>
              </w:rPr>
            </w:pPr>
            <w:r>
              <w:rPr>
                <w:position w:val="-2"/>
                <w:sz w:val="16"/>
                <w:szCs w:val="16"/>
              </w:rPr>
              <w:t>17.51</w:t>
            </w:r>
          </w:p>
        </w:tc>
        <w:tc>
          <w:tcPr>
            <w:tcW w:w="978" w:type="dxa"/>
            <w:shd w:val="clear" w:color="auto" w:fill="C0C0C0"/>
            <w:vAlign w:val="top"/>
          </w:tcPr>
          <w:p>
            <w:pPr>
              <w:pStyle w:val="6"/>
              <w:spacing w:before="64" w:line="133" w:lineRule="exact"/>
              <w:ind w:left="300"/>
              <w:rPr>
                <w:sz w:val="16"/>
                <w:szCs w:val="16"/>
              </w:rPr>
            </w:pPr>
            <w:r>
              <w:rPr>
                <w:spacing w:val="2"/>
                <w:position w:val="-2"/>
                <w:sz w:val="16"/>
                <w:szCs w:val="16"/>
              </w:rPr>
              <w:t>31003</w:t>
            </w:r>
          </w:p>
        </w:tc>
        <w:tc>
          <w:tcPr>
            <w:tcW w:w="2338" w:type="dxa"/>
            <w:shd w:val="clear" w:color="auto" w:fill="C0C0C0"/>
            <w:vAlign w:val="top"/>
          </w:tcPr>
          <w:p>
            <w:pPr>
              <w:pStyle w:val="6"/>
              <w:spacing w:before="36" w:line="185" w:lineRule="auto"/>
              <w:ind w:left="210"/>
              <w:rPr>
                <w:sz w:val="16"/>
                <w:szCs w:val="16"/>
              </w:rPr>
            </w:pPr>
            <w:r>
              <w:rPr>
                <w:spacing w:val="6"/>
                <w:sz w:val="16"/>
                <w:szCs w:val="16"/>
              </w:rPr>
              <w:t>专用设备购置</w:t>
            </w:r>
          </w:p>
        </w:tc>
        <w:tc>
          <w:tcPr>
            <w:tcW w:w="1448" w:type="dxa"/>
            <w:tcBorders>
              <w:right w:val="single" w:color="000000" w:sz="10" w:space="0"/>
            </w:tcBorders>
            <w:vAlign w:val="top"/>
          </w:tcPr>
          <w:p>
            <w:pPr>
              <w:pStyle w:val="6"/>
              <w:spacing w:before="64" w:line="133" w:lineRule="exact"/>
              <w:ind w:left="1082"/>
              <w:rPr>
                <w:sz w:val="16"/>
                <w:szCs w:val="16"/>
              </w:rPr>
            </w:pPr>
            <w:r>
              <w:rPr>
                <w:spacing w:val="2"/>
                <w:position w:val="-2"/>
                <w:sz w:val="16"/>
                <w:szCs w:val="16"/>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07" w:hRule="atLeast"/>
        </w:trPr>
        <w:tc>
          <w:tcPr>
            <w:tcW w:w="986" w:type="dxa"/>
            <w:shd w:val="clear" w:color="auto" w:fill="C0C0C0"/>
            <w:vAlign w:val="top"/>
          </w:tcPr>
          <w:p>
            <w:pPr>
              <w:pStyle w:val="6"/>
              <w:spacing w:before="65" w:line="132" w:lineRule="exact"/>
              <w:ind w:left="295"/>
              <w:rPr>
                <w:sz w:val="16"/>
                <w:szCs w:val="16"/>
              </w:rPr>
            </w:pPr>
            <w:r>
              <w:rPr>
                <w:spacing w:val="2"/>
                <w:position w:val="-2"/>
                <w:sz w:val="16"/>
                <w:szCs w:val="16"/>
              </w:rPr>
              <w:t>30111</w:t>
            </w:r>
          </w:p>
        </w:tc>
        <w:tc>
          <w:tcPr>
            <w:tcW w:w="2337" w:type="dxa"/>
            <w:shd w:val="clear" w:color="auto" w:fill="C0C0C0"/>
            <w:vAlign w:val="top"/>
          </w:tcPr>
          <w:p>
            <w:pPr>
              <w:pStyle w:val="6"/>
              <w:spacing w:before="38" w:line="183" w:lineRule="auto"/>
              <w:ind w:left="201"/>
              <w:rPr>
                <w:sz w:val="16"/>
                <w:szCs w:val="16"/>
              </w:rPr>
            </w:pPr>
            <w:r>
              <w:rPr>
                <w:spacing w:val="6"/>
                <w:sz w:val="16"/>
                <w:szCs w:val="16"/>
              </w:rPr>
              <w:t>公务员医疗补助缴费</w:t>
            </w:r>
          </w:p>
        </w:tc>
        <w:tc>
          <w:tcPr>
            <w:tcW w:w="1434" w:type="dxa"/>
            <w:vAlign w:val="top"/>
          </w:tcPr>
          <w:p>
            <w:pPr>
              <w:pStyle w:val="6"/>
              <w:spacing w:before="66" w:line="131" w:lineRule="exact"/>
              <w:ind w:left="1072"/>
              <w:rPr>
                <w:sz w:val="16"/>
                <w:szCs w:val="16"/>
              </w:rPr>
            </w:pPr>
            <w:r>
              <w:rPr>
                <w:spacing w:val="1"/>
                <w:position w:val="-2"/>
                <w:sz w:val="16"/>
                <w:szCs w:val="16"/>
              </w:rPr>
              <w:t>7.09</w:t>
            </w:r>
          </w:p>
        </w:tc>
        <w:tc>
          <w:tcPr>
            <w:tcW w:w="978" w:type="dxa"/>
            <w:shd w:val="clear" w:color="auto" w:fill="C0C0C0"/>
            <w:vAlign w:val="top"/>
          </w:tcPr>
          <w:p>
            <w:pPr>
              <w:pStyle w:val="6"/>
              <w:spacing w:before="66" w:line="131" w:lineRule="exact"/>
              <w:ind w:left="293"/>
              <w:rPr>
                <w:sz w:val="16"/>
                <w:szCs w:val="16"/>
              </w:rPr>
            </w:pPr>
            <w:r>
              <w:rPr>
                <w:spacing w:val="2"/>
                <w:position w:val="-2"/>
                <w:sz w:val="16"/>
                <w:szCs w:val="16"/>
              </w:rPr>
              <w:t>30209</w:t>
            </w:r>
          </w:p>
        </w:tc>
        <w:tc>
          <w:tcPr>
            <w:tcW w:w="2337" w:type="dxa"/>
            <w:shd w:val="clear" w:color="auto" w:fill="C0C0C0"/>
            <w:vAlign w:val="top"/>
          </w:tcPr>
          <w:p>
            <w:pPr>
              <w:pStyle w:val="6"/>
              <w:spacing w:before="38" w:line="183" w:lineRule="auto"/>
              <w:ind w:left="202"/>
              <w:rPr>
                <w:sz w:val="16"/>
                <w:szCs w:val="16"/>
              </w:rPr>
            </w:pPr>
            <w:r>
              <w:rPr>
                <w:spacing w:val="6"/>
                <w:sz w:val="16"/>
                <w:szCs w:val="16"/>
              </w:rPr>
              <w:t>物业管理费</w:t>
            </w:r>
          </w:p>
        </w:tc>
        <w:tc>
          <w:tcPr>
            <w:tcW w:w="1433" w:type="dxa"/>
            <w:vAlign w:val="top"/>
          </w:tcPr>
          <w:p>
            <w:pPr>
              <w:pStyle w:val="6"/>
              <w:spacing w:before="66" w:line="131" w:lineRule="exact"/>
              <w:ind w:right="18"/>
              <w:jc w:val="right"/>
              <w:rPr>
                <w:sz w:val="16"/>
                <w:szCs w:val="16"/>
              </w:rPr>
            </w:pPr>
            <w:r>
              <w:rPr>
                <w:spacing w:val="2"/>
                <w:position w:val="-2"/>
                <w:sz w:val="16"/>
                <w:szCs w:val="16"/>
              </w:rPr>
              <w:t>0.00</w:t>
            </w:r>
          </w:p>
        </w:tc>
        <w:tc>
          <w:tcPr>
            <w:tcW w:w="978" w:type="dxa"/>
            <w:shd w:val="clear" w:color="auto" w:fill="C0C0C0"/>
            <w:vAlign w:val="top"/>
          </w:tcPr>
          <w:p>
            <w:pPr>
              <w:pStyle w:val="6"/>
              <w:spacing w:before="65" w:line="132" w:lineRule="exact"/>
              <w:ind w:left="300"/>
              <w:rPr>
                <w:sz w:val="16"/>
                <w:szCs w:val="16"/>
              </w:rPr>
            </w:pPr>
            <w:r>
              <w:rPr>
                <w:spacing w:val="2"/>
                <w:position w:val="-2"/>
                <w:sz w:val="16"/>
                <w:szCs w:val="16"/>
              </w:rPr>
              <w:t>31005</w:t>
            </w:r>
          </w:p>
        </w:tc>
        <w:tc>
          <w:tcPr>
            <w:tcW w:w="2338" w:type="dxa"/>
            <w:shd w:val="clear" w:color="auto" w:fill="C0C0C0"/>
            <w:vAlign w:val="top"/>
          </w:tcPr>
          <w:p>
            <w:pPr>
              <w:pStyle w:val="6"/>
              <w:spacing w:before="38" w:line="183" w:lineRule="auto"/>
              <w:ind w:left="209"/>
              <w:rPr>
                <w:sz w:val="16"/>
                <w:szCs w:val="16"/>
              </w:rPr>
            </w:pPr>
            <w:r>
              <w:rPr>
                <w:spacing w:val="6"/>
                <w:sz w:val="16"/>
                <w:szCs w:val="16"/>
              </w:rPr>
              <w:t>基础设施建设</w:t>
            </w:r>
          </w:p>
        </w:tc>
        <w:tc>
          <w:tcPr>
            <w:tcW w:w="1448" w:type="dxa"/>
            <w:tcBorders>
              <w:right w:val="single" w:color="000000" w:sz="10" w:space="0"/>
            </w:tcBorders>
            <w:vAlign w:val="top"/>
          </w:tcPr>
          <w:p>
            <w:pPr>
              <w:pStyle w:val="6"/>
              <w:spacing w:before="66" w:line="131" w:lineRule="exact"/>
              <w:ind w:left="1082"/>
              <w:rPr>
                <w:sz w:val="16"/>
                <w:szCs w:val="16"/>
              </w:rPr>
            </w:pPr>
            <w:r>
              <w:rPr>
                <w:spacing w:val="2"/>
                <w:position w:val="-2"/>
                <w:sz w:val="16"/>
                <w:szCs w:val="16"/>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08" w:hRule="atLeast"/>
        </w:trPr>
        <w:tc>
          <w:tcPr>
            <w:tcW w:w="986" w:type="dxa"/>
            <w:shd w:val="clear" w:color="auto" w:fill="C0C0C0"/>
            <w:vAlign w:val="top"/>
          </w:tcPr>
          <w:p>
            <w:pPr>
              <w:pStyle w:val="6"/>
              <w:spacing w:before="67" w:line="130" w:lineRule="exact"/>
              <w:ind w:left="295"/>
              <w:rPr>
                <w:sz w:val="16"/>
                <w:szCs w:val="16"/>
              </w:rPr>
            </w:pPr>
            <w:r>
              <w:rPr>
                <w:spacing w:val="2"/>
                <w:position w:val="-2"/>
                <w:sz w:val="16"/>
                <w:szCs w:val="16"/>
              </w:rPr>
              <w:t>30112</w:t>
            </w:r>
          </w:p>
        </w:tc>
        <w:tc>
          <w:tcPr>
            <w:tcW w:w="2337" w:type="dxa"/>
            <w:shd w:val="clear" w:color="auto" w:fill="C0C0C0"/>
            <w:vAlign w:val="top"/>
          </w:tcPr>
          <w:p>
            <w:pPr>
              <w:pStyle w:val="6"/>
              <w:spacing w:before="39" w:line="183" w:lineRule="auto"/>
              <w:ind w:left="197"/>
              <w:rPr>
                <w:sz w:val="16"/>
                <w:szCs w:val="16"/>
              </w:rPr>
            </w:pPr>
            <w:r>
              <w:rPr>
                <w:spacing w:val="7"/>
                <w:sz w:val="16"/>
                <w:szCs w:val="16"/>
              </w:rPr>
              <w:t>其他社会保障缴费</w:t>
            </w:r>
          </w:p>
        </w:tc>
        <w:tc>
          <w:tcPr>
            <w:tcW w:w="1434" w:type="dxa"/>
            <w:vAlign w:val="top"/>
          </w:tcPr>
          <w:p>
            <w:pPr>
              <w:pStyle w:val="6"/>
              <w:spacing w:before="67" w:line="130" w:lineRule="exact"/>
              <w:ind w:left="1070"/>
              <w:rPr>
                <w:sz w:val="16"/>
                <w:szCs w:val="16"/>
              </w:rPr>
            </w:pPr>
            <w:r>
              <w:rPr>
                <w:spacing w:val="2"/>
                <w:position w:val="-2"/>
                <w:sz w:val="16"/>
                <w:szCs w:val="16"/>
              </w:rPr>
              <w:t>0.09</w:t>
            </w:r>
          </w:p>
        </w:tc>
        <w:tc>
          <w:tcPr>
            <w:tcW w:w="978" w:type="dxa"/>
            <w:shd w:val="clear" w:color="auto" w:fill="C0C0C0"/>
            <w:vAlign w:val="top"/>
          </w:tcPr>
          <w:p>
            <w:pPr>
              <w:pStyle w:val="6"/>
              <w:spacing w:before="67" w:line="130" w:lineRule="exact"/>
              <w:ind w:left="293"/>
              <w:rPr>
                <w:sz w:val="16"/>
                <w:szCs w:val="16"/>
              </w:rPr>
            </w:pPr>
            <w:r>
              <w:rPr>
                <w:spacing w:val="2"/>
                <w:position w:val="-2"/>
                <w:sz w:val="16"/>
                <w:szCs w:val="16"/>
              </w:rPr>
              <w:t>30211</w:t>
            </w:r>
          </w:p>
        </w:tc>
        <w:tc>
          <w:tcPr>
            <w:tcW w:w="2337" w:type="dxa"/>
            <w:shd w:val="clear" w:color="auto" w:fill="C0C0C0"/>
            <w:vAlign w:val="top"/>
          </w:tcPr>
          <w:p>
            <w:pPr>
              <w:pStyle w:val="6"/>
              <w:spacing w:before="39" w:line="183" w:lineRule="auto"/>
              <w:ind w:left="204"/>
              <w:rPr>
                <w:sz w:val="16"/>
                <w:szCs w:val="16"/>
              </w:rPr>
            </w:pPr>
            <w:r>
              <w:rPr>
                <w:spacing w:val="5"/>
                <w:sz w:val="16"/>
                <w:szCs w:val="16"/>
              </w:rPr>
              <w:t>差旅费</w:t>
            </w:r>
          </w:p>
        </w:tc>
        <w:tc>
          <w:tcPr>
            <w:tcW w:w="1433" w:type="dxa"/>
            <w:vAlign w:val="top"/>
          </w:tcPr>
          <w:p>
            <w:pPr>
              <w:pStyle w:val="6"/>
              <w:spacing w:before="67" w:line="130" w:lineRule="exact"/>
              <w:ind w:right="18"/>
              <w:jc w:val="right"/>
              <w:rPr>
                <w:sz w:val="16"/>
                <w:szCs w:val="16"/>
              </w:rPr>
            </w:pPr>
            <w:r>
              <w:rPr>
                <w:spacing w:val="2"/>
                <w:position w:val="-2"/>
                <w:sz w:val="16"/>
                <w:szCs w:val="16"/>
              </w:rPr>
              <w:t>0.69</w:t>
            </w:r>
          </w:p>
        </w:tc>
        <w:tc>
          <w:tcPr>
            <w:tcW w:w="978" w:type="dxa"/>
            <w:shd w:val="clear" w:color="auto" w:fill="C0C0C0"/>
            <w:vAlign w:val="top"/>
          </w:tcPr>
          <w:p>
            <w:pPr>
              <w:pStyle w:val="6"/>
              <w:spacing w:before="67" w:line="130" w:lineRule="exact"/>
              <w:ind w:left="300"/>
              <w:rPr>
                <w:sz w:val="16"/>
                <w:szCs w:val="16"/>
              </w:rPr>
            </w:pPr>
            <w:r>
              <w:rPr>
                <w:spacing w:val="2"/>
                <w:position w:val="-2"/>
                <w:sz w:val="16"/>
                <w:szCs w:val="16"/>
              </w:rPr>
              <w:t>31006</w:t>
            </w:r>
          </w:p>
        </w:tc>
        <w:tc>
          <w:tcPr>
            <w:tcW w:w="2338" w:type="dxa"/>
            <w:shd w:val="clear" w:color="auto" w:fill="C0C0C0"/>
            <w:vAlign w:val="top"/>
          </w:tcPr>
          <w:p>
            <w:pPr>
              <w:pStyle w:val="6"/>
              <w:spacing w:before="39" w:line="183" w:lineRule="auto"/>
              <w:ind w:left="211"/>
              <w:rPr>
                <w:sz w:val="16"/>
                <w:szCs w:val="16"/>
              </w:rPr>
            </w:pPr>
            <w:r>
              <w:rPr>
                <w:spacing w:val="5"/>
                <w:sz w:val="16"/>
                <w:szCs w:val="16"/>
              </w:rPr>
              <w:t>大型修缮</w:t>
            </w:r>
          </w:p>
        </w:tc>
        <w:tc>
          <w:tcPr>
            <w:tcW w:w="1448" w:type="dxa"/>
            <w:tcBorders>
              <w:right w:val="single" w:color="000000" w:sz="10" w:space="0"/>
            </w:tcBorders>
            <w:vAlign w:val="top"/>
          </w:tcPr>
          <w:p>
            <w:pPr>
              <w:pStyle w:val="6"/>
              <w:spacing w:before="67" w:line="130" w:lineRule="exact"/>
              <w:ind w:left="1082"/>
              <w:rPr>
                <w:sz w:val="16"/>
                <w:szCs w:val="16"/>
              </w:rPr>
            </w:pPr>
            <w:r>
              <w:rPr>
                <w:spacing w:val="2"/>
                <w:position w:val="-2"/>
                <w:sz w:val="16"/>
                <w:szCs w:val="16"/>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08" w:hRule="atLeast"/>
        </w:trPr>
        <w:tc>
          <w:tcPr>
            <w:tcW w:w="986" w:type="dxa"/>
            <w:shd w:val="clear" w:color="auto" w:fill="C0C0C0"/>
            <w:vAlign w:val="top"/>
          </w:tcPr>
          <w:p>
            <w:pPr>
              <w:pStyle w:val="6"/>
              <w:spacing w:before="67" w:line="130" w:lineRule="exact"/>
              <w:ind w:left="295"/>
              <w:rPr>
                <w:sz w:val="16"/>
                <w:szCs w:val="16"/>
              </w:rPr>
            </w:pPr>
            <w:r>
              <w:rPr>
                <w:spacing w:val="2"/>
                <w:position w:val="-2"/>
                <w:sz w:val="16"/>
                <w:szCs w:val="16"/>
              </w:rPr>
              <w:t>30113</w:t>
            </w:r>
          </w:p>
        </w:tc>
        <w:tc>
          <w:tcPr>
            <w:tcW w:w="2337" w:type="dxa"/>
            <w:shd w:val="clear" w:color="auto" w:fill="C0C0C0"/>
            <w:vAlign w:val="top"/>
          </w:tcPr>
          <w:p>
            <w:pPr>
              <w:pStyle w:val="6"/>
              <w:spacing w:before="40" w:line="182" w:lineRule="auto"/>
              <w:ind w:left="195"/>
              <w:rPr>
                <w:sz w:val="16"/>
                <w:szCs w:val="16"/>
              </w:rPr>
            </w:pPr>
            <w:r>
              <w:rPr>
                <w:spacing w:val="6"/>
                <w:sz w:val="16"/>
                <w:szCs w:val="16"/>
              </w:rPr>
              <w:t>住房公积金</w:t>
            </w:r>
          </w:p>
        </w:tc>
        <w:tc>
          <w:tcPr>
            <w:tcW w:w="1434" w:type="dxa"/>
            <w:vAlign w:val="top"/>
          </w:tcPr>
          <w:p>
            <w:pPr>
              <w:pStyle w:val="6"/>
              <w:spacing w:before="67" w:line="130" w:lineRule="exact"/>
              <w:ind w:left="997"/>
              <w:rPr>
                <w:sz w:val="16"/>
                <w:szCs w:val="16"/>
              </w:rPr>
            </w:pPr>
            <w:r>
              <w:rPr>
                <w:position w:val="-2"/>
                <w:sz w:val="16"/>
                <w:szCs w:val="16"/>
              </w:rPr>
              <w:t>17.87</w:t>
            </w:r>
          </w:p>
        </w:tc>
        <w:tc>
          <w:tcPr>
            <w:tcW w:w="978" w:type="dxa"/>
            <w:shd w:val="clear" w:color="auto" w:fill="C0C0C0"/>
            <w:vAlign w:val="top"/>
          </w:tcPr>
          <w:p>
            <w:pPr>
              <w:pStyle w:val="6"/>
              <w:spacing w:before="67" w:line="130" w:lineRule="exact"/>
              <w:ind w:left="293"/>
              <w:rPr>
                <w:sz w:val="16"/>
                <w:szCs w:val="16"/>
              </w:rPr>
            </w:pPr>
            <w:r>
              <w:rPr>
                <w:spacing w:val="2"/>
                <w:position w:val="-2"/>
                <w:sz w:val="16"/>
                <w:szCs w:val="16"/>
              </w:rPr>
              <w:t>30212</w:t>
            </w:r>
          </w:p>
        </w:tc>
        <w:tc>
          <w:tcPr>
            <w:tcW w:w="2337" w:type="dxa"/>
            <w:shd w:val="clear" w:color="auto" w:fill="C0C0C0"/>
            <w:vAlign w:val="top"/>
          </w:tcPr>
          <w:p>
            <w:pPr>
              <w:pStyle w:val="6"/>
              <w:spacing w:before="40" w:line="182" w:lineRule="auto"/>
              <w:ind w:left="215"/>
              <w:rPr>
                <w:sz w:val="16"/>
                <w:szCs w:val="16"/>
              </w:rPr>
            </w:pPr>
            <w:r>
              <w:rPr>
                <w:spacing w:val="5"/>
                <w:sz w:val="16"/>
                <w:szCs w:val="16"/>
              </w:rPr>
              <w:t>因公出国（境）费用</w:t>
            </w:r>
          </w:p>
        </w:tc>
        <w:tc>
          <w:tcPr>
            <w:tcW w:w="1433" w:type="dxa"/>
            <w:vAlign w:val="top"/>
          </w:tcPr>
          <w:p>
            <w:pPr>
              <w:pStyle w:val="6"/>
              <w:spacing w:before="68" w:line="129" w:lineRule="exact"/>
              <w:ind w:right="18"/>
              <w:jc w:val="right"/>
              <w:rPr>
                <w:sz w:val="16"/>
                <w:szCs w:val="16"/>
              </w:rPr>
            </w:pPr>
            <w:r>
              <w:rPr>
                <w:spacing w:val="2"/>
                <w:position w:val="-2"/>
                <w:sz w:val="16"/>
                <w:szCs w:val="16"/>
              </w:rPr>
              <w:t>0.00</w:t>
            </w:r>
          </w:p>
        </w:tc>
        <w:tc>
          <w:tcPr>
            <w:tcW w:w="978" w:type="dxa"/>
            <w:shd w:val="clear" w:color="auto" w:fill="C0C0C0"/>
            <w:vAlign w:val="top"/>
          </w:tcPr>
          <w:p>
            <w:pPr>
              <w:pStyle w:val="6"/>
              <w:spacing w:before="67" w:line="130" w:lineRule="exact"/>
              <w:ind w:left="300"/>
              <w:rPr>
                <w:sz w:val="16"/>
                <w:szCs w:val="16"/>
              </w:rPr>
            </w:pPr>
            <w:r>
              <w:rPr>
                <w:spacing w:val="2"/>
                <w:position w:val="-2"/>
                <w:sz w:val="16"/>
                <w:szCs w:val="16"/>
              </w:rPr>
              <w:t>31007</w:t>
            </w:r>
          </w:p>
        </w:tc>
        <w:tc>
          <w:tcPr>
            <w:tcW w:w="2338" w:type="dxa"/>
            <w:shd w:val="clear" w:color="auto" w:fill="C0C0C0"/>
            <w:vAlign w:val="top"/>
          </w:tcPr>
          <w:p>
            <w:pPr>
              <w:pStyle w:val="6"/>
              <w:spacing w:before="40" w:line="182" w:lineRule="auto"/>
              <w:ind w:left="209"/>
              <w:rPr>
                <w:sz w:val="16"/>
                <w:szCs w:val="16"/>
              </w:rPr>
            </w:pPr>
            <w:r>
              <w:rPr>
                <w:spacing w:val="7"/>
                <w:sz w:val="16"/>
                <w:szCs w:val="16"/>
              </w:rPr>
              <w:t>信息网络及软件购置更新</w:t>
            </w:r>
          </w:p>
        </w:tc>
        <w:tc>
          <w:tcPr>
            <w:tcW w:w="1448" w:type="dxa"/>
            <w:tcBorders>
              <w:right w:val="single" w:color="000000" w:sz="10" w:space="0"/>
            </w:tcBorders>
            <w:vAlign w:val="top"/>
          </w:tcPr>
          <w:p>
            <w:pPr>
              <w:pStyle w:val="6"/>
              <w:spacing w:before="68" w:line="129" w:lineRule="exact"/>
              <w:ind w:left="1082"/>
              <w:rPr>
                <w:sz w:val="16"/>
                <w:szCs w:val="16"/>
              </w:rPr>
            </w:pPr>
            <w:r>
              <w:rPr>
                <w:spacing w:val="2"/>
                <w:position w:val="-2"/>
                <w:sz w:val="16"/>
                <w:szCs w:val="16"/>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08" w:hRule="atLeast"/>
        </w:trPr>
        <w:tc>
          <w:tcPr>
            <w:tcW w:w="986" w:type="dxa"/>
            <w:shd w:val="clear" w:color="auto" w:fill="C0C0C0"/>
            <w:vAlign w:val="top"/>
          </w:tcPr>
          <w:p>
            <w:pPr>
              <w:pStyle w:val="6"/>
              <w:spacing w:before="67" w:line="130" w:lineRule="exact"/>
              <w:ind w:left="295"/>
              <w:rPr>
                <w:sz w:val="16"/>
                <w:szCs w:val="16"/>
              </w:rPr>
            </w:pPr>
            <w:r>
              <w:rPr>
                <w:spacing w:val="2"/>
                <w:position w:val="-2"/>
                <w:sz w:val="16"/>
                <w:szCs w:val="16"/>
              </w:rPr>
              <w:t>30114</w:t>
            </w:r>
          </w:p>
        </w:tc>
        <w:tc>
          <w:tcPr>
            <w:tcW w:w="2337" w:type="dxa"/>
            <w:shd w:val="clear" w:color="auto" w:fill="C0C0C0"/>
            <w:vAlign w:val="top"/>
          </w:tcPr>
          <w:p>
            <w:pPr>
              <w:pStyle w:val="6"/>
              <w:spacing w:before="40" w:line="182" w:lineRule="auto"/>
              <w:ind w:left="204"/>
              <w:rPr>
                <w:sz w:val="16"/>
                <w:szCs w:val="16"/>
              </w:rPr>
            </w:pPr>
            <w:r>
              <w:rPr>
                <w:spacing w:val="3"/>
                <w:sz w:val="16"/>
                <w:szCs w:val="16"/>
              </w:rPr>
              <w:t>医疗费</w:t>
            </w:r>
          </w:p>
        </w:tc>
        <w:tc>
          <w:tcPr>
            <w:tcW w:w="1434" w:type="dxa"/>
            <w:vAlign w:val="top"/>
          </w:tcPr>
          <w:p>
            <w:pPr>
              <w:pStyle w:val="6"/>
              <w:spacing w:before="68" w:line="129" w:lineRule="exact"/>
              <w:ind w:left="1070"/>
              <w:rPr>
                <w:sz w:val="16"/>
                <w:szCs w:val="16"/>
              </w:rPr>
            </w:pPr>
            <w:r>
              <w:rPr>
                <w:spacing w:val="2"/>
                <w:position w:val="-2"/>
                <w:sz w:val="16"/>
                <w:szCs w:val="16"/>
              </w:rPr>
              <w:t>0.00</w:t>
            </w:r>
          </w:p>
        </w:tc>
        <w:tc>
          <w:tcPr>
            <w:tcW w:w="978" w:type="dxa"/>
            <w:shd w:val="clear" w:color="auto" w:fill="C0C0C0"/>
            <w:vAlign w:val="top"/>
          </w:tcPr>
          <w:p>
            <w:pPr>
              <w:pStyle w:val="6"/>
              <w:spacing w:before="67" w:line="130" w:lineRule="exact"/>
              <w:ind w:left="293"/>
              <w:rPr>
                <w:sz w:val="16"/>
                <w:szCs w:val="16"/>
              </w:rPr>
            </w:pPr>
            <w:r>
              <w:rPr>
                <w:spacing w:val="2"/>
                <w:position w:val="-2"/>
                <w:sz w:val="16"/>
                <w:szCs w:val="16"/>
              </w:rPr>
              <w:t>30213</w:t>
            </w:r>
          </w:p>
        </w:tc>
        <w:tc>
          <w:tcPr>
            <w:tcW w:w="2337" w:type="dxa"/>
            <w:shd w:val="clear" w:color="auto" w:fill="C0C0C0"/>
            <w:vAlign w:val="top"/>
          </w:tcPr>
          <w:p>
            <w:pPr>
              <w:pStyle w:val="6"/>
              <w:spacing w:before="40" w:line="182" w:lineRule="auto"/>
              <w:ind w:left="205"/>
              <w:rPr>
                <w:sz w:val="16"/>
                <w:szCs w:val="16"/>
              </w:rPr>
            </w:pPr>
            <w:r>
              <w:rPr>
                <w:spacing w:val="6"/>
                <w:sz w:val="16"/>
                <w:szCs w:val="16"/>
              </w:rPr>
              <w:t>维修（护）费</w:t>
            </w:r>
          </w:p>
        </w:tc>
        <w:tc>
          <w:tcPr>
            <w:tcW w:w="1433" w:type="dxa"/>
            <w:vAlign w:val="top"/>
          </w:tcPr>
          <w:p>
            <w:pPr>
              <w:pStyle w:val="6"/>
              <w:spacing w:before="67" w:line="130" w:lineRule="exact"/>
              <w:ind w:right="18"/>
              <w:jc w:val="right"/>
              <w:rPr>
                <w:sz w:val="16"/>
                <w:szCs w:val="16"/>
              </w:rPr>
            </w:pPr>
            <w:r>
              <w:rPr>
                <w:spacing w:val="1"/>
                <w:position w:val="-2"/>
                <w:sz w:val="16"/>
                <w:szCs w:val="16"/>
              </w:rPr>
              <w:t>7.11</w:t>
            </w:r>
          </w:p>
        </w:tc>
        <w:tc>
          <w:tcPr>
            <w:tcW w:w="978" w:type="dxa"/>
            <w:shd w:val="clear" w:color="auto" w:fill="C0C0C0"/>
            <w:vAlign w:val="top"/>
          </w:tcPr>
          <w:p>
            <w:pPr>
              <w:pStyle w:val="6"/>
              <w:spacing w:before="67" w:line="130" w:lineRule="exact"/>
              <w:ind w:left="300"/>
              <w:rPr>
                <w:sz w:val="16"/>
                <w:szCs w:val="16"/>
              </w:rPr>
            </w:pPr>
            <w:r>
              <w:rPr>
                <w:spacing w:val="2"/>
                <w:position w:val="-2"/>
                <w:sz w:val="16"/>
                <w:szCs w:val="16"/>
              </w:rPr>
              <w:t>31008</w:t>
            </w:r>
          </w:p>
        </w:tc>
        <w:tc>
          <w:tcPr>
            <w:tcW w:w="2338" w:type="dxa"/>
            <w:shd w:val="clear" w:color="auto" w:fill="C0C0C0"/>
            <w:vAlign w:val="top"/>
          </w:tcPr>
          <w:p>
            <w:pPr>
              <w:pStyle w:val="6"/>
              <w:spacing w:before="40" w:line="182" w:lineRule="auto"/>
              <w:ind w:left="209"/>
              <w:rPr>
                <w:sz w:val="16"/>
                <w:szCs w:val="16"/>
              </w:rPr>
            </w:pPr>
            <w:r>
              <w:rPr>
                <w:spacing w:val="6"/>
                <w:sz w:val="16"/>
                <w:szCs w:val="16"/>
              </w:rPr>
              <w:t>物资储备</w:t>
            </w:r>
          </w:p>
        </w:tc>
        <w:tc>
          <w:tcPr>
            <w:tcW w:w="1448" w:type="dxa"/>
            <w:tcBorders>
              <w:right w:val="single" w:color="000000" w:sz="10" w:space="0"/>
            </w:tcBorders>
            <w:vAlign w:val="top"/>
          </w:tcPr>
          <w:p>
            <w:pPr>
              <w:pStyle w:val="6"/>
              <w:spacing w:before="68" w:line="129" w:lineRule="exact"/>
              <w:ind w:left="1082"/>
              <w:rPr>
                <w:sz w:val="16"/>
                <w:szCs w:val="16"/>
              </w:rPr>
            </w:pPr>
            <w:r>
              <w:rPr>
                <w:spacing w:val="2"/>
                <w:position w:val="-2"/>
                <w:sz w:val="16"/>
                <w:szCs w:val="16"/>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08" w:hRule="atLeast"/>
        </w:trPr>
        <w:tc>
          <w:tcPr>
            <w:tcW w:w="986" w:type="dxa"/>
            <w:shd w:val="clear" w:color="auto" w:fill="C0C0C0"/>
            <w:vAlign w:val="top"/>
          </w:tcPr>
          <w:p>
            <w:pPr>
              <w:pStyle w:val="6"/>
              <w:spacing w:before="68" w:line="129" w:lineRule="exact"/>
              <w:ind w:left="295"/>
              <w:rPr>
                <w:sz w:val="16"/>
                <w:szCs w:val="16"/>
              </w:rPr>
            </w:pPr>
            <w:r>
              <w:rPr>
                <w:spacing w:val="2"/>
                <w:position w:val="-2"/>
                <w:sz w:val="16"/>
                <w:szCs w:val="16"/>
              </w:rPr>
              <w:t>30199</w:t>
            </w:r>
          </w:p>
        </w:tc>
        <w:tc>
          <w:tcPr>
            <w:tcW w:w="2337" w:type="dxa"/>
            <w:shd w:val="clear" w:color="auto" w:fill="C0C0C0"/>
            <w:vAlign w:val="top"/>
          </w:tcPr>
          <w:p>
            <w:pPr>
              <w:pStyle w:val="6"/>
              <w:spacing w:before="40" w:line="182" w:lineRule="auto"/>
              <w:ind w:left="197"/>
              <w:rPr>
                <w:sz w:val="16"/>
                <w:szCs w:val="16"/>
              </w:rPr>
            </w:pPr>
            <w:r>
              <w:rPr>
                <w:spacing w:val="7"/>
                <w:sz w:val="16"/>
                <w:szCs w:val="16"/>
              </w:rPr>
              <w:t>其他工资福利支出</w:t>
            </w:r>
          </w:p>
        </w:tc>
        <w:tc>
          <w:tcPr>
            <w:tcW w:w="1434" w:type="dxa"/>
            <w:vAlign w:val="top"/>
          </w:tcPr>
          <w:p>
            <w:pPr>
              <w:pStyle w:val="6"/>
              <w:spacing w:before="68" w:line="129" w:lineRule="exact"/>
              <w:ind w:left="1070"/>
              <w:rPr>
                <w:sz w:val="16"/>
                <w:szCs w:val="16"/>
              </w:rPr>
            </w:pPr>
            <w:r>
              <w:rPr>
                <w:spacing w:val="2"/>
                <w:position w:val="-2"/>
                <w:sz w:val="16"/>
                <w:szCs w:val="16"/>
              </w:rPr>
              <w:t>0.00</w:t>
            </w:r>
          </w:p>
        </w:tc>
        <w:tc>
          <w:tcPr>
            <w:tcW w:w="978" w:type="dxa"/>
            <w:shd w:val="clear" w:color="auto" w:fill="C0C0C0"/>
            <w:vAlign w:val="top"/>
          </w:tcPr>
          <w:p>
            <w:pPr>
              <w:pStyle w:val="6"/>
              <w:spacing w:before="68" w:line="129" w:lineRule="exact"/>
              <w:ind w:left="293"/>
              <w:rPr>
                <w:sz w:val="16"/>
                <w:szCs w:val="16"/>
              </w:rPr>
            </w:pPr>
            <w:r>
              <w:rPr>
                <w:spacing w:val="2"/>
                <w:position w:val="-2"/>
                <w:sz w:val="16"/>
                <w:szCs w:val="16"/>
              </w:rPr>
              <w:t>30214</w:t>
            </w:r>
          </w:p>
        </w:tc>
        <w:tc>
          <w:tcPr>
            <w:tcW w:w="2337" w:type="dxa"/>
            <w:shd w:val="clear" w:color="auto" w:fill="C0C0C0"/>
            <w:vAlign w:val="top"/>
          </w:tcPr>
          <w:p>
            <w:pPr>
              <w:pStyle w:val="6"/>
              <w:spacing w:before="40" w:line="182" w:lineRule="auto"/>
              <w:ind w:left="203"/>
              <w:rPr>
                <w:sz w:val="16"/>
                <w:szCs w:val="16"/>
              </w:rPr>
            </w:pPr>
            <w:r>
              <w:rPr>
                <w:spacing w:val="5"/>
                <w:sz w:val="16"/>
                <w:szCs w:val="16"/>
              </w:rPr>
              <w:t>租赁费</w:t>
            </w:r>
          </w:p>
        </w:tc>
        <w:tc>
          <w:tcPr>
            <w:tcW w:w="1433" w:type="dxa"/>
            <w:vAlign w:val="top"/>
          </w:tcPr>
          <w:p>
            <w:pPr>
              <w:pStyle w:val="6"/>
              <w:spacing w:before="68" w:line="129" w:lineRule="exact"/>
              <w:ind w:right="18"/>
              <w:jc w:val="right"/>
              <w:rPr>
                <w:sz w:val="16"/>
                <w:szCs w:val="16"/>
              </w:rPr>
            </w:pPr>
            <w:r>
              <w:rPr>
                <w:spacing w:val="2"/>
                <w:position w:val="-2"/>
                <w:sz w:val="16"/>
                <w:szCs w:val="16"/>
              </w:rPr>
              <w:t>0.00</w:t>
            </w:r>
          </w:p>
        </w:tc>
        <w:tc>
          <w:tcPr>
            <w:tcW w:w="978" w:type="dxa"/>
            <w:shd w:val="clear" w:color="auto" w:fill="C0C0C0"/>
            <w:vAlign w:val="top"/>
          </w:tcPr>
          <w:p>
            <w:pPr>
              <w:pStyle w:val="6"/>
              <w:spacing w:before="68" w:line="129" w:lineRule="exact"/>
              <w:ind w:left="300"/>
              <w:rPr>
                <w:sz w:val="16"/>
                <w:szCs w:val="16"/>
              </w:rPr>
            </w:pPr>
            <w:r>
              <w:rPr>
                <w:spacing w:val="2"/>
                <w:position w:val="-2"/>
                <w:sz w:val="16"/>
                <w:szCs w:val="16"/>
              </w:rPr>
              <w:t>31009</w:t>
            </w:r>
          </w:p>
        </w:tc>
        <w:tc>
          <w:tcPr>
            <w:tcW w:w="2338" w:type="dxa"/>
            <w:shd w:val="clear" w:color="auto" w:fill="C0C0C0"/>
            <w:vAlign w:val="top"/>
          </w:tcPr>
          <w:p>
            <w:pPr>
              <w:pStyle w:val="6"/>
              <w:spacing w:before="40" w:line="182" w:lineRule="auto"/>
              <w:ind w:left="210"/>
              <w:rPr>
                <w:sz w:val="16"/>
                <w:szCs w:val="16"/>
              </w:rPr>
            </w:pPr>
            <w:r>
              <w:rPr>
                <w:spacing w:val="6"/>
                <w:sz w:val="16"/>
                <w:szCs w:val="16"/>
              </w:rPr>
              <w:t>土地补偿</w:t>
            </w:r>
          </w:p>
        </w:tc>
        <w:tc>
          <w:tcPr>
            <w:tcW w:w="1448" w:type="dxa"/>
            <w:tcBorders>
              <w:right w:val="single" w:color="000000" w:sz="10" w:space="0"/>
            </w:tcBorders>
            <w:vAlign w:val="top"/>
          </w:tcPr>
          <w:p>
            <w:pPr>
              <w:pStyle w:val="6"/>
              <w:spacing w:before="68" w:line="129" w:lineRule="exact"/>
              <w:ind w:left="1082"/>
              <w:rPr>
                <w:sz w:val="16"/>
                <w:szCs w:val="16"/>
              </w:rPr>
            </w:pPr>
            <w:r>
              <w:rPr>
                <w:spacing w:val="2"/>
                <w:position w:val="-2"/>
                <w:sz w:val="16"/>
                <w:szCs w:val="16"/>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08" w:hRule="atLeast"/>
        </w:trPr>
        <w:tc>
          <w:tcPr>
            <w:tcW w:w="986" w:type="dxa"/>
            <w:shd w:val="clear" w:color="auto" w:fill="C0C0C0"/>
            <w:vAlign w:val="top"/>
          </w:tcPr>
          <w:p>
            <w:pPr>
              <w:pStyle w:val="6"/>
              <w:spacing w:before="69" w:line="128" w:lineRule="exact"/>
              <w:ind w:left="379"/>
              <w:rPr>
                <w:sz w:val="16"/>
                <w:szCs w:val="16"/>
              </w:rPr>
            </w:pPr>
            <w:r>
              <w:rPr>
                <w:position w:val="-2"/>
                <w:sz w:val="16"/>
                <w:szCs w:val="16"/>
              </w:rPr>
              <w:t>303</w:t>
            </w:r>
          </w:p>
        </w:tc>
        <w:tc>
          <w:tcPr>
            <w:tcW w:w="2337" w:type="dxa"/>
            <w:shd w:val="clear" w:color="auto" w:fill="C0C0C0"/>
            <w:vAlign w:val="top"/>
          </w:tcPr>
          <w:p>
            <w:pPr>
              <w:pStyle w:val="6"/>
              <w:spacing w:before="41" w:line="181" w:lineRule="auto"/>
              <w:ind w:left="27"/>
              <w:rPr>
                <w:sz w:val="16"/>
                <w:szCs w:val="16"/>
              </w:rPr>
            </w:pPr>
            <w:r>
              <w:rPr>
                <w:spacing w:val="7"/>
                <w:sz w:val="16"/>
                <w:szCs w:val="16"/>
              </w:rPr>
              <w:t>对个人和家庭的补助</w:t>
            </w:r>
          </w:p>
        </w:tc>
        <w:tc>
          <w:tcPr>
            <w:tcW w:w="1434" w:type="dxa"/>
            <w:vAlign w:val="top"/>
          </w:tcPr>
          <w:p>
            <w:pPr>
              <w:pStyle w:val="6"/>
              <w:spacing w:before="68" w:line="129" w:lineRule="exact"/>
              <w:ind w:left="988"/>
              <w:rPr>
                <w:sz w:val="16"/>
                <w:szCs w:val="16"/>
              </w:rPr>
            </w:pPr>
            <w:r>
              <w:rPr>
                <w:spacing w:val="1"/>
                <w:position w:val="-2"/>
                <w:sz w:val="16"/>
                <w:szCs w:val="16"/>
              </w:rPr>
              <w:t>76.19</w:t>
            </w:r>
          </w:p>
        </w:tc>
        <w:tc>
          <w:tcPr>
            <w:tcW w:w="978" w:type="dxa"/>
            <w:shd w:val="clear" w:color="auto" w:fill="C0C0C0"/>
            <w:vAlign w:val="top"/>
          </w:tcPr>
          <w:p>
            <w:pPr>
              <w:pStyle w:val="6"/>
              <w:spacing w:before="68" w:line="129" w:lineRule="exact"/>
              <w:ind w:left="293"/>
              <w:rPr>
                <w:sz w:val="16"/>
                <w:szCs w:val="16"/>
              </w:rPr>
            </w:pPr>
            <w:r>
              <w:rPr>
                <w:spacing w:val="2"/>
                <w:position w:val="-2"/>
                <w:sz w:val="16"/>
                <w:szCs w:val="16"/>
              </w:rPr>
              <w:t>30215</w:t>
            </w:r>
          </w:p>
        </w:tc>
        <w:tc>
          <w:tcPr>
            <w:tcW w:w="2337" w:type="dxa"/>
            <w:shd w:val="clear" w:color="auto" w:fill="C0C0C0"/>
            <w:vAlign w:val="top"/>
          </w:tcPr>
          <w:p>
            <w:pPr>
              <w:pStyle w:val="6"/>
              <w:spacing w:before="41" w:line="181" w:lineRule="auto"/>
              <w:ind w:left="201"/>
              <w:rPr>
                <w:sz w:val="16"/>
                <w:szCs w:val="16"/>
              </w:rPr>
            </w:pPr>
            <w:r>
              <w:rPr>
                <w:spacing w:val="6"/>
                <w:sz w:val="16"/>
                <w:szCs w:val="16"/>
              </w:rPr>
              <w:t>会议费</w:t>
            </w:r>
          </w:p>
        </w:tc>
        <w:tc>
          <w:tcPr>
            <w:tcW w:w="1433" w:type="dxa"/>
            <w:vAlign w:val="top"/>
          </w:tcPr>
          <w:p>
            <w:pPr>
              <w:pStyle w:val="6"/>
              <w:spacing w:before="69" w:line="128" w:lineRule="exact"/>
              <w:ind w:right="18"/>
              <w:jc w:val="right"/>
              <w:rPr>
                <w:sz w:val="16"/>
                <w:szCs w:val="16"/>
              </w:rPr>
            </w:pPr>
            <w:r>
              <w:rPr>
                <w:spacing w:val="2"/>
                <w:position w:val="-2"/>
                <w:sz w:val="16"/>
                <w:szCs w:val="16"/>
              </w:rPr>
              <w:t>0.00</w:t>
            </w:r>
          </w:p>
        </w:tc>
        <w:tc>
          <w:tcPr>
            <w:tcW w:w="978" w:type="dxa"/>
            <w:shd w:val="clear" w:color="auto" w:fill="C0C0C0"/>
            <w:vAlign w:val="top"/>
          </w:tcPr>
          <w:p>
            <w:pPr>
              <w:pStyle w:val="6"/>
              <w:spacing w:before="68" w:line="129" w:lineRule="exact"/>
              <w:ind w:left="300"/>
              <w:rPr>
                <w:sz w:val="16"/>
                <w:szCs w:val="16"/>
              </w:rPr>
            </w:pPr>
            <w:r>
              <w:rPr>
                <w:spacing w:val="2"/>
                <w:position w:val="-2"/>
                <w:sz w:val="16"/>
                <w:szCs w:val="16"/>
              </w:rPr>
              <w:t>31010</w:t>
            </w:r>
          </w:p>
        </w:tc>
        <w:tc>
          <w:tcPr>
            <w:tcW w:w="2338" w:type="dxa"/>
            <w:shd w:val="clear" w:color="auto" w:fill="C0C0C0"/>
            <w:vAlign w:val="top"/>
          </w:tcPr>
          <w:p>
            <w:pPr>
              <w:pStyle w:val="6"/>
              <w:spacing w:before="41" w:line="181" w:lineRule="auto"/>
              <w:ind w:left="212"/>
              <w:rPr>
                <w:sz w:val="16"/>
                <w:szCs w:val="16"/>
              </w:rPr>
            </w:pPr>
            <w:r>
              <w:rPr>
                <w:spacing w:val="5"/>
                <w:sz w:val="16"/>
                <w:szCs w:val="16"/>
              </w:rPr>
              <w:t>安置补助</w:t>
            </w:r>
          </w:p>
        </w:tc>
        <w:tc>
          <w:tcPr>
            <w:tcW w:w="1448" w:type="dxa"/>
            <w:tcBorders>
              <w:right w:val="single" w:color="000000" w:sz="10" w:space="0"/>
            </w:tcBorders>
            <w:vAlign w:val="top"/>
          </w:tcPr>
          <w:p>
            <w:pPr>
              <w:pStyle w:val="6"/>
              <w:spacing w:before="69" w:line="128" w:lineRule="exact"/>
              <w:ind w:left="1082"/>
              <w:rPr>
                <w:sz w:val="16"/>
                <w:szCs w:val="16"/>
              </w:rPr>
            </w:pPr>
            <w:r>
              <w:rPr>
                <w:spacing w:val="2"/>
                <w:position w:val="-2"/>
                <w:sz w:val="16"/>
                <w:szCs w:val="16"/>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08" w:hRule="atLeast"/>
        </w:trPr>
        <w:tc>
          <w:tcPr>
            <w:tcW w:w="986" w:type="dxa"/>
            <w:shd w:val="clear" w:color="auto" w:fill="C0C0C0"/>
            <w:vAlign w:val="top"/>
          </w:tcPr>
          <w:p>
            <w:pPr>
              <w:pStyle w:val="6"/>
              <w:spacing w:before="69" w:line="128" w:lineRule="exact"/>
              <w:ind w:left="295"/>
              <w:rPr>
                <w:sz w:val="16"/>
                <w:szCs w:val="16"/>
              </w:rPr>
            </w:pPr>
            <w:r>
              <w:rPr>
                <w:spacing w:val="2"/>
                <w:position w:val="-2"/>
                <w:sz w:val="16"/>
                <w:szCs w:val="16"/>
              </w:rPr>
              <w:t>30301</w:t>
            </w:r>
          </w:p>
        </w:tc>
        <w:tc>
          <w:tcPr>
            <w:tcW w:w="2337" w:type="dxa"/>
            <w:shd w:val="clear" w:color="auto" w:fill="C0C0C0"/>
            <w:vAlign w:val="top"/>
          </w:tcPr>
          <w:p>
            <w:pPr>
              <w:pStyle w:val="6"/>
              <w:spacing w:before="41" w:line="180" w:lineRule="auto"/>
              <w:ind w:left="199"/>
              <w:rPr>
                <w:sz w:val="16"/>
                <w:szCs w:val="16"/>
              </w:rPr>
            </w:pPr>
            <w:r>
              <w:rPr>
                <w:spacing w:val="4"/>
                <w:sz w:val="16"/>
                <w:szCs w:val="16"/>
              </w:rPr>
              <w:t>离休费</w:t>
            </w:r>
          </w:p>
        </w:tc>
        <w:tc>
          <w:tcPr>
            <w:tcW w:w="1434" w:type="dxa"/>
            <w:vAlign w:val="top"/>
          </w:tcPr>
          <w:p>
            <w:pPr>
              <w:pStyle w:val="6"/>
              <w:spacing w:before="70" w:line="127" w:lineRule="exact"/>
              <w:ind w:left="1070"/>
              <w:rPr>
                <w:sz w:val="16"/>
                <w:szCs w:val="16"/>
              </w:rPr>
            </w:pPr>
            <w:r>
              <w:rPr>
                <w:spacing w:val="2"/>
                <w:position w:val="-2"/>
                <w:sz w:val="16"/>
                <w:szCs w:val="16"/>
              </w:rPr>
              <w:t>0.00</w:t>
            </w:r>
          </w:p>
        </w:tc>
        <w:tc>
          <w:tcPr>
            <w:tcW w:w="978" w:type="dxa"/>
            <w:shd w:val="clear" w:color="auto" w:fill="C0C0C0"/>
            <w:vAlign w:val="top"/>
          </w:tcPr>
          <w:p>
            <w:pPr>
              <w:pStyle w:val="6"/>
              <w:spacing w:before="69" w:line="128" w:lineRule="exact"/>
              <w:ind w:left="293"/>
              <w:rPr>
                <w:sz w:val="16"/>
                <w:szCs w:val="16"/>
              </w:rPr>
            </w:pPr>
            <w:r>
              <w:rPr>
                <w:spacing w:val="2"/>
                <w:position w:val="-2"/>
                <w:sz w:val="16"/>
                <w:szCs w:val="16"/>
              </w:rPr>
              <w:t>30216</w:t>
            </w:r>
          </w:p>
        </w:tc>
        <w:tc>
          <w:tcPr>
            <w:tcW w:w="2337" w:type="dxa"/>
            <w:shd w:val="clear" w:color="auto" w:fill="C0C0C0"/>
            <w:vAlign w:val="top"/>
          </w:tcPr>
          <w:p>
            <w:pPr>
              <w:pStyle w:val="6"/>
              <w:spacing w:before="41" w:line="180" w:lineRule="auto"/>
              <w:ind w:left="203"/>
              <w:rPr>
                <w:sz w:val="16"/>
                <w:szCs w:val="16"/>
              </w:rPr>
            </w:pPr>
            <w:r>
              <w:rPr>
                <w:spacing w:val="5"/>
                <w:sz w:val="16"/>
                <w:szCs w:val="16"/>
              </w:rPr>
              <w:t>培训费</w:t>
            </w:r>
          </w:p>
        </w:tc>
        <w:tc>
          <w:tcPr>
            <w:tcW w:w="1433" w:type="dxa"/>
            <w:vAlign w:val="top"/>
          </w:tcPr>
          <w:p>
            <w:pPr>
              <w:pStyle w:val="6"/>
              <w:spacing w:before="70" w:line="127" w:lineRule="exact"/>
              <w:ind w:right="18"/>
              <w:jc w:val="right"/>
              <w:rPr>
                <w:sz w:val="16"/>
                <w:szCs w:val="16"/>
              </w:rPr>
            </w:pPr>
            <w:r>
              <w:rPr>
                <w:spacing w:val="2"/>
                <w:position w:val="-2"/>
                <w:sz w:val="16"/>
                <w:szCs w:val="16"/>
              </w:rPr>
              <w:t>0.00</w:t>
            </w:r>
          </w:p>
        </w:tc>
        <w:tc>
          <w:tcPr>
            <w:tcW w:w="978" w:type="dxa"/>
            <w:shd w:val="clear" w:color="auto" w:fill="C0C0C0"/>
            <w:vAlign w:val="top"/>
          </w:tcPr>
          <w:p>
            <w:pPr>
              <w:pStyle w:val="6"/>
              <w:spacing w:before="69" w:line="128" w:lineRule="exact"/>
              <w:ind w:left="300"/>
              <w:rPr>
                <w:sz w:val="16"/>
                <w:szCs w:val="16"/>
              </w:rPr>
            </w:pPr>
            <w:r>
              <w:rPr>
                <w:spacing w:val="2"/>
                <w:position w:val="-2"/>
                <w:sz w:val="16"/>
                <w:szCs w:val="16"/>
              </w:rPr>
              <w:t>31011</w:t>
            </w:r>
          </w:p>
        </w:tc>
        <w:tc>
          <w:tcPr>
            <w:tcW w:w="2338" w:type="dxa"/>
            <w:shd w:val="clear" w:color="auto" w:fill="C0C0C0"/>
            <w:vAlign w:val="top"/>
          </w:tcPr>
          <w:p>
            <w:pPr>
              <w:pStyle w:val="6"/>
              <w:spacing w:before="41" w:line="180" w:lineRule="auto"/>
              <w:ind w:left="209"/>
              <w:rPr>
                <w:sz w:val="16"/>
                <w:szCs w:val="16"/>
              </w:rPr>
            </w:pPr>
            <w:r>
              <w:rPr>
                <w:spacing w:val="7"/>
                <w:sz w:val="16"/>
                <w:szCs w:val="16"/>
              </w:rPr>
              <w:t>地上附着物和青苗补偿</w:t>
            </w:r>
          </w:p>
        </w:tc>
        <w:tc>
          <w:tcPr>
            <w:tcW w:w="1448" w:type="dxa"/>
            <w:tcBorders>
              <w:right w:val="single" w:color="000000" w:sz="10" w:space="0"/>
            </w:tcBorders>
            <w:vAlign w:val="top"/>
          </w:tcPr>
          <w:p>
            <w:pPr>
              <w:pStyle w:val="6"/>
              <w:spacing w:before="70" w:line="127" w:lineRule="exact"/>
              <w:ind w:left="1082"/>
              <w:rPr>
                <w:sz w:val="16"/>
                <w:szCs w:val="16"/>
              </w:rPr>
            </w:pPr>
            <w:r>
              <w:rPr>
                <w:spacing w:val="2"/>
                <w:position w:val="-2"/>
                <w:sz w:val="16"/>
                <w:szCs w:val="16"/>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08" w:hRule="atLeast"/>
        </w:trPr>
        <w:tc>
          <w:tcPr>
            <w:tcW w:w="986" w:type="dxa"/>
            <w:shd w:val="clear" w:color="auto" w:fill="C0C0C0"/>
            <w:vAlign w:val="top"/>
          </w:tcPr>
          <w:p>
            <w:pPr>
              <w:pStyle w:val="6"/>
              <w:spacing w:before="70" w:line="127" w:lineRule="exact"/>
              <w:ind w:left="295"/>
              <w:rPr>
                <w:sz w:val="16"/>
                <w:szCs w:val="16"/>
              </w:rPr>
            </w:pPr>
            <w:r>
              <w:rPr>
                <w:spacing w:val="2"/>
                <w:position w:val="-2"/>
                <w:sz w:val="16"/>
                <w:szCs w:val="16"/>
              </w:rPr>
              <w:t>30302</w:t>
            </w:r>
          </w:p>
        </w:tc>
        <w:tc>
          <w:tcPr>
            <w:tcW w:w="2337" w:type="dxa"/>
            <w:shd w:val="clear" w:color="auto" w:fill="C0C0C0"/>
            <w:vAlign w:val="top"/>
          </w:tcPr>
          <w:p>
            <w:pPr>
              <w:pStyle w:val="6"/>
              <w:spacing w:before="41" w:line="180" w:lineRule="auto"/>
              <w:ind w:left="197"/>
              <w:rPr>
                <w:sz w:val="16"/>
                <w:szCs w:val="16"/>
              </w:rPr>
            </w:pPr>
            <w:r>
              <w:rPr>
                <w:spacing w:val="5"/>
                <w:sz w:val="16"/>
                <w:szCs w:val="16"/>
              </w:rPr>
              <w:t>退休费</w:t>
            </w:r>
          </w:p>
        </w:tc>
        <w:tc>
          <w:tcPr>
            <w:tcW w:w="1434" w:type="dxa"/>
            <w:vAlign w:val="top"/>
          </w:tcPr>
          <w:p>
            <w:pPr>
              <w:pStyle w:val="6"/>
              <w:spacing w:before="69" w:line="128" w:lineRule="exact"/>
              <w:ind w:left="1081"/>
              <w:rPr>
                <w:sz w:val="16"/>
                <w:szCs w:val="16"/>
              </w:rPr>
            </w:pPr>
            <w:r>
              <w:rPr>
                <w:spacing w:val="-1"/>
                <w:position w:val="-2"/>
                <w:sz w:val="16"/>
                <w:szCs w:val="16"/>
              </w:rPr>
              <w:t>1.42</w:t>
            </w:r>
          </w:p>
        </w:tc>
        <w:tc>
          <w:tcPr>
            <w:tcW w:w="978" w:type="dxa"/>
            <w:shd w:val="clear" w:color="auto" w:fill="C0C0C0"/>
            <w:vAlign w:val="top"/>
          </w:tcPr>
          <w:p>
            <w:pPr>
              <w:pStyle w:val="6"/>
              <w:spacing w:before="69" w:line="128" w:lineRule="exact"/>
              <w:ind w:left="293"/>
              <w:rPr>
                <w:sz w:val="16"/>
                <w:szCs w:val="16"/>
              </w:rPr>
            </w:pPr>
            <w:r>
              <w:rPr>
                <w:spacing w:val="2"/>
                <w:position w:val="-2"/>
                <w:sz w:val="16"/>
                <w:szCs w:val="16"/>
              </w:rPr>
              <w:t>30217</w:t>
            </w:r>
          </w:p>
        </w:tc>
        <w:tc>
          <w:tcPr>
            <w:tcW w:w="2337" w:type="dxa"/>
            <w:shd w:val="clear" w:color="auto" w:fill="C0C0C0"/>
            <w:vAlign w:val="top"/>
          </w:tcPr>
          <w:p>
            <w:pPr>
              <w:pStyle w:val="6"/>
              <w:spacing w:before="41" w:line="180" w:lineRule="auto"/>
              <w:ind w:left="207"/>
              <w:rPr>
                <w:sz w:val="16"/>
                <w:szCs w:val="16"/>
              </w:rPr>
            </w:pPr>
            <w:r>
              <w:rPr>
                <w:spacing w:val="5"/>
                <w:sz w:val="16"/>
                <w:szCs w:val="16"/>
              </w:rPr>
              <w:t>公务接待费</w:t>
            </w:r>
          </w:p>
        </w:tc>
        <w:tc>
          <w:tcPr>
            <w:tcW w:w="1433" w:type="dxa"/>
            <w:vAlign w:val="top"/>
          </w:tcPr>
          <w:p>
            <w:pPr>
              <w:pStyle w:val="6"/>
              <w:spacing w:before="70" w:line="127" w:lineRule="exact"/>
              <w:ind w:right="18"/>
              <w:jc w:val="right"/>
              <w:rPr>
                <w:sz w:val="16"/>
                <w:szCs w:val="16"/>
              </w:rPr>
            </w:pPr>
            <w:r>
              <w:rPr>
                <w:spacing w:val="2"/>
                <w:position w:val="-2"/>
                <w:sz w:val="16"/>
                <w:szCs w:val="16"/>
              </w:rPr>
              <w:t>0.00</w:t>
            </w:r>
          </w:p>
        </w:tc>
        <w:tc>
          <w:tcPr>
            <w:tcW w:w="978" w:type="dxa"/>
            <w:shd w:val="clear" w:color="auto" w:fill="C0C0C0"/>
            <w:vAlign w:val="top"/>
          </w:tcPr>
          <w:p>
            <w:pPr>
              <w:pStyle w:val="6"/>
              <w:spacing w:before="69" w:line="128" w:lineRule="exact"/>
              <w:ind w:left="300"/>
              <w:rPr>
                <w:sz w:val="16"/>
                <w:szCs w:val="16"/>
              </w:rPr>
            </w:pPr>
            <w:r>
              <w:rPr>
                <w:spacing w:val="2"/>
                <w:position w:val="-2"/>
                <w:sz w:val="16"/>
                <w:szCs w:val="16"/>
              </w:rPr>
              <w:t>31012</w:t>
            </w:r>
          </w:p>
        </w:tc>
        <w:tc>
          <w:tcPr>
            <w:tcW w:w="2338" w:type="dxa"/>
            <w:shd w:val="clear" w:color="auto" w:fill="C0C0C0"/>
            <w:vAlign w:val="top"/>
          </w:tcPr>
          <w:p>
            <w:pPr>
              <w:pStyle w:val="6"/>
              <w:spacing w:before="41" w:line="180" w:lineRule="auto"/>
              <w:ind w:left="209"/>
              <w:rPr>
                <w:sz w:val="16"/>
                <w:szCs w:val="16"/>
              </w:rPr>
            </w:pPr>
            <w:r>
              <w:rPr>
                <w:spacing w:val="6"/>
                <w:sz w:val="16"/>
                <w:szCs w:val="16"/>
              </w:rPr>
              <w:t>拆迁补偿</w:t>
            </w:r>
          </w:p>
        </w:tc>
        <w:tc>
          <w:tcPr>
            <w:tcW w:w="1448" w:type="dxa"/>
            <w:tcBorders>
              <w:right w:val="single" w:color="000000" w:sz="10" w:space="0"/>
            </w:tcBorders>
            <w:vAlign w:val="top"/>
          </w:tcPr>
          <w:p>
            <w:pPr>
              <w:pStyle w:val="6"/>
              <w:spacing w:before="70" w:line="127" w:lineRule="exact"/>
              <w:ind w:left="1082"/>
              <w:rPr>
                <w:sz w:val="16"/>
                <w:szCs w:val="16"/>
              </w:rPr>
            </w:pPr>
            <w:r>
              <w:rPr>
                <w:spacing w:val="2"/>
                <w:position w:val="-2"/>
                <w:sz w:val="16"/>
                <w:szCs w:val="16"/>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08" w:hRule="atLeast"/>
        </w:trPr>
        <w:tc>
          <w:tcPr>
            <w:tcW w:w="986" w:type="dxa"/>
            <w:shd w:val="clear" w:color="auto" w:fill="C0C0C0"/>
            <w:vAlign w:val="top"/>
          </w:tcPr>
          <w:p>
            <w:pPr>
              <w:pStyle w:val="6"/>
              <w:spacing w:before="70" w:line="127" w:lineRule="exact"/>
              <w:ind w:left="295"/>
              <w:rPr>
                <w:sz w:val="16"/>
                <w:szCs w:val="16"/>
              </w:rPr>
            </w:pPr>
            <w:r>
              <w:rPr>
                <w:spacing w:val="2"/>
                <w:position w:val="-2"/>
                <w:sz w:val="16"/>
                <w:szCs w:val="16"/>
              </w:rPr>
              <w:t>30303</w:t>
            </w:r>
          </w:p>
        </w:tc>
        <w:tc>
          <w:tcPr>
            <w:tcW w:w="2337" w:type="dxa"/>
            <w:shd w:val="clear" w:color="auto" w:fill="C0C0C0"/>
            <w:vAlign w:val="top"/>
          </w:tcPr>
          <w:p>
            <w:pPr>
              <w:pStyle w:val="6"/>
              <w:spacing w:before="42" w:line="179" w:lineRule="auto"/>
              <w:ind w:left="197"/>
              <w:rPr>
                <w:sz w:val="16"/>
                <w:szCs w:val="16"/>
              </w:rPr>
            </w:pPr>
            <w:r>
              <w:rPr>
                <w:spacing w:val="6"/>
                <w:sz w:val="16"/>
                <w:szCs w:val="16"/>
              </w:rPr>
              <w:t>退职（役）费</w:t>
            </w:r>
          </w:p>
        </w:tc>
        <w:tc>
          <w:tcPr>
            <w:tcW w:w="1434" w:type="dxa"/>
            <w:vAlign w:val="top"/>
          </w:tcPr>
          <w:p>
            <w:pPr>
              <w:pStyle w:val="6"/>
              <w:spacing w:before="70" w:line="127" w:lineRule="exact"/>
              <w:ind w:left="1070"/>
              <w:rPr>
                <w:sz w:val="16"/>
                <w:szCs w:val="16"/>
              </w:rPr>
            </w:pPr>
            <w:r>
              <w:rPr>
                <w:spacing w:val="2"/>
                <w:position w:val="-2"/>
                <w:sz w:val="16"/>
                <w:szCs w:val="16"/>
              </w:rPr>
              <w:t>0.00</w:t>
            </w:r>
          </w:p>
        </w:tc>
        <w:tc>
          <w:tcPr>
            <w:tcW w:w="978" w:type="dxa"/>
            <w:shd w:val="clear" w:color="auto" w:fill="C0C0C0"/>
            <w:vAlign w:val="top"/>
          </w:tcPr>
          <w:p>
            <w:pPr>
              <w:pStyle w:val="6"/>
              <w:spacing w:before="70" w:line="127" w:lineRule="exact"/>
              <w:ind w:left="293"/>
              <w:rPr>
                <w:sz w:val="16"/>
                <w:szCs w:val="16"/>
              </w:rPr>
            </w:pPr>
            <w:r>
              <w:rPr>
                <w:spacing w:val="2"/>
                <w:position w:val="-2"/>
                <w:sz w:val="16"/>
                <w:szCs w:val="16"/>
              </w:rPr>
              <w:t>30218</w:t>
            </w:r>
          </w:p>
        </w:tc>
        <w:tc>
          <w:tcPr>
            <w:tcW w:w="2337" w:type="dxa"/>
            <w:shd w:val="clear" w:color="auto" w:fill="C0C0C0"/>
            <w:vAlign w:val="top"/>
          </w:tcPr>
          <w:p>
            <w:pPr>
              <w:pStyle w:val="6"/>
              <w:spacing w:before="42" w:line="179" w:lineRule="auto"/>
              <w:ind w:left="203"/>
              <w:rPr>
                <w:sz w:val="16"/>
                <w:szCs w:val="16"/>
              </w:rPr>
            </w:pPr>
            <w:r>
              <w:rPr>
                <w:spacing w:val="6"/>
                <w:sz w:val="16"/>
                <w:szCs w:val="16"/>
              </w:rPr>
              <w:t>专用材料费</w:t>
            </w:r>
          </w:p>
        </w:tc>
        <w:tc>
          <w:tcPr>
            <w:tcW w:w="1433" w:type="dxa"/>
            <w:vAlign w:val="top"/>
          </w:tcPr>
          <w:p>
            <w:pPr>
              <w:pStyle w:val="6"/>
              <w:spacing w:before="70" w:line="127" w:lineRule="exact"/>
              <w:ind w:right="18"/>
              <w:jc w:val="right"/>
              <w:rPr>
                <w:sz w:val="16"/>
                <w:szCs w:val="16"/>
              </w:rPr>
            </w:pPr>
            <w:r>
              <w:rPr>
                <w:spacing w:val="2"/>
                <w:position w:val="-2"/>
                <w:sz w:val="16"/>
                <w:szCs w:val="16"/>
              </w:rPr>
              <w:t>0.00</w:t>
            </w:r>
          </w:p>
        </w:tc>
        <w:tc>
          <w:tcPr>
            <w:tcW w:w="978" w:type="dxa"/>
            <w:shd w:val="clear" w:color="auto" w:fill="C0C0C0"/>
            <w:vAlign w:val="top"/>
          </w:tcPr>
          <w:p>
            <w:pPr>
              <w:pStyle w:val="6"/>
              <w:spacing w:before="70" w:line="127" w:lineRule="exact"/>
              <w:ind w:left="300"/>
              <w:rPr>
                <w:sz w:val="16"/>
                <w:szCs w:val="16"/>
              </w:rPr>
            </w:pPr>
            <w:r>
              <w:rPr>
                <w:spacing w:val="2"/>
                <w:position w:val="-2"/>
                <w:sz w:val="16"/>
                <w:szCs w:val="16"/>
              </w:rPr>
              <w:t>31013</w:t>
            </w:r>
          </w:p>
        </w:tc>
        <w:tc>
          <w:tcPr>
            <w:tcW w:w="2338" w:type="dxa"/>
            <w:shd w:val="clear" w:color="auto" w:fill="C0C0C0"/>
            <w:vAlign w:val="top"/>
          </w:tcPr>
          <w:p>
            <w:pPr>
              <w:pStyle w:val="6"/>
              <w:spacing w:before="42" w:line="179" w:lineRule="auto"/>
              <w:ind w:left="214"/>
              <w:rPr>
                <w:sz w:val="16"/>
                <w:szCs w:val="16"/>
              </w:rPr>
            </w:pPr>
            <w:r>
              <w:rPr>
                <w:spacing w:val="6"/>
                <w:sz w:val="16"/>
                <w:szCs w:val="16"/>
              </w:rPr>
              <w:t>公务用车购置</w:t>
            </w:r>
          </w:p>
        </w:tc>
        <w:tc>
          <w:tcPr>
            <w:tcW w:w="1448" w:type="dxa"/>
            <w:tcBorders>
              <w:right w:val="single" w:color="000000" w:sz="10" w:space="0"/>
            </w:tcBorders>
            <w:vAlign w:val="top"/>
          </w:tcPr>
          <w:p>
            <w:pPr>
              <w:pStyle w:val="6"/>
              <w:spacing w:before="70" w:line="127" w:lineRule="exact"/>
              <w:ind w:left="1082"/>
              <w:rPr>
                <w:sz w:val="16"/>
                <w:szCs w:val="16"/>
              </w:rPr>
            </w:pPr>
            <w:r>
              <w:rPr>
                <w:spacing w:val="2"/>
                <w:position w:val="-2"/>
                <w:sz w:val="16"/>
                <w:szCs w:val="16"/>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08" w:hRule="atLeast"/>
        </w:trPr>
        <w:tc>
          <w:tcPr>
            <w:tcW w:w="986" w:type="dxa"/>
            <w:shd w:val="clear" w:color="auto" w:fill="C0C0C0"/>
            <w:vAlign w:val="top"/>
          </w:tcPr>
          <w:p>
            <w:pPr>
              <w:pStyle w:val="6"/>
              <w:spacing w:before="71" w:line="126" w:lineRule="exact"/>
              <w:ind w:left="295"/>
              <w:rPr>
                <w:sz w:val="16"/>
                <w:szCs w:val="16"/>
              </w:rPr>
            </w:pPr>
            <w:r>
              <w:rPr>
                <w:spacing w:val="2"/>
                <w:position w:val="-2"/>
                <w:sz w:val="16"/>
                <w:szCs w:val="16"/>
              </w:rPr>
              <w:t>30304</w:t>
            </w:r>
          </w:p>
        </w:tc>
        <w:tc>
          <w:tcPr>
            <w:tcW w:w="2337" w:type="dxa"/>
            <w:shd w:val="clear" w:color="auto" w:fill="C0C0C0"/>
            <w:vAlign w:val="top"/>
          </w:tcPr>
          <w:p>
            <w:pPr>
              <w:pStyle w:val="6"/>
              <w:spacing w:before="42" w:line="179" w:lineRule="auto"/>
              <w:ind w:left="195"/>
              <w:rPr>
                <w:sz w:val="16"/>
                <w:szCs w:val="16"/>
              </w:rPr>
            </w:pPr>
            <w:r>
              <w:rPr>
                <w:spacing w:val="6"/>
                <w:sz w:val="16"/>
                <w:szCs w:val="16"/>
              </w:rPr>
              <w:t>抚恤金</w:t>
            </w:r>
          </w:p>
        </w:tc>
        <w:tc>
          <w:tcPr>
            <w:tcW w:w="1434" w:type="dxa"/>
            <w:vAlign w:val="top"/>
          </w:tcPr>
          <w:p>
            <w:pPr>
              <w:pStyle w:val="6"/>
              <w:spacing w:before="70" w:line="127" w:lineRule="exact"/>
              <w:ind w:left="986"/>
              <w:rPr>
                <w:sz w:val="16"/>
                <w:szCs w:val="16"/>
              </w:rPr>
            </w:pPr>
            <w:r>
              <w:rPr>
                <w:spacing w:val="2"/>
                <w:position w:val="-2"/>
                <w:sz w:val="16"/>
                <w:szCs w:val="16"/>
              </w:rPr>
              <w:t>22.41</w:t>
            </w:r>
          </w:p>
        </w:tc>
        <w:tc>
          <w:tcPr>
            <w:tcW w:w="978" w:type="dxa"/>
            <w:shd w:val="clear" w:color="auto" w:fill="C0C0C0"/>
            <w:vAlign w:val="top"/>
          </w:tcPr>
          <w:p>
            <w:pPr>
              <w:pStyle w:val="6"/>
              <w:spacing w:before="71" w:line="126" w:lineRule="exact"/>
              <w:ind w:left="293"/>
              <w:rPr>
                <w:sz w:val="16"/>
                <w:szCs w:val="16"/>
              </w:rPr>
            </w:pPr>
            <w:r>
              <w:rPr>
                <w:spacing w:val="2"/>
                <w:position w:val="-2"/>
                <w:sz w:val="16"/>
                <w:szCs w:val="16"/>
              </w:rPr>
              <w:t>30224</w:t>
            </w:r>
          </w:p>
        </w:tc>
        <w:tc>
          <w:tcPr>
            <w:tcW w:w="2337" w:type="dxa"/>
            <w:shd w:val="clear" w:color="auto" w:fill="C0C0C0"/>
            <w:vAlign w:val="top"/>
          </w:tcPr>
          <w:p>
            <w:pPr>
              <w:pStyle w:val="6"/>
              <w:spacing w:before="42" w:line="179" w:lineRule="auto"/>
              <w:ind w:left="202"/>
              <w:rPr>
                <w:sz w:val="16"/>
                <w:szCs w:val="16"/>
              </w:rPr>
            </w:pPr>
            <w:r>
              <w:rPr>
                <w:spacing w:val="6"/>
                <w:sz w:val="16"/>
                <w:szCs w:val="16"/>
              </w:rPr>
              <w:t>被装购置费</w:t>
            </w:r>
          </w:p>
        </w:tc>
        <w:tc>
          <w:tcPr>
            <w:tcW w:w="1433" w:type="dxa"/>
            <w:vAlign w:val="top"/>
          </w:tcPr>
          <w:p>
            <w:pPr>
              <w:pStyle w:val="6"/>
              <w:spacing w:before="71" w:line="126" w:lineRule="exact"/>
              <w:ind w:right="18"/>
              <w:jc w:val="right"/>
              <w:rPr>
                <w:sz w:val="16"/>
                <w:szCs w:val="16"/>
              </w:rPr>
            </w:pPr>
            <w:r>
              <w:rPr>
                <w:spacing w:val="2"/>
                <w:position w:val="-2"/>
                <w:sz w:val="16"/>
                <w:szCs w:val="16"/>
              </w:rPr>
              <w:t>0.00</w:t>
            </w:r>
          </w:p>
        </w:tc>
        <w:tc>
          <w:tcPr>
            <w:tcW w:w="978" w:type="dxa"/>
            <w:shd w:val="clear" w:color="auto" w:fill="C0C0C0"/>
            <w:vAlign w:val="top"/>
          </w:tcPr>
          <w:p>
            <w:pPr>
              <w:pStyle w:val="6"/>
              <w:spacing w:before="70" w:line="127" w:lineRule="exact"/>
              <w:ind w:left="300"/>
              <w:rPr>
                <w:sz w:val="16"/>
                <w:szCs w:val="16"/>
              </w:rPr>
            </w:pPr>
            <w:r>
              <w:rPr>
                <w:spacing w:val="2"/>
                <w:position w:val="-2"/>
                <w:sz w:val="16"/>
                <w:szCs w:val="16"/>
              </w:rPr>
              <w:t>31019</w:t>
            </w:r>
          </w:p>
        </w:tc>
        <w:tc>
          <w:tcPr>
            <w:tcW w:w="2338" w:type="dxa"/>
            <w:shd w:val="clear" w:color="auto" w:fill="C0C0C0"/>
            <w:vAlign w:val="top"/>
          </w:tcPr>
          <w:p>
            <w:pPr>
              <w:pStyle w:val="6"/>
              <w:spacing w:before="42" w:line="179" w:lineRule="auto"/>
              <w:ind w:left="210"/>
              <w:rPr>
                <w:sz w:val="16"/>
                <w:szCs w:val="16"/>
              </w:rPr>
            </w:pPr>
            <w:r>
              <w:rPr>
                <w:spacing w:val="7"/>
                <w:sz w:val="16"/>
                <w:szCs w:val="16"/>
              </w:rPr>
              <w:t>其他交通工具购置</w:t>
            </w:r>
          </w:p>
        </w:tc>
        <w:tc>
          <w:tcPr>
            <w:tcW w:w="1448" w:type="dxa"/>
            <w:tcBorders>
              <w:right w:val="single" w:color="000000" w:sz="10" w:space="0"/>
            </w:tcBorders>
            <w:vAlign w:val="top"/>
          </w:tcPr>
          <w:p>
            <w:pPr>
              <w:pStyle w:val="6"/>
              <w:spacing w:before="71" w:line="126" w:lineRule="exact"/>
              <w:ind w:left="1082"/>
              <w:rPr>
                <w:sz w:val="16"/>
                <w:szCs w:val="16"/>
              </w:rPr>
            </w:pPr>
            <w:r>
              <w:rPr>
                <w:spacing w:val="2"/>
                <w:position w:val="-2"/>
                <w:sz w:val="16"/>
                <w:szCs w:val="16"/>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08" w:hRule="atLeast"/>
        </w:trPr>
        <w:tc>
          <w:tcPr>
            <w:tcW w:w="986" w:type="dxa"/>
            <w:shd w:val="clear" w:color="auto" w:fill="C0C0C0"/>
            <w:vAlign w:val="top"/>
          </w:tcPr>
          <w:p>
            <w:pPr>
              <w:pStyle w:val="6"/>
              <w:spacing w:before="71" w:line="126" w:lineRule="exact"/>
              <w:ind w:left="295"/>
              <w:rPr>
                <w:sz w:val="16"/>
                <w:szCs w:val="16"/>
              </w:rPr>
            </w:pPr>
            <w:r>
              <w:rPr>
                <w:spacing w:val="2"/>
                <w:position w:val="-2"/>
                <w:sz w:val="16"/>
                <w:szCs w:val="16"/>
              </w:rPr>
              <w:t>30305</w:t>
            </w:r>
          </w:p>
        </w:tc>
        <w:tc>
          <w:tcPr>
            <w:tcW w:w="2337" w:type="dxa"/>
            <w:shd w:val="clear" w:color="auto" w:fill="C0C0C0"/>
            <w:vAlign w:val="top"/>
          </w:tcPr>
          <w:p>
            <w:pPr>
              <w:pStyle w:val="6"/>
              <w:spacing w:before="43" w:line="178" w:lineRule="auto"/>
              <w:ind w:left="197"/>
              <w:rPr>
                <w:sz w:val="16"/>
                <w:szCs w:val="16"/>
              </w:rPr>
            </w:pPr>
            <w:r>
              <w:rPr>
                <w:spacing w:val="6"/>
                <w:sz w:val="16"/>
                <w:szCs w:val="16"/>
              </w:rPr>
              <w:t>生活补助</w:t>
            </w:r>
          </w:p>
        </w:tc>
        <w:tc>
          <w:tcPr>
            <w:tcW w:w="1434" w:type="dxa"/>
            <w:vAlign w:val="top"/>
          </w:tcPr>
          <w:p>
            <w:pPr>
              <w:pStyle w:val="6"/>
              <w:spacing w:before="71" w:line="126" w:lineRule="exact"/>
              <w:ind w:left="986"/>
              <w:rPr>
                <w:sz w:val="16"/>
                <w:szCs w:val="16"/>
              </w:rPr>
            </w:pPr>
            <w:r>
              <w:rPr>
                <w:spacing w:val="2"/>
                <w:position w:val="-2"/>
                <w:sz w:val="16"/>
                <w:szCs w:val="16"/>
              </w:rPr>
              <w:t>22.31</w:t>
            </w:r>
          </w:p>
        </w:tc>
        <w:tc>
          <w:tcPr>
            <w:tcW w:w="978" w:type="dxa"/>
            <w:shd w:val="clear" w:color="auto" w:fill="C0C0C0"/>
            <w:vAlign w:val="top"/>
          </w:tcPr>
          <w:p>
            <w:pPr>
              <w:pStyle w:val="6"/>
              <w:spacing w:before="71" w:line="126" w:lineRule="exact"/>
              <w:ind w:left="293"/>
              <w:rPr>
                <w:sz w:val="16"/>
                <w:szCs w:val="16"/>
              </w:rPr>
            </w:pPr>
            <w:r>
              <w:rPr>
                <w:spacing w:val="2"/>
                <w:position w:val="-2"/>
                <w:sz w:val="16"/>
                <w:szCs w:val="16"/>
              </w:rPr>
              <w:t>30225</w:t>
            </w:r>
          </w:p>
        </w:tc>
        <w:tc>
          <w:tcPr>
            <w:tcW w:w="2337" w:type="dxa"/>
            <w:shd w:val="clear" w:color="auto" w:fill="C0C0C0"/>
            <w:vAlign w:val="top"/>
          </w:tcPr>
          <w:p>
            <w:pPr>
              <w:pStyle w:val="6"/>
              <w:spacing w:before="43" w:line="178" w:lineRule="auto"/>
              <w:ind w:left="203"/>
              <w:rPr>
                <w:sz w:val="16"/>
                <w:szCs w:val="16"/>
              </w:rPr>
            </w:pPr>
            <w:r>
              <w:rPr>
                <w:spacing w:val="6"/>
                <w:sz w:val="16"/>
                <w:szCs w:val="16"/>
              </w:rPr>
              <w:t>专用燃料费</w:t>
            </w:r>
          </w:p>
        </w:tc>
        <w:tc>
          <w:tcPr>
            <w:tcW w:w="1433" w:type="dxa"/>
            <w:vAlign w:val="top"/>
          </w:tcPr>
          <w:p>
            <w:pPr>
              <w:pStyle w:val="6"/>
              <w:spacing w:before="71" w:line="126" w:lineRule="exact"/>
              <w:ind w:right="18"/>
              <w:jc w:val="right"/>
              <w:rPr>
                <w:sz w:val="16"/>
                <w:szCs w:val="16"/>
              </w:rPr>
            </w:pPr>
            <w:r>
              <w:rPr>
                <w:spacing w:val="2"/>
                <w:position w:val="-2"/>
                <w:sz w:val="16"/>
                <w:szCs w:val="16"/>
              </w:rPr>
              <w:t>0.00</w:t>
            </w:r>
          </w:p>
        </w:tc>
        <w:tc>
          <w:tcPr>
            <w:tcW w:w="978" w:type="dxa"/>
            <w:shd w:val="clear" w:color="auto" w:fill="C0C0C0"/>
            <w:vAlign w:val="top"/>
          </w:tcPr>
          <w:p>
            <w:pPr>
              <w:pStyle w:val="6"/>
              <w:spacing w:before="71" w:line="126" w:lineRule="exact"/>
              <w:ind w:left="300"/>
              <w:rPr>
                <w:sz w:val="16"/>
                <w:szCs w:val="16"/>
              </w:rPr>
            </w:pPr>
            <w:r>
              <w:rPr>
                <w:spacing w:val="2"/>
                <w:position w:val="-2"/>
                <w:sz w:val="16"/>
                <w:szCs w:val="16"/>
              </w:rPr>
              <w:t>31021</w:t>
            </w:r>
          </w:p>
        </w:tc>
        <w:tc>
          <w:tcPr>
            <w:tcW w:w="2338" w:type="dxa"/>
            <w:shd w:val="clear" w:color="auto" w:fill="C0C0C0"/>
            <w:vAlign w:val="top"/>
          </w:tcPr>
          <w:p>
            <w:pPr>
              <w:pStyle w:val="6"/>
              <w:spacing w:before="43" w:line="178" w:lineRule="auto"/>
              <w:ind w:left="210"/>
              <w:rPr>
                <w:sz w:val="16"/>
                <w:szCs w:val="16"/>
              </w:rPr>
            </w:pPr>
            <w:r>
              <w:rPr>
                <w:spacing w:val="7"/>
                <w:sz w:val="16"/>
                <w:szCs w:val="16"/>
              </w:rPr>
              <w:t>文物和陈列品购置</w:t>
            </w:r>
          </w:p>
        </w:tc>
        <w:tc>
          <w:tcPr>
            <w:tcW w:w="1448" w:type="dxa"/>
            <w:tcBorders>
              <w:right w:val="single" w:color="000000" w:sz="10" w:space="0"/>
            </w:tcBorders>
            <w:vAlign w:val="top"/>
          </w:tcPr>
          <w:p>
            <w:pPr>
              <w:pStyle w:val="6"/>
              <w:spacing w:before="71" w:line="126" w:lineRule="exact"/>
              <w:ind w:left="1082"/>
              <w:rPr>
                <w:sz w:val="16"/>
                <w:szCs w:val="16"/>
              </w:rPr>
            </w:pPr>
            <w:r>
              <w:rPr>
                <w:spacing w:val="2"/>
                <w:position w:val="-2"/>
                <w:sz w:val="16"/>
                <w:szCs w:val="16"/>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08" w:hRule="atLeast"/>
        </w:trPr>
        <w:tc>
          <w:tcPr>
            <w:tcW w:w="986" w:type="dxa"/>
            <w:shd w:val="clear" w:color="auto" w:fill="C0C0C0"/>
            <w:vAlign w:val="top"/>
          </w:tcPr>
          <w:p>
            <w:pPr>
              <w:pStyle w:val="6"/>
              <w:spacing w:before="72" w:line="125" w:lineRule="exact"/>
              <w:ind w:left="295"/>
              <w:rPr>
                <w:sz w:val="16"/>
                <w:szCs w:val="16"/>
              </w:rPr>
            </w:pPr>
            <w:r>
              <w:rPr>
                <w:spacing w:val="2"/>
                <w:position w:val="-2"/>
                <w:sz w:val="16"/>
                <w:szCs w:val="16"/>
              </w:rPr>
              <w:t>30306</w:t>
            </w:r>
          </w:p>
        </w:tc>
        <w:tc>
          <w:tcPr>
            <w:tcW w:w="2337" w:type="dxa"/>
            <w:shd w:val="clear" w:color="auto" w:fill="C0C0C0"/>
            <w:vAlign w:val="top"/>
          </w:tcPr>
          <w:p>
            <w:pPr>
              <w:pStyle w:val="6"/>
              <w:spacing w:before="43" w:line="178" w:lineRule="auto"/>
              <w:ind w:left="197"/>
              <w:rPr>
                <w:sz w:val="16"/>
                <w:szCs w:val="16"/>
              </w:rPr>
            </w:pPr>
            <w:r>
              <w:rPr>
                <w:spacing w:val="5"/>
                <w:sz w:val="16"/>
                <w:szCs w:val="16"/>
              </w:rPr>
              <w:t>救济费</w:t>
            </w:r>
          </w:p>
        </w:tc>
        <w:tc>
          <w:tcPr>
            <w:tcW w:w="1434" w:type="dxa"/>
            <w:vAlign w:val="top"/>
          </w:tcPr>
          <w:p>
            <w:pPr>
              <w:pStyle w:val="6"/>
              <w:spacing w:before="72" w:line="125" w:lineRule="exact"/>
              <w:ind w:left="1070"/>
              <w:rPr>
                <w:sz w:val="16"/>
                <w:szCs w:val="16"/>
              </w:rPr>
            </w:pPr>
            <w:r>
              <w:rPr>
                <w:spacing w:val="2"/>
                <w:position w:val="-2"/>
                <w:sz w:val="16"/>
                <w:szCs w:val="16"/>
              </w:rPr>
              <w:t>0.00</w:t>
            </w:r>
          </w:p>
        </w:tc>
        <w:tc>
          <w:tcPr>
            <w:tcW w:w="978" w:type="dxa"/>
            <w:shd w:val="clear" w:color="auto" w:fill="C0C0C0"/>
            <w:vAlign w:val="top"/>
          </w:tcPr>
          <w:p>
            <w:pPr>
              <w:pStyle w:val="6"/>
              <w:spacing w:before="72" w:line="125" w:lineRule="exact"/>
              <w:ind w:left="293"/>
              <w:rPr>
                <w:sz w:val="16"/>
                <w:szCs w:val="16"/>
              </w:rPr>
            </w:pPr>
            <w:r>
              <w:rPr>
                <w:spacing w:val="2"/>
                <w:position w:val="-2"/>
                <w:sz w:val="16"/>
                <w:szCs w:val="16"/>
              </w:rPr>
              <w:t>30226</w:t>
            </w:r>
          </w:p>
        </w:tc>
        <w:tc>
          <w:tcPr>
            <w:tcW w:w="2337" w:type="dxa"/>
            <w:shd w:val="clear" w:color="auto" w:fill="C0C0C0"/>
            <w:vAlign w:val="top"/>
          </w:tcPr>
          <w:p>
            <w:pPr>
              <w:pStyle w:val="6"/>
              <w:spacing w:before="43" w:line="178" w:lineRule="auto"/>
              <w:ind w:left="206"/>
              <w:rPr>
                <w:sz w:val="16"/>
                <w:szCs w:val="16"/>
              </w:rPr>
            </w:pPr>
            <w:r>
              <w:rPr>
                <w:spacing w:val="4"/>
                <w:sz w:val="16"/>
                <w:szCs w:val="16"/>
              </w:rPr>
              <w:t>劳务费</w:t>
            </w:r>
          </w:p>
        </w:tc>
        <w:tc>
          <w:tcPr>
            <w:tcW w:w="1433" w:type="dxa"/>
            <w:vAlign w:val="top"/>
          </w:tcPr>
          <w:p>
            <w:pPr>
              <w:pStyle w:val="6"/>
              <w:spacing w:before="72" w:line="125" w:lineRule="exact"/>
              <w:ind w:right="18"/>
              <w:jc w:val="right"/>
              <w:rPr>
                <w:sz w:val="16"/>
                <w:szCs w:val="16"/>
              </w:rPr>
            </w:pPr>
            <w:r>
              <w:rPr>
                <w:spacing w:val="1"/>
                <w:position w:val="-2"/>
                <w:sz w:val="16"/>
                <w:szCs w:val="16"/>
              </w:rPr>
              <w:t>2.25</w:t>
            </w:r>
          </w:p>
        </w:tc>
        <w:tc>
          <w:tcPr>
            <w:tcW w:w="978" w:type="dxa"/>
            <w:shd w:val="clear" w:color="auto" w:fill="C0C0C0"/>
            <w:vAlign w:val="top"/>
          </w:tcPr>
          <w:p>
            <w:pPr>
              <w:pStyle w:val="6"/>
              <w:spacing w:before="71" w:line="126" w:lineRule="exact"/>
              <w:ind w:left="300"/>
              <w:rPr>
                <w:sz w:val="16"/>
                <w:szCs w:val="16"/>
              </w:rPr>
            </w:pPr>
            <w:r>
              <w:rPr>
                <w:spacing w:val="2"/>
                <w:position w:val="-2"/>
                <w:sz w:val="16"/>
                <w:szCs w:val="16"/>
              </w:rPr>
              <w:t>31022</w:t>
            </w:r>
          </w:p>
        </w:tc>
        <w:tc>
          <w:tcPr>
            <w:tcW w:w="2338" w:type="dxa"/>
            <w:shd w:val="clear" w:color="auto" w:fill="C0C0C0"/>
            <w:vAlign w:val="top"/>
          </w:tcPr>
          <w:p>
            <w:pPr>
              <w:pStyle w:val="6"/>
              <w:spacing w:before="43" w:line="178" w:lineRule="auto"/>
              <w:ind w:left="210"/>
              <w:rPr>
                <w:sz w:val="16"/>
                <w:szCs w:val="16"/>
              </w:rPr>
            </w:pPr>
            <w:r>
              <w:rPr>
                <w:spacing w:val="6"/>
                <w:sz w:val="16"/>
                <w:szCs w:val="16"/>
              </w:rPr>
              <w:t>无形资产购置</w:t>
            </w:r>
          </w:p>
        </w:tc>
        <w:tc>
          <w:tcPr>
            <w:tcW w:w="1448" w:type="dxa"/>
            <w:tcBorders>
              <w:right w:val="single" w:color="000000" w:sz="10" w:space="0"/>
            </w:tcBorders>
            <w:vAlign w:val="top"/>
          </w:tcPr>
          <w:p>
            <w:pPr>
              <w:pStyle w:val="6"/>
              <w:spacing w:before="72" w:line="125" w:lineRule="exact"/>
              <w:ind w:left="1082"/>
              <w:rPr>
                <w:sz w:val="16"/>
                <w:szCs w:val="16"/>
              </w:rPr>
            </w:pPr>
            <w:r>
              <w:rPr>
                <w:spacing w:val="2"/>
                <w:position w:val="-2"/>
                <w:sz w:val="16"/>
                <w:szCs w:val="16"/>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08" w:hRule="atLeast"/>
        </w:trPr>
        <w:tc>
          <w:tcPr>
            <w:tcW w:w="986" w:type="dxa"/>
            <w:shd w:val="clear" w:color="auto" w:fill="C0C0C0"/>
            <w:vAlign w:val="top"/>
          </w:tcPr>
          <w:p>
            <w:pPr>
              <w:pStyle w:val="6"/>
              <w:spacing w:before="72" w:line="125" w:lineRule="exact"/>
              <w:ind w:left="295"/>
              <w:rPr>
                <w:sz w:val="16"/>
                <w:szCs w:val="16"/>
              </w:rPr>
            </w:pPr>
            <w:r>
              <w:rPr>
                <w:spacing w:val="2"/>
                <w:position w:val="-2"/>
                <w:sz w:val="16"/>
                <w:szCs w:val="16"/>
              </w:rPr>
              <w:t>30307</w:t>
            </w:r>
          </w:p>
        </w:tc>
        <w:tc>
          <w:tcPr>
            <w:tcW w:w="2337" w:type="dxa"/>
            <w:shd w:val="clear" w:color="auto" w:fill="C0C0C0"/>
            <w:vAlign w:val="top"/>
          </w:tcPr>
          <w:p>
            <w:pPr>
              <w:pStyle w:val="6"/>
              <w:spacing w:before="44" w:line="177" w:lineRule="auto"/>
              <w:ind w:left="204"/>
              <w:rPr>
                <w:sz w:val="16"/>
                <w:szCs w:val="16"/>
              </w:rPr>
            </w:pPr>
            <w:r>
              <w:rPr>
                <w:spacing w:val="5"/>
                <w:sz w:val="16"/>
                <w:szCs w:val="16"/>
              </w:rPr>
              <w:t>医疗费补助</w:t>
            </w:r>
          </w:p>
        </w:tc>
        <w:tc>
          <w:tcPr>
            <w:tcW w:w="1434" w:type="dxa"/>
            <w:vAlign w:val="top"/>
          </w:tcPr>
          <w:p>
            <w:pPr>
              <w:pStyle w:val="6"/>
              <w:spacing w:before="72" w:line="125" w:lineRule="exact"/>
              <w:ind w:left="986"/>
              <w:rPr>
                <w:sz w:val="16"/>
                <w:szCs w:val="16"/>
              </w:rPr>
            </w:pPr>
            <w:r>
              <w:rPr>
                <w:spacing w:val="2"/>
                <w:position w:val="-2"/>
                <w:sz w:val="16"/>
                <w:szCs w:val="16"/>
              </w:rPr>
              <w:t>28.29</w:t>
            </w:r>
          </w:p>
        </w:tc>
        <w:tc>
          <w:tcPr>
            <w:tcW w:w="978" w:type="dxa"/>
            <w:shd w:val="clear" w:color="auto" w:fill="C0C0C0"/>
            <w:vAlign w:val="top"/>
          </w:tcPr>
          <w:p>
            <w:pPr>
              <w:pStyle w:val="6"/>
              <w:spacing w:before="72" w:line="125" w:lineRule="exact"/>
              <w:ind w:left="293"/>
              <w:rPr>
                <w:sz w:val="16"/>
                <w:szCs w:val="16"/>
              </w:rPr>
            </w:pPr>
            <w:r>
              <w:rPr>
                <w:spacing w:val="2"/>
                <w:position w:val="-2"/>
                <w:sz w:val="16"/>
                <w:szCs w:val="16"/>
              </w:rPr>
              <w:t>30227</w:t>
            </w:r>
          </w:p>
        </w:tc>
        <w:tc>
          <w:tcPr>
            <w:tcW w:w="2337" w:type="dxa"/>
            <w:shd w:val="clear" w:color="auto" w:fill="C0C0C0"/>
            <w:vAlign w:val="top"/>
          </w:tcPr>
          <w:p>
            <w:pPr>
              <w:pStyle w:val="6"/>
              <w:spacing w:before="44" w:line="177" w:lineRule="auto"/>
              <w:ind w:left="201"/>
              <w:rPr>
                <w:sz w:val="16"/>
                <w:szCs w:val="16"/>
              </w:rPr>
            </w:pPr>
            <w:r>
              <w:rPr>
                <w:spacing w:val="6"/>
                <w:sz w:val="16"/>
                <w:szCs w:val="16"/>
              </w:rPr>
              <w:t>委托业务费</w:t>
            </w:r>
          </w:p>
        </w:tc>
        <w:tc>
          <w:tcPr>
            <w:tcW w:w="1433" w:type="dxa"/>
            <w:vAlign w:val="top"/>
          </w:tcPr>
          <w:p>
            <w:pPr>
              <w:pStyle w:val="6"/>
              <w:spacing w:before="72" w:line="125" w:lineRule="exact"/>
              <w:ind w:right="18"/>
              <w:jc w:val="right"/>
              <w:rPr>
                <w:sz w:val="16"/>
                <w:szCs w:val="16"/>
              </w:rPr>
            </w:pPr>
            <w:r>
              <w:rPr>
                <w:spacing w:val="2"/>
                <w:position w:val="-2"/>
                <w:sz w:val="16"/>
                <w:szCs w:val="16"/>
              </w:rPr>
              <w:t>0.00</w:t>
            </w:r>
          </w:p>
        </w:tc>
        <w:tc>
          <w:tcPr>
            <w:tcW w:w="978" w:type="dxa"/>
            <w:shd w:val="clear" w:color="auto" w:fill="C0C0C0"/>
            <w:vAlign w:val="top"/>
          </w:tcPr>
          <w:p>
            <w:pPr>
              <w:pStyle w:val="6"/>
              <w:spacing w:before="71" w:line="126" w:lineRule="exact"/>
              <w:ind w:left="300"/>
              <w:rPr>
                <w:sz w:val="16"/>
                <w:szCs w:val="16"/>
              </w:rPr>
            </w:pPr>
            <w:r>
              <w:rPr>
                <w:spacing w:val="2"/>
                <w:position w:val="-2"/>
                <w:sz w:val="16"/>
                <w:szCs w:val="16"/>
              </w:rPr>
              <w:t>31099</w:t>
            </w:r>
          </w:p>
        </w:tc>
        <w:tc>
          <w:tcPr>
            <w:tcW w:w="2338" w:type="dxa"/>
            <w:shd w:val="clear" w:color="auto" w:fill="C0C0C0"/>
            <w:vAlign w:val="top"/>
          </w:tcPr>
          <w:p>
            <w:pPr>
              <w:pStyle w:val="6"/>
              <w:spacing w:before="44" w:line="177" w:lineRule="auto"/>
              <w:ind w:left="210"/>
              <w:rPr>
                <w:sz w:val="16"/>
                <w:szCs w:val="16"/>
              </w:rPr>
            </w:pPr>
            <w:r>
              <w:rPr>
                <w:spacing w:val="6"/>
                <w:sz w:val="16"/>
                <w:szCs w:val="16"/>
              </w:rPr>
              <w:t>其他资本性支出</w:t>
            </w:r>
          </w:p>
        </w:tc>
        <w:tc>
          <w:tcPr>
            <w:tcW w:w="1448" w:type="dxa"/>
            <w:tcBorders>
              <w:right w:val="single" w:color="000000" w:sz="10" w:space="0"/>
            </w:tcBorders>
            <w:vAlign w:val="top"/>
          </w:tcPr>
          <w:p>
            <w:pPr>
              <w:pStyle w:val="6"/>
              <w:spacing w:before="72" w:line="125" w:lineRule="exact"/>
              <w:ind w:left="1082"/>
              <w:rPr>
                <w:sz w:val="16"/>
                <w:szCs w:val="16"/>
              </w:rPr>
            </w:pPr>
            <w:r>
              <w:rPr>
                <w:spacing w:val="2"/>
                <w:position w:val="-2"/>
                <w:sz w:val="16"/>
                <w:szCs w:val="16"/>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08" w:hRule="atLeast"/>
        </w:trPr>
        <w:tc>
          <w:tcPr>
            <w:tcW w:w="986" w:type="dxa"/>
            <w:shd w:val="clear" w:color="auto" w:fill="C0C0C0"/>
            <w:vAlign w:val="top"/>
          </w:tcPr>
          <w:p>
            <w:pPr>
              <w:pStyle w:val="6"/>
              <w:spacing w:before="72" w:line="125" w:lineRule="exact"/>
              <w:ind w:left="295"/>
              <w:rPr>
                <w:sz w:val="16"/>
                <w:szCs w:val="16"/>
              </w:rPr>
            </w:pPr>
            <w:r>
              <w:rPr>
                <w:spacing w:val="2"/>
                <w:position w:val="-2"/>
                <w:sz w:val="16"/>
                <w:szCs w:val="16"/>
              </w:rPr>
              <w:t>30308</w:t>
            </w:r>
          </w:p>
        </w:tc>
        <w:tc>
          <w:tcPr>
            <w:tcW w:w="2337" w:type="dxa"/>
            <w:shd w:val="clear" w:color="auto" w:fill="C0C0C0"/>
            <w:vAlign w:val="top"/>
          </w:tcPr>
          <w:p>
            <w:pPr>
              <w:pStyle w:val="6"/>
              <w:spacing w:before="44" w:line="177" w:lineRule="auto"/>
              <w:ind w:left="196"/>
              <w:rPr>
                <w:sz w:val="16"/>
                <w:szCs w:val="16"/>
              </w:rPr>
            </w:pPr>
            <w:r>
              <w:rPr>
                <w:spacing w:val="5"/>
                <w:sz w:val="16"/>
                <w:szCs w:val="16"/>
              </w:rPr>
              <w:t>助学金</w:t>
            </w:r>
          </w:p>
        </w:tc>
        <w:tc>
          <w:tcPr>
            <w:tcW w:w="1434" w:type="dxa"/>
            <w:vAlign w:val="top"/>
          </w:tcPr>
          <w:p>
            <w:pPr>
              <w:pStyle w:val="6"/>
              <w:spacing w:before="72" w:line="125" w:lineRule="exact"/>
              <w:ind w:left="1070"/>
              <w:rPr>
                <w:sz w:val="16"/>
                <w:szCs w:val="16"/>
              </w:rPr>
            </w:pPr>
            <w:r>
              <w:rPr>
                <w:spacing w:val="2"/>
                <w:position w:val="-2"/>
                <w:sz w:val="16"/>
                <w:szCs w:val="16"/>
              </w:rPr>
              <w:t>0.00</w:t>
            </w:r>
          </w:p>
        </w:tc>
        <w:tc>
          <w:tcPr>
            <w:tcW w:w="978" w:type="dxa"/>
            <w:shd w:val="clear" w:color="auto" w:fill="C0C0C0"/>
            <w:vAlign w:val="top"/>
          </w:tcPr>
          <w:p>
            <w:pPr>
              <w:pStyle w:val="6"/>
              <w:spacing w:before="72" w:line="125" w:lineRule="exact"/>
              <w:ind w:left="293"/>
              <w:rPr>
                <w:sz w:val="16"/>
                <w:szCs w:val="16"/>
              </w:rPr>
            </w:pPr>
            <w:r>
              <w:rPr>
                <w:spacing w:val="2"/>
                <w:position w:val="-2"/>
                <w:sz w:val="16"/>
                <w:szCs w:val="16"/>
              </w:rPr>
              <w:t>30228</w:t>
            </w:r>
          </w:p>
        </w:tc>
        <w:tc>
          <w:tcPr>
            <w:tcW w:w="2337" w:type="dxa"/>
            <w:shd w:val="clear" w:color="auto" w:fill="C0C0C0"/>
            <w:vAlign w:val="top"/>
          </w:tcPr>
          <w:p>
            <w:pPr>
              <w:pStyle w:val="6"/>
              <w:spacing w:before="44" w:line="177" w:lineRule="auto"/>
              <w:ind w:left="204"/>
              <w:rPr>
                <w:sz w:val="16"/>
                <w:szCs w:val="16"/>
              </w:rPr>
            </w:pPr>
            <w:r>
              <w:rPr>
                <w:spacing w:val="5"/>
                <w:sz w:val="16"/>
                <w:szCs w:val="16"/>
              </w:rPr>
              <w:t>工会经费</w:t>
            </w:r>
          </w:p>
        </w:tc>
        <w:tc>
          <w:tcPr>
            <w:tcW w:w="1433" w:type="dxa"/>
            <w:vAlign w:val="top"/>
          </w:tcPr>
          <w:p>
            <w:pPr>
              <w:pStyle w:val="6"/>
              <w:spacing w:before="72" w:line="125" w:lineRule="exact"/>
              <w:ind w:left="1076"/>
              <w:rPr>
                <w:sz w:val="16"/>
                <w:szCs w:val="16"/>
              </w:rPr>
            </w:pPr>
            <w:r>
              <w:rPr>
                <w:spacing w:val="2"/>
                <w:position w:val="-2"/>
                <w:sz w:val="16"/>
                <w:szCs w:val="16"/>
              </w:rPr>
              <w:t>0.00</w:t>
            </w:r>
          </w:p>
        </w:tc>
        <w:tc>
          <w:tcPr>
            <w:tcW w:w="978" w:type="dxa"/>
            <w:shd w:val="clear" w:color="auto" w:fill="C0C0C0"/>
            <w:vAlign w:val="top"/>
          </w:tcPr>
          <w:p>
            <w:pPr>
              <w:pStyle w:val="6"/>
              <w:spacing w:before="72" w:line="125" w:lineRule="exact"/>
              <w:ind w:left="384"/>
              <w:rPr>
                <w:sz w:val="16"/>
                <w:szCs w:val="16"/>
              </w:rPr>
            </w:pPr>
            <w:r>
              <w:rPr>
                <w:position w:val="-2"/>
                <w:sz w:val="16"/>
                <w:szCs w:val="16"/>
              </w:rPr>
              <w:t>312</w:t>
            </w:r>
          </w:p>
        </w:tc>
        <w:tc>
          <w:tcPr>
            <w:tcW w:w="2338" w:type="dxa"/>
            <w:shd w:val="clear" w:color="auto" w:fill="C0C0C0"/>
            <w:vAlign w:val="top"/>
          </w:tcPr>
          <w:p>
            <w:pPr>
              <w:pStyle w:val="6"/>
              <w:spacing w:before="44" w:line="177" w:lineRule="auto"/>
              <w:ind w:left="40"/>
              <w:rPr>
                <w:sz w:val="16"/>
                <w:szCs w:val="16"/>
              </w:rPr>
            </w:pPr>
            <w:r>
              <w:rPr>
                <w:spacing w:val="6"/>
                <w:sz w:val="16"/>
                <w:szCs w:val="16"/>
              </w:rPr>
              <w:t>对企业补助</w:t>
            </w:r>
          </w:p>
        </w:tc>
        <w:tc>
          <w:tcPr>
            <w:tcW w:w="1448" w:type="dxa"/>
            <w:tcBorders>
              <w:right w:val="single" w:color="000000" w:sz="10" w:space="0"/>
            </w:tcBorders>
            <w:vAlign w:val="top"/>
          </w:tcPr>
          <w:p>
            <w:pPr>
              <w:pStyle w:val="6"/>
              <w:spacing w:before="72" w:line="125" w:lineRule="exact"/>
              <w:ind w:left="1082"/>
              <w:rPr>
                <w:sz w:val="16"/>
                <w:szCs w:val="16"/>
              </w:rPr>
            </w:pPr>
            <w:r>
              <w:rPr>
                <w:spacing w:val="2"/>
                <w:position w:val="-2"/>
                <w:sz w:val="16"/>
                <w:szCs w:val="16"/>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08" w:hRule="atLeast"/>
        </w:trPr>
        <w:tc>
          <w:tcPr>
            <w:tcW w:w="986" w:type="dxa"/>
            <w:shd w:val="clear" w:color="auto" w:fill="C0C0C0"/>
            <w:vAlign w:val="top"/>
          </w:tcPr>
          <w:p>
            <w:pPr>
              <w:pStyle w:val="6"/>
              <w:spacing w:before="73" w:line="124" w:lineRule="exact"/>
              <w:ind w:left="295"/>
              <w:rPr>
                <w:sz w:val="16"/>
                <w:szCs w:val="16"/>
              </w:rPr>
            </w:pPr>
            <w:r>
              <w:rPr>
                <w:spacing w:val="2"/>
                <w:position w:val="-2"/>
                <w:sz w:val="16"/>
                <w:szCs w:val="16"/>
              </w:rPr>
              <w:t>30309</w:t>
            </w:r>
          </w:p>
        </w:tc>
        <w:tc>
          <w:tcPr>
            <w:tcW w:w="2337" w:type="dxa"/>
            <w:shd w:val="clear" w:color="auto" w:fill="C0C0C0"/>
            <w:vAlign w:val="top"/>
          </w:tcPr>
          <w:p>
            <w:pPr>
              <w:pStyle w:val="6"/>
              <w:spacing w:before="45" w:line="176" w:lineRule="auto"/>
              <w:ind w:left="197"/>
              <w:rPr>
                <w:sz w:val="16"/>
                <w:szCs w:val="16"/>
              </w:rPr>
            </w:pPr>
            <w:r>
              <w:rPr>
                <w:spacing w:val="5"/>
                <w:sz w:val="16"/>
                <w:szCs w:val="16"/>
              </w:rPr>
              <w:t>奖励金</w:t>
            </w:r>
          </w:p>
        </w:tc>
        <w:tc>
          <w:tcPr>
            <w:tcW w:w="1434" w:type="dxa"/>
            <w:vAlign w:val="top"/>
          </w:tcPr>
          <w:p>
            <w:pPr>
              <w:pStyle w:val="6"/>
              <w:spacing w:before="72" w:line="125" w:lineRule="exact"/>
              <w:ind w:left="1081"/>
              <w:rPr>
                <w:sz w:val="16"/>
                <w:szCs w:val="16"/>
              </w:rPr>
            </w:pPr>
            <w:r>
              <w:rPr>
                <w:spacing w:val="-1"/>
                <w:position w:val="-2"/>
                <w:sz w:val="16"/>
                <w:szCs w:val="16"/>
              </w:rPr>
              <w:t>1.77</w:t>
            </w:r>
          </w:p>
        </w:tc>
        <w:tc>
          <w:tcPr>
            <w:tcW w:w="978" w:type="dxa"/>
            <w:shd w:val="clear" w:color="auto" w:fill="C0C0C0"/>
            <w:vAlign w:val="top"/>
          </w:tcPr>
          <w:p>
            <w:pPr>
              <w:pStyle w:val="6"/>
              <w:spacing w:before="73" w:line="124" w:lineRule="exact"/>
              <w:ind w:left="293"/>
              <w:rPr>
                <w:sz w:val="16"/>
                <w:szCs w:val="16"/>
              </w:rPr>
            </w:pPr>
            <w:r>
              <w:rPr>
                <w:spacing w:val="2"/>
                <w:position w:val="-2"/>
                <w:sz w:val="16"/>
                <w:szCs w:val="16"/>
              </w:rPr>
              <w:t>30229</w:t>
            </w:r>
          </w:p>
        </w:tc>
        <w:tc>
          <w:tcPr>
            <w:tcW w:w="2337" w:type="dxa"/>
            <w:shd w:val="clear" w:color="auto" w:fill="C0C0C0"/>
            <w:vAlign w:val="top"/>
          </w:tcPr>
          <w:p>
            <w:pPr>
              <w:pStyle w:val="6"/>
              <w:spacing w:before="45" w:line="176" w:lineRule="auto"/>
              <w:ind w:left="201"/>
              <w:rPr>
                <w:sz w:val="16"/>
                <w:szCs w:val="16"/>
              </w:rPr>
            </w:pPr>
            <w:r>
              <w:rPr>
                <w:spacing w:val="6"/>
                <w:sz w:val="16"/>
                <w:szCs w:val="16"/>
              </w:rPr>
              <w:t>福利费</w:t>
            </w:r>
          </w:p>
        </w:tc>
        <w:tc>
          <w:tcPr>
            <w:tcW w:w="1433" w:type="dxa"/>
            <w:vAlign w:val="top"/>
          </w:tcPr>
          <w:p>
            <w:pPr>
              <w:pStyle w:val="6"/>
              <w:spacing w:before="73" w:line="124" w:lineRule="exact"/>
              <w:ind w:left="1076"/>
              <w:rPr>
                <w:sz w:val="16"/>
                <w:szCs w:val="16"/>
              </w:rPr>
            </w:pPr>
            <w:r>
              <w:rPr>
                <w:spacing w:val="2"/>
                <w:position w:val="-2"/>
                <w:sz w:val="16"/>
                <w:szCs w:val="16"/>
              </w:rPr>
              <w:t>0.00</w:t>
            </w:r>
          </w:p>
        </w:tc>
        <w:tc>
          <w:tcPr>
            <w:tcW w:w="978" w:type="dxa"/>
            <w:shd w:val="clear" w:color="auto" w:fill="C0C0C0"/>
            <w:vAlign w:val="top"/>
          </w:tcPr>
          <w:p>
            <w:pPr>
              <w:pStyle w:val="6"/>
              <w:spacing w:before="72" w:line="125" w:lineRule="exact"/>
              <w:ind w:left="300"/>
              <w:rPr>
                <w:sz w:val="16"/>
                <w:szCs w:val="16"/>
              </w:rPr>
            </w:pPr>
            <w:r>
              <w:rPr>
                <w:spacing w:val="2"/>
                <w:position w:val="-2"/>
                <w:sz w:val="16"/>
                <w:szCs w:val="16"/>
              </w:rPr>
              <w:t>31201</w:t>
            </w:r>
          </w:p>
        </w:tc>
        <w:tc>
          <w:tcPr>
            <w:tcW w:w="2338" w:type="dxa"/>
            <w:shd w:val="clear" w:color="auto" w:fill="C0C0C0"/>
            <w:vAlign w:val="top"/>
          </w:tcPr>
          <w:p>
            <w:pPr>
              <w:pStyle w:val="6"/>
              <w:spacing w:before="45" w:line="176" w:lineRule="auto"/>
              <w:ind w:left="216"/>
              <w:rPr>
                <w:sz w:val="16"/>
                <w:szCs w:val="16"/>
              </w:rPr>
            </w:pPr>
            <w:r>
              <w:rPr>
                <w:spacing w:val="5"/>
                <w:sz w:val="16"/>
                <w:szCs w:val="16"/>
              </w:rPr>
              <w:t>资本金注入</w:t>
            </w:r>
          </w:p>
        </w:tc>
        <w:tc>
          <w:tcPr>
            <w:tcW w:w="1448" w:type="dxa"/>
            <w:tcBorders>
              <w:right w:val="single" w:color="000000" w:sz="10" w:space="0"/>
            </w:tcBorders>
            <w:vAlign w:val="top"/>
          </w:tcPr>
          <w:p>
            <w:pPr>
              <w:pStyle w:val="6"/>
              <w:spacing w:before="73" w:line="124" w:lineRule="exact"/>
              <w:ind w:left="1082"/>
              <w:rPr>
                <w:sz w:val="16"/>
                <w:szCs w:val="16"/>
              </w:rPr>
            </w:pPr>
            <w:r>
              <w:rPr>
                <w:spacing w:val="2"/>
                <w:position w:val="-2"/>
                <w:sz w:val="16"/>
                <w:szCs w:val="16"/>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08" w:hRule="atLeast"/>
        </w:trPr>
        <w:tc>
          <w:tcPr>
            <w:tcW w:w="986" w:type="dxa"/>
            <w:shd w:val="clear" w:color="auto" w:fill="C0C0C0"/>
            <w:vAlign w:val="top"/>
          </w:tcPr>
          <w:p>
            <w:pPr>
              <w:pStyle w:val="6"/>
              <w:spacing w:before="73" w:line="124" w:lineRule="exact"/>
              <w:ind w:left="295"/>
              <w:rPr>
                <w:sz w:val="16"/>
                <w:szCs w:val="16"/>
              </w:rPr>
            </w:pPr>
            <w:r>
              <w:rPr>
                <w:spacing w:val="2"/>
                <w:position w:val="-2"/>
                <w:sz w:val="16"/>
                <w:szCs w:val="16"/>
              </w:rPr>
              <w:t>30310</w:t>
            </w:r>
          </w:p>
        </w:tc>
        <w:tc>
          <w:tcPr>
            <w:tcW w:w="2337" w:type="dxa"/>
            <w:shd w:val="clear" w:color="auto" w:fill="C0C0C0"/>
            <w:vAlign w:val="top"/>
          </w:tcPr>
          <w:p>
            <w:pPr>
              <w:pStyle w:val="6"/>
              <w:spacing w:before="45" w:line="176" w:lineRule="auto"/>
              <w:ind w:left="196"/>
              <w:rPr>
                <w:sz w:val="16"/>
                <w:szCs w:val="16"/>
              </w:rPr>
            </w:pPr>
            <w:r>
              <w:rPr>
                <w:spacing w:val="7"/>
                <w:sz w:val="16"/>
                <w:szCs w:val="16"/>
              </w:rPr>
              <w:t>个人农业生产补贴</w:t>
            </w:r>
          </w:p>
        </w:tc>
        <w:tc>
          <w:tcPr>
            <w:tcW w:w="1434" w:type="dxa"/>
            <w:vAlign w:val="top"/>
          </w:tcPr>
          <w:p>
            <w:pPr>
              <w:pStyle w:val="6"/>
              <w:spacing w:before="73" w:line="124" w:lineRule="exact"/>
              <w:ind w:left="1070"/>
              <w:rPr>
                <w:sz w:val="16"/>
                <w:szCs w:val="16"/>
              </w:rPr>
            </w:pPr>
            <w:r>
              <w:rPr>
                <w:spacing w:val="2"/>
                <w:position w:val="-2"/>
                <w:sz w:val="16"/>
                <w:szCs w:val="16"/>
              </w:rPr>
              <w:t>0.00</w:t>
            </w:r>
          </w:p>
        </w:tc>
        <w:tc>
          <w:tcPr>
            <w:tcW w:w="978" w:type="dxa"/>
            <w:shd w:val="clear" w:color="auto" w:fill="C0C0C0"/>
            <w:vAlign w:val="top"/>
          </w:tcPr>
          <w:p>
            <w:pPr>
              <w:pStyle w:val="6"/>
              <w:spacing w:before="73" w:line="124" w:lineRule="exact"/>
              <w:ind w:left="293"/>
              <w:rPr>
                <w:sz w:val="16"/>
                <w:szCs w:val="16"/>
              </w:rPr>
            </w:pPr>
            <w:r>
              <w:rPr>
                <w:spacing w:val="2"/>
                <w:position w:val="-2"/>
                <w:sz w:val="16"/>
                <w:szCs w:val="16"/>
              </w:rPr>
              <w:t>30231</w:t>
            </w:r>
          </w:p>
        </w:tc>
        <w:tc>
          <w:tcPr>
            <w:tcW w:w="2337" w:type="dxa"/>
            <w:shd w:val="clear" w:color="auto" w:fill="C0C0C0"/>
            <w:vAlign w:val="top"/>
          </w:tcPr>
          <w:p>
            <w:pPr>
              <w:pStyle w:val="6"/>
              <w:spacing w:before="45" w:line="176" w:lineRule="auto"/>
              <w:ind w:left="207"/>
              <w:rPr>
                <w:sz w:val="16"/>
                <w:szCs w:val="16"/>
              </w:rPr>
            </w:pPr>
            <w:r>
              <w:rPr>
                <w:spacing w:val="6"/>
                <w:sz w:val="16"/>
                <w:szCs w:val="16"/>
              </w:rPr>
              <w:t>公务用车运行维护费</w:t>
            </w:r>
          </w:p>
        </w:tc>
        <w:tc>
          <w:tcPr>
            <w:tcW w:w="1433" w:type="dxa"/>
            <w:vAlign w:val="top"/>
          </w:tcPr>
          <w:p>
            <w:pPr>
              <w:pStyle w:val="6"/>
              <w:spacing w:before="73" w:line="124" w:lineRule="exact"/>
              <w:ind w:left="1075"/>
              <w:rPr>
                <w:sz w:val="16"/>
                <w:szCs w:val="16"/>
              </w:rPr>
            </w:pPr>
            <w:r>
              <w:rPr>
                <w:spacing w:val="2"/>
                <w:position w:val="-2"/>
                <w:sz w:val="16"/>
                <w:szCs w:val="16"/>
              </w:rPr>
              <w:t>9.20</w:t>
            </w:r>
          </w:p>
        </w:tc>
        <w:tc>
          <w:tcPr>
            <w:tcW w:w="978" w:type="dxa"/>
            <w:shd w:val="clear" w:color="auto" w:fill="C0C0C0"/>
            <w:vAlign w:val="top"/>
          </w:tcPr>
          <w:p>
            <w:pPr>
              <w:pStyle w:val="6"/>
              <w:spacing w:before="73" w:line="124" w:lineRule="exact"/>
              <w:ind w:left="300"/>
              <w:rPr>
                <w:sz w:val="16"/>
                <w:szCs w:val="16"/>
              </w:rPr>
            </w:pPr>
            <w:r>
              <w:rPr>
                <w:spacing w:val="2"/>
                <w:position w:val="-2"/>
                <w:sz w:val="16"/>
                <w:szCs w:val="16"/>
              </w:rPr>
              <w:t>31203</w:t>
            </w:r>
          </w:p>
        </w:tc>
        <w:tc>
          <w:tcPr>
            <w:tcW w:w="2338" w:type="dxa"/>
            <w:shd w:val="clear" w:color="auto" w:fill="C0C0C0"/>
            <w:vAlign w:val="top"/>
          </w:tcPr>
          <w:p>
            <w:pPr>
              <w:pStyle w:val="6"/>
              <w:spacing w:before="45" w:line="176" w:lineRule="auto"/>
              <w:ind w:left="208"/>
              <w:rPr>
                <w:sz w:val="16"/>
                <w:szCs w:val="16"/>
              </w:rPr>
            </w:pPr>
            <w:r>
              <w:rPr>
                <w:spacing w:val="7"/>
                <w:sz w:val="16"/>
                <w:szCs w:val="16"/>
              </w:rPr>
              <w:t>政府投资基金股权投资</w:t>
            </w:r>
          </w:p>
        </w:tc>
        <w:tc>
          <w:tcPr>
            <w:tcW w:w="1448" w:type="dxa"/>
            <w:tcBorders>
              <w:right w:val="single" w:color="000000" w:sz="10" w:space="0"/>
            </w:tcBorders>
            <w:vAlign w:val="top"/>
          </w:tcPr>
          <w:p>
            <w:pPr>
              <w:pStyle w:val="6"/>
              <w:spacing w:before="73" w:line="124" w:lineRule="exact"/>
              <w:ind w:left="1082"/>
              <w:rPr>
                <w:sz w:val="16"/>
                <w:szCs w:val="16"/>
              </w:rPr>
            </w:pPr>
            <w:r>
              <w:rPr>
                <w:spacing w:val="2"/>
                <w:position w:val="-2"/>
                <w:sz w:val="16"/>
                <w:szCs w:val="16"/>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08" w:hRule="atLeast"/>
        </w:trPr>
        <w:tc>
          <w:tcPr>
            <w:tcW w:w="986" w:type="dxa"/>
            <w:shd w:val="clear" w:color="auto" w:fill="C0C0C0"/>
            <w:vAlign w:val="top"/>
          </w:tcPr>
          <w:p>
            <w:pPr>
              <w:pStyle w:val="6"/>
              <w:spacing w:before="73" w:line="124" w:lineRule="exact"/>
              <w:ind w:left="295"/>
              <w:rPr>
                <w:sz w:val="16"/>
                <w:szCs w:val="16"/>
              </w:rPr>
            </w:pPr>
            <w:r>
              <w:rPr>
                <w:spacing w:val="2"/>
                <w:position w:val="-2"/>
                <w:sz w:val="16"/>
                <w:szCs w:val="16"/>
              </w:rPr>
              <w:t>30311</w:t>
            </w:r>
          </w:p>
        </w:tc>
        <w:tc>
          <w:tcPr>
            <w:tcW w:w="2337" w:type="dxa"/>
            <w:shd w:val="clear" w:color="auto" w:fill="C0C0C0"/>
            <w:vAlign w:val="top"/>
          </w:tcPr>
          <w:p>
            <w:pPr>
              <w:pStyle w:val="6"/>
              <w:spacing w:before="45" w:line="176" w:lineRule="auto"/>
              <w:ind w:left="195"/>
              <w:rPr>
                <w:sz w:val="16"/>
                <w:szCs w:val="16"/>
              </w:rPr>
            </w:pPr>
            <w:r>
              <w:rPr>
                <w:spacing w:val="7"/>
                <w:sz w:val="16"/>
                <w:szCs w:val="16"/>
              </w:rPr>
              <w:t>代缴社会保险费</w:t>
            </w:r>
          </w:p>
        </w:tc>
        <w:tc>
          <w:tcPr>
            <w:tcW w:w="1434" w:type="dxa"/>
            <w:vAlign w:val="top"/>
          </w:tcPr>
          <w:p>
            <w:pPr>
              <w:pStyle w:val="6"/>
              <w:spacing w:before="74" w:line="123" w:lineRule="exact"/>
              <w:ind w:left="1070"/>
              <w:rPr>
                <w:sz w:val="16"/>
                <w:szCs w:val="16"/>
              </w:rPr>
            </w:pPr>
            <w:r>
              <w:rPr>
                <w:spacing w:val="2"/>
                <w:position w:val="-2"/>
                <w:sz w:val="16"/>
                <w:szCs w:val="16"/>
              </w:rPr>
              <w:t>0.00</w:t>
            </w:r>
          </w:p>
        </w:tc>
        <w:tc>
          <w:tcPr>
            <w:tcW w:w="978" w:type="dxa"/>
            <w:shd w:val="clear" w:color="auto" w:fill="C0C0C0"/>
            <w:vAlign w:val="top"/>
          </w:tcPr>
          <w:p>
            <w:pPr>
              <w:pStyle w:val="6"/>
              <w:spacing w:before="74" w:line="123" w:lineRule="exact"/>
              <w:ind w:left="293"/>
              <w:rPr>
                <w:sz w:val="16"/>
                <w:szCs w:val="16"/>
              </w:rPr>
            </w:pPr>
            <w:r>
              <w:rPr>
                <w:spacing w:val="2"/>
                <w:position w:val="-2"/>
                <w:sz w:val="16"/>
                <w:szCs w:val="16"/>
              </w:rPr>
              <w:t>30239</w:t>
            </w:r>
          </w:p>
        </w:tc>
        <w:tc>
          <w:tcPr>
            <w:tcW w:w="2337" w:type="dxa"/>
            <w:shd w:val="clear" w:color="auto" w:fill="C0C0C0"/>
            <w:vAlign w:val="top"/>
          </w:tcPr>
          <w:p>
            <w:pPr>
              <w:pStyle w:val="6"/>
              <w:spacing w:before="45" w:line="176" w:lineRule="auto"/>
              <w:ind w:left="203"/>
              <w:rPr>
                <w:sz w:val="16"/>
                <w:szCs w:val="16"/>
              </w:rPr>
            </w:pPr>
            <w:r>
              <w:rPr>
                <w:spacing w:val="6"/>
                <w:sz w:val="16"/>
                <w:szCs w:val="16"/>
              </w:rPr>
              <w:t>其他交通费用</w:t>
            </w:r>
          </w:p>
        </w:tc>
        <w:tc>
          <w:tcPr>
            <w:tcW w:w="1433" w:type="dxa"/>
            <w:vAlign w:val="top"/>
          </w:tcPr>
          <w:p>
            <w:pPr>
              <w:pStyle w:val="6"/>
              <w:spacing w:before="74" w:line="123" w:lineRule="exact"/>
              <w:ind w:left="1076"/>
              <w:rPr>
                <w:sz w:val="16"/>
                <w:szCs w:val="16"/>
              </w:rPr>
            </w:pPr>
            <w:r>
              <w:rPr>
                <w:spacing w:val="2"/>
                <w:position w:val="-2"/>
                <w:sz w:val="16"/>
                <w:szCs w:val="16"/>
              </w:rPr>
              <w:t>0.00</w:t>
            </w:r>
          </w:p>
        </w:tc>
        <w:tc>
          <w:tcPr>
            <w:tcW w:w="978" w:type="dxa"/>
            <w:shd w:val="clear" w:color="auto" w:fill="C0C0C0"/>
            <w:vAlign w:val="top"/>
          </w:tcPr>
          <w:p>
            <w:pPr>
              <w:pStyle w:val="6"/>
              <w:spacing w:before="73" w:line="124" w:lineRule="exact"/>
              <w:ind w:left="300"/>
              <w:rPr>
                <w:sz w:val="16"/>
                <w:szCs w:val="16"/>
              </w:rPr>
            </w:pPr>
            <w:r>
              <w:rPr>
                <w:spacing w:val="2"/>
                <w:position w:val="-2"/>
                <w:sz w:val="16"/>
                <w:szCs w:val="16"/>
              </w:rPr>
              <w:t>31204</w:t>
            </w:r>
          </w:p>
        </w:tc>
        <w:tc>
          <w:tcPr>
            <w:tcW w:w="2338" w:type="dxa"/>
            <w:shd w:val="clear" w:color="auto" w:fill="C0C0C0"/>
            <w:vAlign w:val="top"/>
          </w:tcPr>
          <w:p>
            <w:pPr>
              <w:pStyle w:val="6"/>
              <w:spacing w:before="45" w:line="176" w:lineRule="auto"/>
              <w:ind w:left="218"/>
              <w:rPr>
                <w:sz w:val="16"/>
                <w:szCs w:val="16"/>
              </w:rPr>
            </w:pPr>
            <w:r>
              <w:rPr>
                <w:spacing w:val="4"/>
                <w:sz w:val="16"/>
                <w:szCs w:val="16"/>
              </w:rPr>
              <w:t>费用补贴</w:t>
            </w:r>
          </w:p>
        </w:tc>
        <w:tc>
          <w:tcPr>
            <w:tcW w:w="1448" w:type="dxa"/>
            <w:tcBorders>
              <w:right w:val="single" w:color="000000" w:sz="10" w:space="0"/>
            </w:tcBorders>
            <w:vAlign w:val="top"/>
          </w:tcPr>
          <w:p>
            <w:pPr>
              <w:pStyle w:val="6"/>
              <w:spacing w:before="74" w:line="123" w:lineRule="exact"/>
              <w:ind w:left="1082"/>
              <w:rPr>
                <w:sz w:val="16"/>
                <w:szCs w:val="16"/>
              </w:rPr>
            </w:pPr>
            <w:r>
              <w:rPr>
                <w:spacing w:val="2"/>
                <w:position w:val="-2"/>
                <w:sz w:val="16"/>
                <w:szCs w:val="16"/>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08" w:hRule="atLeast"/>
        </w:trPr>
        <w:tc>
          <w:tcPr>
            <w:tcW w:w="986" w:type="dxa"/>
            <w:shd w:val="clear" w:color="auto" w:fill="C0C0C0"/>
            <w:vAlign w:val="top"/>
          </w:tcPr>
          <w:p>
            <w:pPr>
              <w:pStyle w:val="6"/>
              <w:spacing w:before="74" w:line="123" w:lineRule="exact"/>
              <w:ind w:left="295"/>
              <w:rPr>
                <w:sz w:val="16"/>
                <w:szCs w:val="16"/>
              </w:rPr>
            </w:pPr>
            <w:r>
              <w:rPr>
                <w:spacing w:val="2"/>
                <w:position w:val="-2"/>
                <w:sz w:val="16"/>
                <w:szCs w:val="16"/>
              </w:rPr>
              <w:t>30399</w:t>
            </w:r>
          </w:p>
        </w:tc>
        <w:tc>
          <w:tcPr>
            <w:tcW w:w="2337" w:type="dxa"/>
            <w:shd w:val="clear" w:color="auto" w:fill="C0C0C0"/>
            <w:vAlign w:val="top"/>
          </w:tcPr>
          <w:p>
            <w:pPr>
              <w:pStyle w:val="6"/>
              <w:spacing w:before="46" w:line="175" w:lineRule="auto"/>
              <w:ind w:left="197"/>
              <w:rPr>
                <w:sz w:val="16"/>
                <w:szCs w:val="16"/>
              </w:rPr>
            </w:pPr>
            <w:r>
              <w:rPr>
                <w:spacing w:val="7"/>
                <w:sz w:val="16"/>
                <w:szCs w:val="16"/>
              </w:rPr>
              <w:t>其他对个人和家庭的补助</w:t>
            </w:r>
          </w:p>
        </w:tc>
        <w:tc>
          <w:tcPr>
            <w:tcW w:w="1434" w:type="dxa"/>
            <w:vAlign w:val="top"/>
          </w:tcPr>
          <w:p>
            <w:pPr>
              <w:pStyle w:val="6"/>
              <w:spacing w:before="74" w:line="123" w:lineRule="exact"/>
              <w:ind w:left="1070"/>
              <w:rPr>
                <w:sz w:val="16"/>
                <w:szCs w:val="16"/>
              </w:rPr>
            </w:pPr>
            <w:r>
              <w:rPr>
                <w:spacing w:val="2"/>
                <w:position w:val="-2"/>
                <w:sz w:val="16"/>
                <w:szCs w:val="16"/>
              </w:rPr>
              <w:t>0.00</w:t>
            </w:r>
          </w:p>
        </w:tc>
        <w:tc>
          <w:tcPr>
            <w:tcW w:w="978" w:type="dxa"/>
            <w:shd w:val="clear" w:color="auto" w:fill="C0C0C0"/>
            <w:vAlign w:val="top"/>
          </w:tcPr>
          <w:p>
            <w:pPr>
              <w:pStyle w:val="6"/>
              <w:spacing w:before="74" w:line="123" w:lineRule="exact"/>
              <w:ind w:left="293"/>
              <w:rPr>
                <w:sz w:val="16"/>
                <w:szCs w:val="16"/>
              </w:rPr>
            </w:pPr>
            <w:r>
              <w:rPr>
                <w:spacing w:val="2"/>
                <w:position w:val="-2"/>
                <w:sz w:val="16"/>
                <w:szCs w:val="16"/>
              </w:rPr>
              <w:t>30240</w:t>
            </w:r>
          </w:p>
        </w:tc>
        <w:tc>
          <w:tcPr>
            <w:tcW w:w="2337" w:type="dxa"/>
            <w:shd w:val="clear" w:color="auto" w:fill="C0C0C0"/>
            <w:vAlign w:val="top"/>
          </w:tcPr>
          <w:p>
            <w:pPr>
              <w:pStyle w:val="6"/>
              <w:spacing w:before="46" w:line="175" w:lineRule="auto"/>
              <w:ind w:left="201"/>
              <w:rPr>
                <w:sz w:val="16"/>
                <w:szCs w:val="16"/>
              </w:rPr>
            </w:pPr>
            <w:r>
              <w:rPr>
                <w:spacing w:val="7"/>
                <w:sz w:val="16"/>
                <w:szCs w:val="16"/>
              </w:rPr>
              <w:t>税金及附加费用</w:t>
            </w:r>
          </w:p>
        </w:tc>
        <w:tc>
          <w:tcPr>
            <w:tcW w:w="1433" w:type="dxa"/>
            <w:vAlign w:val="top"/>
          </w:tcPr>
          <w:p>
            <w:pPr>
              <w:pStyle w:val="6"/>
              <w:spacing w:before="74" w:line="123" w:lineRule="exact"/>
              <w:ind w:left="1076"/>
              <w:rPr>
                <w:sz w:val="16"/>
                <w:szCs w:val="16"/>
              </w:rPr>
            </w:pPr>
            <w:r>
              <w:rPr>
                <w:spacing w:val="2"/>
                <w:position w:val="-2"/>
                <w:sz w:val="16"/>
                <w:szCs w:val="16"/>
              </w:rPr>
              <w:t>0.00</w:t>
            </w:r>
          </w:p>
        </w:tc>
        <w:tc>
          <w:tcPr>
            <w:tcW w:w="978" w:type="dxa"/>
            <w:shd w:val="clear" w:color="auto" w:fill="C0C0C0"/>
            <w:vAlign w:val="top"/>
          </w:tcPr>
          <w:p>
            <w:pPr>
              <w:pStyle w:val="6"/>
              <w:spacing w:before="73" w:line="124" w:lineRule="exact"/>
              <w:ind w:left="300"/>
              <w:rPr>
                <w:sz w:val="16"/>
                <w:szCs w:val="16"/>
              </w:rPr>
            </w:pPr>
            <w:r>
              <w:rPr>
                <w:spacing w:val="2"/>
                <w:position w:val="-2"/>
                <w:sz w:val="16"/>
                <w:szCs w:val="16"/>
              </w:rPr>
              <w:t>31205</w:t>
            </w:r>
          </w:p>
        </w:tc>
        <w:tc>
          <w:tcPr>
            <w:tcW w:w="2338" w:type="dxa"/>
            <w:shd w:val="clear" w:color="auto" w:fill="C0C0C0"/>
            <w:vAlign w:val="top"/>
          </w:tcPr>
          <w:p>
            <w:pPr>
              <w:pStyle w:val="6"/>
              <w:spacing w:before="46" w:line="175" w:lineRule="auto"/>
              <w:ind w:left="210"/>
              <w:rPr>
                <w:sz w:val="16"/>
                <w:szCs w:val="16"/>
              </w:rPr>
            </w:pPr>
            <w:r>
              <w:rPr>
                <w:spacing w:val="6"/>
                <w:sz w:val="16"/>
                <w:szCs w:val="16"/>
              </w:rPr>
              <w:t>利息补贴</w:t>
            </w:r>
          </w:p>
        </w:tc>
        <w:tc>
          <w:tcPr>
            <w:tcW w:w="1448" w:type="dxa"/>
            <w:tcBorders>
              <w:right w:val="single" w:color="000000" w:sz="10" w:space="0"/>
            </w:tcBorders>
            <w:vAlign w:val="top"/>
          </w:tcPr>
          <w:p>
            <w:pPr>
              <w:pStyle w:val="6"/>
              <w:spacing w:before="74" w:line="123" w:lineRule="exact"/>
              <w:ind w:left="1082"/>
              <w:rPr>
                <w:sz w:val="16"/>
                <w:szCs w:val="16"/>
              </w:rPr>
            </w:pPr>
            <w:r>
              <w:rPr>
                <w:spacing w:val="2"/>
                <w:position w:val="-2"/>
                <w:sz w:val="16"/>
                <w:szCs w:val="16"/>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08" w:hRule="atLeast"/>
        </w:trPr>
        <w:tc>
          <w:tcPr>
            <w:tcW w:w="986" w:type="dxa"/>
            <w:shd w:val="clear" w:color="auto" w:fill="C0C0C0"/>
            <w:vAlign w:val="top"/>
          </w:tcPr>
          <w:p>
            <w:pPr>
              <w:spacing w:line="197" w:lineRule="exact"/>
              <w:rPr>
                <w:rFonts w:ascii="Arial"/>
                <w:sz w:val="17"/>
              </w:rPr>
            </w:pPr>
          </w:p>
        </w:tc>
        <w:tc>
          <w:tcPr>
            <w:tcW w:w="2337" w:type="dxa"/>
            <w:shd w:val="clear" w:color="auto" w:fill="C0C0C0"/>
            <w:vAlign w:val="top"/>
          </w:tcPr>
          <w:p>
            <w:pPr>
              <w:spacing w:line="197" w:lineRule="exact"/>
              <w:rPr>
                <w:rFonts w:ascii="Arial"/>
                <w:sz w:val="17"/>
              </w:rPr>
            </w:pPr>
          </w:p>
        </w:tc>
        <w:tc>
          <w:tcPr>
            <w:tcW w:w="1434" w:type="dxa"/>
            <w:vAlign w:val="top"/>
          </w:tcPr>
          <w:p>
            <w:pPr>
              <w:spacing w:line="197" w:lineRule="exact"/>
              <w:rPr>
                <w:rFonts w:ascii="Arial"/>
                <w:sz w:val="17"/>
              </w:rPr>
            </w:pPr>
          </w:p>
        </w:tc>
        <w:tc>
          <w:tcPr>
            <w:tcW w:w="978" w:type="dxa"/>
            <w:shd w:val="clear" w:color="auto" w:fill="C0C0C0"/>
            <w:vAlign w:val="top"/>
          </w:tcPr>
          <w:p>
            <w:pPr>
              <w:pStyle w:val="6"/>
              <w:spacing w:before="75" w:line="122" w:lineRule="exact"/>
              <w:ind w:left="293"/>
              <w:rPr>
                <w:sz w:val="16"/>
                <w:szCs w:val="16"/>
              </w:rPr>
            </w:pPr>
            <w:r>
              <w:rPr>
                <w:spacing w:val="2"/>
                <w:position w:val="-2"/>
                <w:sz w:val="16"/>
                <w:szCs w:val="16"/>
              </w:rPr>
              <w:t>30299</w:t>
            </w:r>
          </w:p>
        </w:tc>
        <w:tc>
          <w:tcPr>
            <w:tcW w:w="2337" w:type="dxa"/>
            <w:shd w:val="clear" w:color="auto" w:fill="C0C0C0"/>
            <w:vAlign w:val="top"/>
          </w:tcPr>
          <w:p>
            <w:pPr>
              <w:pStyle w:val="6"/>
              <w:spacing w:before="47" w:line="174" w:lineRule="auto"/>
              <w:ind w:left="203"/>
              <w:rPr>
                <w:sz w:val="16"/>
                <w:szCs w:val="16"/>
              </w:rPr>
            </w:pPr>
            <w:r>
              <w:rPr>
                <w:spacing w:val="7"/>
                <w:sz w:val="16"/>
                <w:szCs w:val="16"/>
              </w:rPr>
              <w:t>其他商品和服务支出</w:t>
            </w:r>
          </w:p>
        </w:tc>
        <w:tc>
          <w:tcPr>
            <w:tcW w:w="1433" w:type="dxa"/>
            <w:vAlign w:val="top"/>
          </w:tcPr>
          <w:p>
            <w:pPr>
              <w:pStyle w:val="6"/>
              <w:spacing w:before="75" w:line="122" w:lineRule="exact"/>
              <w:ind w:left="1076"/>
              <w:rPr>
                <w:sz w:val="16"/>
                <w:szCs w:val="16"/>
              </w:rPr>
            </w:pPr>
            <w:r>
              <w:rPr>
                <w:spacing w:val="2"/>
                <w:position w:val="-2"/>
                <w:sz w:val="16"/>
                <w:szCs w:val="16"/>
              </w:rPr>
              <w:t>0.00</w:t>
            </w:r>
          </w:p>
        </w:tc>
        <w:tc>
          <w:tcPr>
            <w:tcW w:w="978" w:type="dxa"/>
            <w:shd w:val="clear" w:color="auto" w:fill="C0C0C0"/>
            <w:vAlign w:val="top"/>
          </w:tcPr>
          <w:p>
            <w:pPr>
              <w:pStyle w:val="6"/>
              <w:spacing w:before="74" w:line="123" w:lineRule="exact"/>
              <w:ind w:left="300"/>
              <w:rPr>
                <w:sz w:val="16"/>
                <w:szCs w:val="16"/>
              </w:rPr>
            </w:pPr>
            <w:r>
              <w:rPr>
                <w:spacing w:val="2"/>
                <w:position w:val="-2"/>
                <w:sz w:val="16"/>
                <w:szCs w:val="16"/>
              </w:rPr>
              <w:t>31299</w:t>
            </w:r>
          </w:p>
        </w:tc>
        <w:tc>
          <w:tcPr>
            <w:tcW w:w="2338" w:type="dxa"/>
            <w:shd w:val="clear" w:color="auto" w:fill="C0C0C0"/>
            <w:vAlign w:val="top"/>
          </w:tcPr>
          <w:p>
            <w:pPr>
              <w:pStyle w:val="6"/>
              <w:spacing w:before="47" w:line="174" w:lineRule="auto"/>
              <w:ind w:left="210"/>
              <w:rPr>
                <w:sz w:val="16"/>
                <w:szCs w:val="16"/>
              </w:rPr>
            </w:pPr>
            <w:r>
              <w:rPr>
                <w:spacing w:val="6"/>
                <w:sz w:val="16"/>
                <w:szCs w:val="16"/>
              </w:rPr>
              <w:t>其他对企业补助</w:t>
            </w:r>
          </w:p>
        </w:tc>
        <w:tc>
          <w:tcPr>
            <w:tcW w:w="1448" w:type="dxa"/>
            <w:tcBorders>
              <w:right w:val="single" w:color="000000" w:sz="10" w:space="0"/>
            </w:tcBorders>
            <w:vAlign w:val="top"/>
          </w:tcPr>
          <w:p>
            <w:pPr>
              <w:pStyle w:val="6"/>
              <w:spacing w:before="75" w:line="122" w:lineRule="exact"/>
              <w:ind w:left="1082"/>
              <w:rPr>
                <w:sz w:val="16"/>
                <w:szCs w:val="16"/>
              </w:rPr>
            </w:pPr>
            <w:r>
              <w:rPr>
                <w:spacing w:val="2"/>
                <w:position w:val="-2"/>
                <w:sz w:val="16"/>
                <w:szCs w:val="16"/>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08" w:hRule="atLeast"/>
        </w:trPr>
        <w:tc>
          <w:tcPr>
            <w:tcW w:w="986" w:type="dxa"/>
            <w:shd w:val="clear" w:color="auto" w:fill="C0C0C0"/>
            <w:vAlign w:val="top"/>
          </w:tcPr>
          <w:p>
            <w:pPr>
              <w:spacing w:line="197" w:lineRule="exact"/>
              <w:rPr>
                <w:rFonts w:ascii="Arial"/>
                <w:sz w:val="17"/>
              </w:rPr>
            </w:pPr>
          </w:p>
        </w:tc>
        <w:tc>
          <w:tcPr>
            <w:tcW w:w="2337" w:type="dxa"/>
            <w:shd w:val="clear" w:color="auto" w:fill="C0C0C0"/>
            <w:vAlign w:val="top"/>
          </w:tcPr>
          <w:p>
            <w:pPr>
              <w:spacing w:line="197" w:lineRule="exact"/>
              <w:rPr>
                <w:rFonts w:ascii="Arial"/>
                <w:sz w:val="17"/>
              </w:rPr>
            </w:pPr>
          </w:p>
        </w:tc>
        <w:tc>
          <w:tcPr>
            <w:tcW w:w="1434" w:type="dxa"/>
            <w:vAlign w:val="top"/>
          </w:tcPr>
          <w:p>
            <w:pPr>
              <w:spacing w:line="197" w:lineRule="exact"/>
              <w:rPr>
                <w:rFonts w:ascii="Arial"/>
                <w:sz w:val="17"/>
              </w:rPr>
            </w:pPr>
          </w:p>
        </w:tc>
        <w:tc>
          <w:tcPr>
            <w:tcW w:w="978" w:type="dxa"/>
            <w:shd w:val="clear" w:color="auto" w:fill="C0C0C0"/>
            <w:vAlign w:val="top"/>
          </w:tcPr>
          <w:p>
            <w:pPr>
              <w:spacing w:line="197" w:lineRule="exact"/>
              <w:rPr>
                <w:rFonts w:ascii="Arial"/>
                <w:sz w:val="17"/>
              </w:rPr>
            </w:pPr>
          </w:p>
        </w:tc>
        <w:tc>
          <w:tcPr>
            <w:tcW w:w="2337" w:type="dxa"/>
            <w:shd w:val="clear" w:color="auto" w:fill="C0C0C0"/>
            <w:vAlign w:val="top"/>
          </w:tcPr>
          <w:p>
            <w:pPr>
              <w:spacing w:line="197" w:lineRule="exact"/>
              <w:rPr>
                <w:rFonts w:ascii="Arial"/>
                <w:sz w:val="17"/>
              </w:rPr>
            </w:pPr>
          </w:p>
        </w:tc>
        <w:tc>
          <w:tcPr>
            <w:tcW w:w="1433" w:type="dxa"/>
            <w:vAlign w:val="top"/>
          </w:tcPr>
          <w:p>
            <w:pPr>
              <w:spacing w:line="197" w:lineRule="exact"/>
              <w:rPr>
                <w:rFonts w:ascii="Arial"/>
                <w:sz w:val="17"/>
              </w:rPr>
            </w:pPr>
          </w:p>
        </w:tc>
        <w:tc>
          <w:tcPr>
            <w:tcW w:w="978" w:type="dxa"/>
            <w:shd w:val="clear" w:color="auto" w:fill="C0C0C0"/>
            <w:vAlign w:val="top"/>
          </w:tcPr>
          <w:p>
            <w:pPr>
              <w:pStyle w:val="6"/>
              <w:spacing w:before="75" w:line="122" w:lineRule="exact"/>
              <w:ind w:left="384"/>
              <w:rPr>
                <w:sz w:val="16"/>
                <w:szCs w:val="16"/>
              </w:rPr>
            </w:pPr>
            <w:r>
              <w:rPr>
                <w:position w:val="-2"/>
                <w:sz w:val="16"/>
                <w:szCs w:val="16"/>
              </w:rPr>
              <w:t>399</w:t>
            </w:r>
          </w:p>
        </w:tc>
        <w:tc>
          <w:tcPr>
            <w:tcW w:w="2338" w:type="dxa"/>
            <w:shd w:val="clear" w:color="auto" w:fill="C0C0C0"/>
            <w:vAlign w:val="top"/>
          </w:tcPr>
          <w:p>
            <w:pPr>
              <w:pStyle w:val="6"/>
              <w:spacing w:before="48" w:line="173" w:lineRule="auto"/>
              <w:ind w:left="42"/>
              <w:rPr>
                <w:sz w:val="16"/>
                <w:szCs w:val="16"/>
              </w:rPr>
            </w:pPr>
            <w:r>
              <w:rPr>
                <w:spacing w:val="6"/>
                <w:sz w:val="16"/>
                <w:szCs w:val="16"/>
              </w:rPr>
              <w:t>其他支出</w:t>
            </w:r>
          </w:p>
        </w:tc>
        <w:tc>
          <w:tcPr>
            <w:tcW w:w="1448" w:type="dxa"/>
            <w:tcBorders>
              <w:right w:val="single" w:color="000000" w:sz="10" w:space="0"/>
            </w:tcBorders>
            <w:vAlign w:val="top"/>
          </w:tcPr>
          <w:p>
            <w:pPr>
              <w:pStyle w:val="6"/>
              <w:spacing w:before="75" w:line="122" w:lineRule="exact"/>
              <w:ind w:left="1082"/>
              <w:rPr>
                <w:sz w:val="16"/>
                <w:szCs w:val="16"/>
              </w:rPr>
            </w:pPr>
            <w:r>
              <w:rPr>
                <w:spacing w:val="2"/>
                <w:position w:val="-2"/>
                <w:sz w:val="16"/>
                <w:szCs w:val="16"/>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08" w:hRule="atLeast"/>
        </w:trPr>
        <w:tc>
          <w:tcPr>
            <w:tcW w:w="986" w:type="dxa"/>
            <w:shd w:val="clear" w:color="auto" w:fill="C0C0C0"/>
            <w:vAlign w:val="top"/>
          </w:tcPr>
          <w:p>
            <w:pPr>
              <w:spacing w:line="197" w:lineRule="exact"/>
              <w:rPr>
                <w:rFonts w:ascii="Arial"/>
                <w:sz w:val="17"/>
              </w:rPr>
            </w:pPr>
          </w:p>
        </w:tc>
        <w:tc>
          <w:tcPr>
            <w:tcW w:w="2337" w:type="dxa"/>
            <w:shd w:val="clear" w:color="auto" w:fill="C0C0C0"/>
            <w:vAlign w:val="top"/>
          </w:tcPr>
          <w:p>
            <w:pPr>
              <w:spacing w:line="197" w:lineRule="exact"/>
              <w:rPr>
                <w:rFonts w:ascii="Arial"/>
                <w:sz w:val="17"/>
              </w:rPr>
            </w:pPr>
          </w:p>
        </w:tc>
        <w:tc>
          <w:tcPr>
            <w:tcW w:w="1434" w:type="dxa"/>
            <w:vAlign w:val="top"/>
          </w:tcPr>
          <w:p>
            <w:pPr>
              <w:spacing w:line="197" w:lineRule="exact"/>
              <w:rPr>
                <w:rFonts w:ascii="Arial"/>
                <w:sz w:val="17"/>
              </w:rPr>
            </w:pPr>
          </w:p>
        </w:tc>
        <w:tc>
          <w:tcPr>
            <w:tcW w:w="978" w:type="dxa"/>
            <w:shd w:val="clear" w:color="auto" w:fill="C0C0C0"/>
            <w:vAlign w:val="top"/>
          </w:tcPr>
          <w:p>
            <w:pPr>
              <w:spacing w:line="197" w:lineRule="exact"/>
              <w:rPr>
                <w:rFonts w:ascii="Arial"/>
                <w:sz w:val="17"/>
              </w:rPr>
            </w:pPr>
          </w:p>
        </w:tc>
        <w:tc>
          <w:tcPr>
            <w:tcW w:w="2337" w:type="dxa"/>
            <w:shd w:val="clear" w:color="auto" w:fill="C0C0C0"/>
            <w:vAlign w:val="top"/>
          </w:tcPr>
          <w:p>
            <w:pPr>
              <w:spacing w:line="197" w:lineRule="exact"/>
              <w:rPr>
                <w:rFonts w:ascii="Arial"/>
                <w:sz w:val="17"/>
              </w:rPr>
            </w:pPr>
          </w:p>
        </w:tc>
        <w:tc>
          <w:tcPr>
            <w:tcW w:w="1433" w:type="dxa"/>
            <w:vAlign w:val="top"/>
          </w:tcPr>
          <w:p>
            <w:pPr>
              <w:spacing w:line="197" w:lineRule="exact"/>
              <w:rPr>
                <w:rFonts w:ascii="Arial"/>
                <w:sz w:val="17"/>
              </w:rPr>
            </w:pPr>
          </w:p>
        </w:tc>
        <w:tc>
          <w:tcPr>
            <w:tcW w:w="978" w:type="dxa"/>
            <w:shd w:val="clear" w:color="auto" w:fill="C0C0C0"/>
            <w:vAlign w:val="top"/>
          </w:tcPr>
          <w:p>
            <w:pPr>
              <w:pStyle w:val="6"/>
              <w:spacing w:before="76" w:line="121" w:lineRule="exact"/>
              <w:ind w:left="300"/>
              <w:rPr>
                <w:sz w:val="16"/>
                <w:szCs w:val="16"/>
              </w:rPr>
            </w:pPr>
            <w:r>
              <w:rPr>
                <w:spacing w:val="2"/>
                <w:position w:val="-2"/>
                <w:sz w:val="16"/>
                <w:szCs w:val="16"/>
              </w:rPr>
              <w:t>39906</w:t>
            </w:r>
          </w:p>
        </w:tc>
        <w:tc>
          <w:tcPr>
            <w:tcW w:w="2338" w:type="dxa"/>
            <w:shd w:val="clear" w:color="auto" w:fill="C0C0C0"/>
            <w:vAlign w:val="top"/>
          </w:tcPr>
          <w:p>
            <w:pPr>
              <w:pStyle w:val="6"/>
              <w:spacing w:before="48" w:line="173" w:lineRule="auto"/>
              <w:ind w:left="210"/>
              <w:rPr>
                <w:sz w:val="16"/>
                <w:szCs w:val="16"/>
              </w:rPr>
            </w:pPr>
            <w:r>
              <w:rPr>
                <w:spacing w:val="4"/>
                <w:sz w:val="16"/>
                <w:szCs w:val="16"/>
              </w:rPr>
              <w:t>赠与</w:t>
            </w:r>
          </w:p>
        </w:tc>
        <w:tc>
          <w:tcPr>
            <w:tcW w:w="1448" w:type="dxa"/>
            <w:tcBorders>
              <w:right w:val="single" w:color="000000" w:sz="10" w:space="0"/>
            </w:tcBorders>
            <w:vAlign w:val="top"/>
          </w:tcPr>
          <w:p>
            <w:pPr>
              <w:pStyle w:val="6"/>
              <w:spacing w:before="76" w:line="121" w:lineRule="exact"/>
              <w:ind w:left="1082"/>
              <w:rPr>
                <w:sz w:val="16"/>
                <w:szCs w:val="16"/>
              </w:rPr>
            </w:pPr>
            <w:r>
              <w:rPr>
                <w:spacing w:val="2"/>
                <w:position w:val="-2"/>
                <w:sz w:val="16"/>
                <w:szCs w:val="16"/>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08" w:hRule="atLeast"/>
        </w:trPr>
        <w:tc>
          <w:tcPr>
            <w:tcW w:w="986" w:type="dxa"/>
            <w:shd w:val="clear" w:color="auto" w:fill="C0C0C0"/>
            <w:vAlign w:val="top"/>
          </w:tcPr>
          <w:p>
            <w:pPr>
              <w:spacing w:line="198" w:lineRule="exact"/>
              <w:rPr>
                <w:rFonts w:ascii="Arial"/>
                <w:sz w:val="17"/>
              </w:rPr>
            </w:pPr>
          </w:p>
        </w:tc>
        <w:tc>
          <w:tcPr>
            <w:tcW w:w="2337" w:type="dxa"/>
            <w:shd w:val="clear" w:color="auto" w:fill="C0C0C0"/>
            <w:vAlign w:val="top"/>
          </w:tcPr>
          <w:p>
            <w:pPr>
              <w:spacing w:line="198" w:lineRule="exact"/>
              <w:rPr>
                <w:rFonts w:ascii="Arial"/>
                <w:sz w:val="17"/>
              </w:rPr>
            </w:pPr>
          </w:p>
        </w:tc>
        <w:tc>
          <w:tcPr>
            <w:tcW w:w="1434" w:type="dxa"/>
            <w:vAlign w:val="top"/>
          </w:tcPr>
          <w:p>
            <w:pPr>
              <w:spacing w:line="198" w:lineRule="exact"/>
              <w:rPr>
                <w:rFonts w:ascii="Arial"/>
                <w:sz w:val="17"/>
              </w:rPr>
            </w:pPr>
          </w:p>
        </w:tc>
        <w:tc>
          <w:tcPr>
            <w:tcW w:w="978" w:type="dxa"/>
            <w:shd w:val="clear" w:color="auto" w:fill="C0C0C0"/>
            <w:vAlign w:val="top"/>
          </w:tcPr>
          <w:p>
            <w:pPr>
              <w:spacing w:line="198" w:lineRule="exact"/>
              <w:rPr>
                <w:rFonts w:ascii="Arial"/>
                <w:sz w:val="17"/>
              </w:rPr>
            </w:pPr>
          </w:p>
        </w:tc>
        <w:tc>
          <w:tcPr>
            <w:tcW w:w="2337" w:type="dxa"/>
            <w:shd w:val="clear" w:color="auto" w:fill="C0C0C0"/>
            <w:vAlign w:val="top"/>
          </w:tcPr>
          <w:p>
            <w:pPr>
              <w:spacing w:line="198" w:lineRule="exact"/>
              <w:rPr>
                <w:rFonts w:ascii="Arial"/>
                <w:sz w:val="17"/>
              </w:rPr>
            </w:pPr>
          </w:p>
        </w:tc>
        <w:tc>
          <w:tcPr>
            <w:tcW w:w="1433" w:type="dxa"/>
            <w:vAlign w:val="top"/>
          </w:tcPr>
          <w:p>
            <w:pPr>
              <w:spacing w:line="198" w:lineRule="exact"/>
              <w:rPr>
                <w:rFonts w:ascii="Arial"/>
                <w:sz w:val="17"/>
              </w:rPr>
            </w:pPr>
          </w:p>
        </w:tc>
        <w:tc>
          <w:tcPr>
            <w:tcW w:w="978" w:type="dxa"/>
            <w:shd w:val="clear" w:color="auto" w:fill="C0C0C0"/>
            <w:vAlign w:val="top"/>
          </w:tcPr>
          <w:p>
            <w:pPr>
              <w:pStyle w:val="6"/>
              <w:spacing w:before="76" w:line="122" w:lineRule="exact"/>
              <w:ind w:left="300"/>
              <w:rPr>
                <w:sz w:val="16"/>
                <w:szCs w:val="16"/>
              </w:rPr>
            </w:pPr>
            <w:r>
              <w:rPr>
                <w:spacing w:val="2"/>
                <w:position w:val="-2"/>
                <w:sz w:val="16"/>
                <w:szCs w:val="16"/>
              </w:rPr>
              <w:t>39907</w:t>
            </w:r>
          </w:p>
        </w:tc>
        <w:tc>
          <w:tcPr>
            <w:tcW w:w="2338" w:type="dxa"/>
            <w:shd w:val="clear" w:color="auto" w:fill="C0C0C0"/>
            <w:vAlign w:val="top"/>
          </w:tcPr>
          <w:p>
            <w:pPr>
              <w:pStyle w:val="6"/>
              <w:spacing w:before="48" w:line="173" w:lineRule="auto"/>
              <w:ind w:left="225"/>
              <w:rPr>
                <w:sz w:val="16"/>
                <w:szCs w:val="16"/>
              </w:rPr>
            </w:pPr>
            <w:r>
              <w:rPr>
                <w:spacing w:val="5"/>
                <w:sz w:val="16"/>
                <w:szCs w:val="16"/>
              </w:rPr>
              <w:t>国家赔偿费用支出</w:t>
            </w:r>
          </w:p>
        </w:tc>
        <w:tc>
          <w:tcPr>
            <w:tcW w:w="1448" w:type="dxa"/>
            <w:tcBorders>
              <w:right w:val="single" w:color="000000" w:sz="10" w:space="0"/>
            </w:tcBorders>
            <w:vAlign w:val="top"/>
          </w:tcPr>
          <w:p>
            <w:pPr>
              <w:pStyle w:val="6"/>
              <w:spacing w:before="76" w:line="122" w:lineRule="exact"/>
              <w:ind w:left="1082"/>
              <w:rPr>
                <w:sz w:val="16"/>
                <w:szCs w:val="16"/>
              </w:rPr>
            </w:pPr>
            <w:r>
              <w:rPr>
                <w:spacing w:val="2"/>
                <w:position w:val="-2"/>
                <w:sz w:val="16"/>
                <w:szCs w:val="16"/>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08" w:hRule="atLeast"/>
        </w:trPr>
        <w:tc>
          <w:tcPr>
            <w:tcW w:w="986" w:type="dxa"/>
            <w:shd w:val="clear" w:color="auto" w:fill="C0C0C0"/>
            <w:vAlign w:val="top"/>
          </w:tcPr>
          <w:p>
            <w:pPr>
              <w:spacing w:line="198" w:lineRule="exact"/>
              <w:rPr>
                <w:rFonts w:ascii="Arial"/>
                <w:sz w:val="17"/>
              </w:rPr>
            </w:pPr>
          </w:p>
        </w:tc>
        <w:tc>
          <w:tcPr>
            <w:tcW w:w="2337" w:type="dxa"/>
            <w:shd w:val="clear" w:color="auto" w:fill="C0C0C0"/>
            <w:vAlign w:val="top"/>
          </w:tcPr>
          <w:p>
            <w:pPr>
              <w:spacing w:line="198" w:lineRule="exact"/>
              <w:rPr>
                <w:rFonts w:ascii="Arial"/>
                <w:sz w:val="17"/>
              </w:rPr>
            </w:pPr>
          </w:p>
        </w:tc>
        <w:tc>
          <w:tcPr>
            <w:tcW w:w="1434" w:type="dxa"/>
            <w:vAlign w:val="top"/>
          </w:tcPr>
          <w:p>
            <w:pPr>
              <w:spacing w:line="198" w:lineRule="exact"/>
              <w:rPr>
                <w:rFonts w:ascii="Arial"/>
                <w:sz w:val="17"/>
              </w:rPr>
            </w:pPr>
          </w:p>
        </w:tc>
        <w:tc>
          <w:tcPr>
            <w:tcW w:w="978" w:type="dxa"/>
            <w:shd w:val="clear" w:color="auto" w:fill="C0C0C0"/>
            <w:vAlign w:val="top"/>
          </w:tcPr>
          <w:p>
            <w:pPr>
              <w:spacing w:line="198" w:lineRule="exact"/>
              <w:rPr>
                <w:rFonts w:ascii="Arial"/>
                <w:sz w:val="17"/>
              </w:rPr>
            </w:pPr>
          </w:p>
        </w:tc>
        <w:tc>
          <w:tcPr>
            <w:tcW w:w="2337" w:type="dxa"/>
            <w:shd w:val="clear" w:color="auto" w:fill="C0C0C0"/>
            <w:vAlign w:val="top"/>
          </w:tcPr>
          <w:p>
            <w:pPr>
              <w:spacing w:line="198" w:lineRule="exact"/>
              <w:rPr>
                <w:rFonts w:ascii="Arial"/>
                <w:sz w:val="17"/>
              </w:rPr>
            </w:pPr>
          </w:p>
        </w:tc>
        <w:tc>
          <w:tcPr>
            <w:tcW w:w="1433" w:type="dxa"/>
            <w:vAlign w:val="top"/>
          </w:tcPr>
          <w:p>
            <w:pPr>
              <w:spacing w:line="198" w:lineRule="exact"/>
              <w:rPr>
                <w:rFonts w:ascii="Arial"/>
                <w:sz w:val="17"/>
              </w:rPr>
            </w:pPr>
          </w:p>
        </w:tc>
        <w:tc>
          <w:tcPr>
            <w:tcW w:w="978" w:type="dxa"/>
            <w:shd w:val="clear" w:color="auto" w:fill="C0C0C0"/>
            <w:vAlign w:val="top"/>
          </w:tcPr>
          <w:p>
            <w:pPr>
              <w:pStyle w:val="6"/>
              <w:spacing w:before="77" w:line="121" w:lineRule="exact"/>
              <w:ind w:left="300"/>
              <w:rPr>
                <w:sz w:val="16"/>
                <w:szCs w:val="16"/>
              </w:rPr>
            </w:pPr>
            <w:r>
              <w:rPr>
                <w:spacing w:val="2"/>
                <w:position w:val="-2"/>
                <w:sz w:val="16"/>
                <w:szCs w:val="16"/>
              </w:rPr>
              <w:t>39908</w:t>
            </w:r>
          </w:p>
        </w:tc>
        <w:tc>
          <w:tcPr>
            <w:tcW w:w="2338" w:type="dxa"/>
            <w:shd w:val="clear" w:color="auto" w:fill="C0C0C0"/>
            <w:vAlign w:val="top"/>
          </w:tcPr>
          <w:p>
            <w:pPr>
              <w:pStyle w:val="6"/>
              <w:spacing w:before="70" w:line="196" w:lineRule="auto"/>
              <w:ind w:right="17"/>
              <w:jc w:val="right"/>
              <w:rPr>
                <w:sz w:val="12"/>
                <w:szCs w:val="12"/>
              </w:rPr>
            </w:pPr>
            <w:r>
              <w:rPr>
                <w:spacing w:val="-1"/>
                <w:sz w:val="12"/>
                <w:szCs w:val="12"/>
              </w:rPr>
              <w:t>对民间非营利组织和群众性自治组织补贴</w:t>
            </w:r>
          </w:p>
        </w:tc>
        <w:tc>
          <w:tcPr>
            <w:tcW w:w="1448" w:type="dxa"/>
            <w:tcBorders>
              <w:right w:val="single" w:color="000000" w:sz="10" w:space="0"/>
            </w:tcBorders>
            <w:vAlign w:val="top"/>
          </w:tcPr>
          <w:p>
            <w:pPr>
              <w:pStyle w:val="6"/>
              <w:spacing w:before="77" w:line="121" w:lineRule="exact"/>
              <w:ind w:left="1082"/>
              <w:rPr>
                <w:sz w:val="16"/>
                <w:szCs w:val="16"/>
              </w:rPr>
            </w:pPr>
            <w:r>
              <w:rPr>
                <w:spacing w:val="2"/>
                <w:position w:val="-2"/>
                <w:sz w:val="16"/>
                <w:szCs w:val="16"/>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07" w:hRule="atLeast"/>
        </w:trPr>
        <w:tc>
          <w:tcPr>
            <w:tcW w:w="986" w:type="dxa"/>
            <w:shd w:val="clear" w:color="auto" w:fill="C0C0C0"/>
            <w:vAlign w:val="top"/>
          </w:tcPr>
          <w:p>
            <w:pPr>
              <w:spacing w:line="196" w:lineRule="exact"/>
              <w:rPr>
                <w:rFonts w:ascii="Arial"/>
                <w:sz w:val="17"/>
              </w:rPr>
            </w:pPr>
          </w:p>
        </w:tc>
        <w:tc>
          <w:tcPr>
            <w:tcW w:w="2337" w:type="dxa"/>
            <w:shd w:val="clear" w:color="auto" w:fill="C0C0C0"/>
            <w:vAlign w:val="top"/>
          </w:tcPr>
          <w:p>
            <w:pPr>
              <w:spacing w:line="196" w:lineRule="exact"/>
              <w:rPr>
                <w:rFonts w:ascii="Arial"/>
                <w:sz w:val="17"/>
              </w:rPr>
            </w:pPr>
          </w:p>
        </w:tc>
        <w:tc>
          <w:tcPr>
            <w:tcW w:w="1434" w:type="dxa"/>
            <w:vAlign w:val="top"/>
          </w:tcPr>
          <w:p>
            <w:pPr>
              <w:spacing w:line="196" w:lineRule="exact"/>
              <w:rPr>
                <w:rFonts w:ascii="Arial"/>
                <w:sz w:val="17"/>
              </w:rPr>
            </w:pPr>
          </w:p>
        </w:tc>
        <w:tc>
          <w:tcPr>
            <w:tcW w:w="978" w:type="dxa"/>
            <w:shd w:val="clear" w:color="auto" w:fill="C0C0C0"/>
            <w:vAlign w:val="top"/>
          </w:tcPr>
          <w:p>
            <w:pPr>
              <w:spacing w:line="196" w:lineRule="exact"/>
              <w:rPr>
                <w:rFonts w:ascii="Arial"/>
                <w:sz w:val="17"/>
              </w:rPr>
            </w:pPr>
          </w:p>
        </w:tc>
        <w:tc>
          <w:tcPr>
            <w:tcW w:w="2337" w:type="dxa"/>
            <w:shd w:val="clear" w:color="auto" w:fill="C0C0C0"/>
            <w:vAlign w:val="top"/>
          </w:tcPr>
          <w:p>
            <w:pPr>
              <w:spacing w:line="196" w:lineRule="exact"/>
              <w:rPr>
                <w:rFonts w:ascii="Arial"/>
                <w:sz w:val="17"/>
              </w:rPr>
            </w:pPr>
          </w:p>
        </w:tc>
        <w:tc>
          <w:tcPr>
            <w:tcW w:w="1433" w:type="dxa"/>
            <w:vAlign w:val="top"/>
          </w:tcPr>
          <w:p>
            <w:pPr>
              <w:spacing w:line="196" w:lineRule="exact"/>
              <w:rPr>
                <w:rFonts w:ascii="Arial"/>
                <w:sz w:val="17"/>
              </w:rPr>
            </w:pPr>
          </w:p>
        </w:tc>
        <w:tc>
          <w:tcPr>
            <w:tcW w:w="978" w:type="dxa"/>
            <w:shd w:val="clear" w:color="auto" w:fill="C0C0C0"/>
            <w:vAlign w:val="top"/>
          </w:tcPr>
          <w:p>
            <w:pPr>
              <w:pStyle w:val="6"/>
              <w:spacing w:before="77" w:line="119" w:lineRule="exact"/>
              <w:ind w:left="300"/>
              <w:rPr>
                <w:sz w:val="16"/>
                <w:szCs w:val="16"/>
              </w:rPr>
            </w:pPr>
            <w:r>
              <w:rPr>
                <w:spacing w:val="2"/>
                <w:position w:val="-2"/>
                <w:sz w:val="16"/>
                <w:szCs w:val="16"/>
              </w:rPr>
              <w:t>39999</w:t>
            </w:r>
          </w:p>
        </w:tc>
        <w:tc>
          <w:tcPr>
            <w:tcW w:w="2338" w:type="dxa"/>
            <w:shd w:val="clear" w:color="auto" w:fill="C0C0C0"/>
            <w:vAlign w:val="top"/>
          </w:tcPr>
          <w:p>
            <w:pPr>
              <w:pStyle w:val="6"/>
              <w:spacing w:before="48" w:line="171" w:lineRule="auto"/>
              <w:ind w:left="210"/>
              <w:rPr>
                <w:sz w:val="16"/>
                <w:szCs w:val="16"/>
              </w:rPr>
            </w:pPr>
            <w:r>
              <w:rPr>
                <w:spacing w:val="6"/>
                <w:sz w:val="16"/>
                <w:szCs w:val="16"/>
              </w:rPr>
              <w:t>其他支出</w:t>
            </w:r>
          </w:p>
        </w:tc>
        <w:tc>
          <w:tcPr>
            <w:tcW w:w="1448" w:type="dxa"/>
            <w:tcBorders>
              <w:right w:val="single" w:color="000000" w:sz="10" w:space="0"/>
            </w:tcBorders>
            <w:vAlign w:val="top"/>
          </w:tcPr>
          <w:p>
            <w:pPr>
              <w:pStyle w:val="6"/>
              <w:spacing w:before="77" w:line="119" w:lineRule="exact"/>
              <w:ind w:left="1082"/>
              <w:rPr>
                <w:sz w:val="16"/>
                <w:szCs w:val="16"/>
              </w:rPr>
            </w:pPr>
            <w:r>
              <w:rPr>
                <w:spacing w:val="2"/>
                <w:position w:val="-2"/>
                <w:sz w:val="16"/>
                <w:szCs w:val="16"/>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22" w:hRule="atLeast"/>
        </w:trPr>
        <w:tc>
          <w:tcPr>
            <w:tcW w:w="3323" w:type="dxa"/>
            <w:gridSpan w:val="2"/>
            <w:tcBorders>
              <w:bottom w:val="single" w:color="000000" w:sz="10" w:space="0"/>
            </w:tcBorders>
            <w:shd w:val="clear" w:color="auto" w:fill="C0C0C0"/>
            <w:vAlign w:val="top"/>
          </w:tcPr>
          <w:p>
            <w:pPr>
              <w:pStyle w:val="6"/>
              <w:spacing w:before="41" w:line="197" w:lineRule="auto"/>
              <w:ind w:left="1162"/>
              <w:rPr>
                <w:sz w:val="16"/>
                <w:szCs w:val="16"/>
              </w:rPr>
            </w:pPr>
            <w:r>
              <w:rPr>
                <w:spacing w:val="8"/>
                <w:sz w:val="16"/>
                <w:szCs w:val="16"/>
                <w14:textOutline w14:w="3048" w14:cap="flat" w14:cmpd="sng">
                  <w14:solidFill>
                    <w14:srgbClr w14:val="000000"/>
                  </w14:solidFill>
                  <w14:prstDash w14:val="solid"/>
                  <w14:miter w14:val="10"/>
                </w14:textOutline>
              </w:rPr>
              <w:t>人员经费合计</w:t>
            </w:r>
          </w:p>
        </w:tc>
        <w:tc>
          <w:tcPr>
            <w:tcW w:w="1434" w:type="dxa"/>
            <w:tcBorders>
              <w:bottom w:val="single" w:color="000000" w:sz="10" w:space="0"/>
            </w:tcBorders>
            <w:vAlign w:val="top"/>
          </w:tcPr>
          <w:p>
            <w:pPr>
              <w:pStyle w:val="6"/>
              <w:spacing w:before="78" w:line="133" w:lineRule="exact"/>
              <w:ind w:left="904"/>
              <w:rPr>
                <w:sz w:val="16"/>
                <w:szCs w:val="16"/>
              </w:rPr>
            </w:pPr>
            <w:r>
              <w:rPr>
                <w:spacing w:val="2"/>
                <w:position w:val="-2"/>
                <w:sz w:val="16"/>
                <w:szCs w:val="16"/>
              </w:rPr>
              <w:t>339.10</w:t>
            </w:r>
          </w:p>
        </w:tc>
        <w:tc>
          <w:tcPr>
            <w:tcW w:w="8064" w:type="dxa"/>
            <w:gridSpan w:val="5"/>
            <w:tcBorders>
              <w:bottom w:val="single" w:color="000000" w:sz="10" w:space="0"/>
            </w:tcBorders>
            <w:shd w:val="clear" w:color="auto" w:fill="C0C0C0"/>
            <w:vAlign w:val="top"/>
          </w:tcPr>
          <w:p>
            <w:pPr>
              <w:pStyle w:val="6"/>
              <w:spacing w:before="41" w:line="197" w:lineRule="auto"/>
              <w:ind w:left="3542"/>
              <w:rPr>
                <w:sz w:val="16"/>
                <w:szCs w:val="16"/>
              </w:rPr>
            </w:pPr>
            <w:r>
              <w:rPr>
                <w:spacing w:val="8"/>
                <w:sz w:val="16"/>
                <w:szCs w:val="16"/>
                <w14:textOutline w14:w="3048" w14:cap="flat" w14:cmpd="sng">
                  <w14:solidFill>
                    <w14:srgbClr w14:val="000000"/>
                  </w14:solidFill>
                  <w14:prstDash w14:val="solid"/>
                  <w14:miter w14:val="10"/>
                </w14:textOutline>
              </w:rPr>
              <w:t>公用经费合计</w:t>
            </w:r>
          </w:p>
        </w:tc>
        <w:tc>
          <w:tcPr>
            <w:tcW w:w="1448" w:type="dxa"/>
            <w:tcBorders>
              <w:bottom w:val="single" w:color="000000" w:sz="10" w:space="0"/>
              <w:right w:val="single" w:color="000000" w:sz="10" w:space="0"/>
            </w:tcBorders>
            <w:vAlign w:val="top"/>
          </w:tcPr>
          <w:p>
            <w:pPr>
              <w:pStyle w:val="6"/>
              <w:spacing w:before="78" w:line="133" w:lineRule="exact"/>
              <w:ind w:left="998"/>
              <w:rPr>
                <w:sz w:val="16"/>
                <w:szCs w:val="16"/>
              </w:rPr>
            </w:pPr>
            <w:r>
              <w:rPr>
                <w:spacing w:val="2"/>
                <w:position w:val="-2"/>
                <w:sz w:val="16"/>
                <w:szCs w:val="16"/>
              </w:rPr>
              <w:t>64.79</w:t>
            </w:r>
          </w:p>
        </w:tc>
      </w:tr>
    </w:tbl>
    <w:p>
      <w:pPr>
        <w:spacing w:before="18" w:line="186" w:lineRule="auto"/>
        <w:ind w:left="41"/>
        <w:rPr>
          <w:rFonts w:ascii="宋体" w:hAnsi="宋体" w:eastAsia="宋体" w:cs="宋体"/>
          <w:sz w:val="15"/>
          <w:szCs w:val="15"/>
        </w:rPr>
      </w:pPr>
      <w:r>
        <w:rPr>
          <w:rFonts w:ascii="宋体" w:hAnsi="宋体" w:eastAsia="宋体" w:cs="宋体"/>
          <w:sz w:val="15"/>
          <w:szCs w:val="15"/>
        </w:rPr>
        <w:t>注：本表反映部门本年度一般公共预算财政拨款基本支出明细情况。</w:t>
      </w:r>
    </w:p>
    <w:p>
      <w:pPr>
        <w:spacing w:line="186" w:lineRule="auto"/>
        <w:rPr>
          <w:rFonts w:ascii="宋体" w:hAnsi="宋体" w:eastAsia="宋体" w:cs="宋体"/>
          <w:sz w:val="15"/>
          <w:szCs w:val="15"/>
        </w:rPr>
        <w:sectPr>
          <w:type w:val="continuous"/>
          <w:pgSz w:w="16839" w:h="11907"/>
          <w:pgMar w:top="1012" w:right="1282" w:bottom="400" w:left="1269" w:header="0" w:footer="0" w:gutter="0"/>
          <w:cols w:equalWidth="0" w:num="1">
            <w:col w:w="14287"/>
          </w:cols>
        </w:sectPr>
      </w:pPr>
    </w:p>
    <w:p>
      <w:pPr>
        <w:pStyle w:val="2"/>
        <w:spacing w:line="354" w:lineRule="auto"/>
      </w:pPr>
    </w:p>
    <w:p>
      <w:pPr>
        <w:spacing w:before="98" w:line="190" w:lineRule="auto"/>
        <w:ind w:left="3537"/>
        <w:rPr>
          <w:rFonts w:ascii="宋体" w:hAnsi="宋体" w:eastAsia="宋体" w:cs="宋体"/>
          <w:sz w:val="30"/>
          <w:szCs w:val="30"/>
        </w:rPr>
      </w:pPr>
      <w:r>
        <w:rPr>
          <w:rFonts w:ascii="宋体" w:hAnsi="宋体" w:eastAsia="宋体" w:cs="宋体"/>
          <w:spacing w:val="4"/>
          <w:sz w:val="30"/>
          <w:szCs w:val="30"/>
        </w:rPr>
        <w:t>一般公共预算财政拨款“三公”经费支出决算表</w:t>
      </w:r>
    </w:p>
    <w:p>
      <w:pPr>
        <w:spacing w:line="190" w:lineRule="auto"/>
        <w:rPr>
          <w:rFonts w:ascii="宋体" w:hAnsi="宋体" w:eastAsia="宋体" w:cs="宋体"/>
          <w:sz w:val="30"/>
          <w:szCs w:val="30"/>
        </w:rPr>
        <w:sectPr>
          <w:pgSz w:w="16839" w:h="11907"/>
          <w:pgMar w:top="1012" w:right="1097" w:bottom="400" w:left="1087" w:header="0" w:footer="0" w:gutter="0"/>
          <w:cols w:equalWidth="0" w:num="1">
            <w:col w:w="14655"/>
          </w:cols>
        </w:sectPr>
      </w:pPr>
    </w:p>
    <w:p>
      <w:pPr>
        <w:spacing w:before="198" w:line="198" w:lineRule="auto"/>
        <w:ind w:left="42"/>
        <w:rPr>
          <w:rFonts w:ascii="宋体" w:hAnsi="宋体" w:eastAsia="宋体" w:cs="宋体"/>
          <w:sz w:val="13"/>
          <w:szCs w:val="13"/>
        </w:rPr>
      </w:pPr>
      <w:r>
        <w:rPr>
          <w:rFonts w:ascii="宋体" w:hAnsi="宋体" w:eastAsia="宋体" w:cs="宋体"/>
          <w:spacing w:val="8"/>
          <w:sz w:val="13"/>
          <w:szCs w:val="13"/>
        </w:rPr>
        <w:t>编制单位：新疆巴州和静县卫生健康委员会</w:t>
      </w:r>
    </w:p>
    <w:p>
      <w:pPr>
        <w:pStyle w:val="2"/>
        <w:spacing w:line="14" w:lineRule="auto"/>
        <w:rPr>
          <w:sz w:val="2"/>
        </w:rPr>
      </w:pPr>
      <w:r>
        <w:rPr>
          <w:sz w:val="2"/>
          <w:szCs w:val="2"/>
        </w:rPr>
        <w:br w:type="column"/>
      </w:r>
    </w:p>
    <w:p>
      <w:pPr>
        <w:spacing w:before="196" w:line="198" w:lineRule="auto"/>
        <w:rPr>
          <w:rFonts w:ascii="宋体" w:hAnsi="宋体" w:eastAsia="宋体" w:cs="宋体"/>
          <w:sz w:val="13"/>
          <w:szCs w:val="13"/>
        </w:rPr>
      </w:pPr>
      <w:r>
        <w:rPr>
          <w:rFonts w:ascii="宋体" w:hAnsi="宋体" w:eastAsia="宋体" w:cs="宋体"/>
          <w:spacing w:val="4"/>
          <w:sz w:val="13"/>
          <w:szCs w:val="13"/>
        </w:rPr>
        <w:t>2020年度</w:t>
      </w:r>
    </w:p>
    <w:p>
      <w:pPr>
        <w:pStyle w:val="2"/>
        <w:spacing w:line="14" w:lineRule="auto"/>
        <w:rPr>
          <w:sz w:val="2"/>
        </w:rPr>
      </w:pPr>
      <w:r>
        <w:rPr>
          <w:sz w:val="2"/>
          <w:szCs w:val="2"/>
        </w:rPr>
        <w:br w:type="column"/>
      </w:r>
    </w:p>
    <w:p>
      <w:pPr>
        <w:spacing w:before="26" w:line="220" w:lineRule="auto"/>
        <w:ind w:right="43" w:firstLine="420"/>
        <w:rPr>
          <w:rFonts w:ascii="宋体" w:hAnsi="宋体" w:eastAsia="宋体" w:cs="宋体"/>
          <w:sz w:val="13"/>
          <w:szCs w:val="13"/>
        </w:rPr>
      </w:pPr>
      <w:r>
        <w:rPr>
          <w:rFonts w:ascii="宋体" w:hAnsi="宋体" w:eastAsia="宋体" w:cs="宋体"/>
          <w:spacing w:val="5"/>
          <w:sz w:val="13"/>
          <w:szCs w:val="13"/>
        </w:rPr>
        <w:t>公开07表</w:t>
      </w:r>
      <w:r>
        <w:rPr>
          <w:rFonts w:ascii="宋体" w:hAnsi="宋体" w:eastAsia="宋体" w:cs="宋体"/>
          <w:spacing w:val="1"/>
          <w:sz w:val="13"/>
          <w:szCs w:val="13"/>
        </w:rPr>
        <w:t xml:space="preserve"> </w:t>
      </w:r>
      <w:r>
        <w:rPr>
          <w:rFonts w:ascii="宋体" w:hAnsi="宋体" w:eastAsia="宋体" w:cs="宋体"/>
          <w:spacing w:val="8"/>
          <w:sz w:val="13"/>
          <w:szCs w:val="13"/>
        </w:rPr>
        <w:t>金额单位：万元</w:t>
      </w:r>
    </w:p>
    <w:p>
      <w:pPr>
        <w:spacing w:line="220" w:lineRule="auto"/>
        <w:rPr>
          <w:rFonts w:ascii="宋体" w:hAnsi="宋体" w:eastAsia="宋体" w:cs="宋体"/>
          <w:sz w:val="13"/>
          <w:szCs w:val="13"/>
        </w:rPr>
        <w:sectPr>
          <w:type w:val="continuous"/>
          <w:pgSz w:w="16839" w:h="11907"/>
          <w:pgMar w:top="1012" w:right="1097" w:bottom="400" w:left="1087" w:header="0" w:footer="0" w:gutter="0"/>
          <w:cols w:equalWidth="0" w:num="3">
            <w:col w:w="6353" w:space="100"/>
            <w:col w:w="7091" w:space="100"/>
            <w:col w:w="1012"/>
          </w:cols>
        </w:sectPr>
      </w:pPr>
    </w:p>
    <w:p>
      <w:pPr>
        <w:spacing w:line="120" w:lineRule="auto"/>
        <w:rPr>
          <w:rFonts w:ascii="Arial"/>
          <w:sz w:val="2"/>
        </w:rPr>
      </w:pPr>
    </w:p>
    <w:tbl>
      <w:tblPr>
        <w:tblStyle w:val="5"/>
        <w:tblW w:w="14636"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25"/>
        <w:gridCol w:w="1218"/>
        <w:gridCol w:w="1218"/>
        <w:gridCol w:w="1218"/>
        <w:gridCol w:w="1218"/>
        <w:gridCol w:w="1218"/>
        <w:gridCol w:w="1218"/>
        <w:gridCol w:w="1217"/>
        <w:gridCol w:w="1218"/>
        <w:gridCol w:w="1218"/>
        <w:gridCol w:w="1218"/>
        <w:gridCol w:w="123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8" w:hRule="atLeast"/>
        </w:trPr>
        <w:tc>
          <w:tcPr>
            <w:tcW w:w="7315" w:type="dxa"/>
            <w:gridSpan w:val="6"/>
            <w:shd w:val="clear" w:color="auto" w:fill="C0C0C0"/>
            <w:vAlign w:val="top"/>
          </w:tcPr>
          <w:p>
            <w:pPr>
              <w:pStyle w:val="6"/>
              <w:spacing w:before="90" w:line="221" w:lineRule="auto"/>
              <w:ind w:left="3443"/>
              <w:rPr>
                <w:sz w:val="15"/>
                <w:szCs w:val="15"/>
              </w:rPr>
            </w:pPr>
            <w:r>
              <w:rPr>
                <w:spacing w:val="-1"/>
                <w:sz w:val="15"/>
                <w:szCs w:val="15"/>
              </w:rPr>
              <w:t>预算数</w:t>
            </w:r>
          </w:p>
        </w:tc>
        <w:tc>
          <w:tcPr>
            <w:tcW w:w="7321" w:type="dxa"/>
            <w:gridSpan w:val="6"/>
            <w:tcBorders>
              <w:right w:val="single" w:color="000000" w:sz="10" w:space="0"/>
            </w:tcBorders>
            <w:shd w:val="clear" w:color="auto" w:fill="C0C0C0"/>
            <w:vAlign w:val="top"/>
          </w:tcPr>
          <w:p>
            <w:pPr>
              <w:pStyle w:val="6"/>
              <w:spacing w:before="90" w:line="221" w:lineRule="auto"/>
              <w:ind w:left="3448"/>
              <w:rPr>
                <w:sz w:val="15"/>
                <w:szCs w:val="15"/>
              </w:rPr>
            </w:pPr>
            <w:r>
              <w:rPr>
                <w:spacing w:val="-2"/>
                <w:sz w:val="15"/>
                <w:szCs w:val="15"/>
              </w:rPr>
              <w:t>决算数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1" w:hRule="atLeast"/>
        </w:trPr>
        <w:tc>
          <w:tcPr>
            <w:tcW w:w="1225" w:type="dxa"/>
            <w:vMerge w:val="restart"/>
            <w:tcBorders>
              <w:bottom w:val="nil"/>
            </w:tcBorders>
            <w:shd w:val="clear" w:color="auto" w:fill="C0C0C0"/>
            <w:vAlign w:val="top"/>
          </w:tcPr>
          <w:p>
            <w:pPr>
              <w:pStyle w:val="6"/>
              <w:spacing w:before="261" w:line="222" w:lineRule="auto"/>
              <w:ind w:left="464"/>
              <w:rPr>
                <w:sz w:val="15"/>
                <w:szCs w:val="15"/>
              </w:rPr>
            </w:pPr>
            <w:r>
              <w:rPr>
                <w:spacing w:val="-2"/>
                <w:sz w:val="15"/>
                <w:szCs w:val="15"/>
              </w:rPr>
              <w:t>合计</w:t>
            </w:r>
          </w:p>
        </w:tc>
        <w:tc>
          <w:tcPr>
            <w:tcW w:w="1218" w:type="dxa"/>
            <w:vMerge w:val="restart"/>
            <w:tcBorders>
              <w:bottom w:val="nil"/>
            </w:tcBorders>
            <w:shd w:val="clear" w:color="auto" w:fill="C0C0C0"/>
            <w:vAlign w:val="top"/>
          </w:tcPr>
          <w:p>
            <w:pPr>
              <w:pStyle w:val="6"/>
              <w:spacing w:before="167" w:line="226" w:lineRule="auto"/>
              <w:ind w:left="543" w:right="84" w:hanging="450"/>
              <w:rPr>
                <w:sz w:val="15"/>
                <w:szCs w:val="15"/>
              </w:rPr>
            </w:pPr>
            <w:r>
              <w:rPr>
                <w:spacing w:val="-3"/>
                <w:sz w:val="15"/>
                <w:szCs w:val="15"/>
              </w:rPr>
              <w:t>因公出国（境）</w:t>
            </w:r>
            <w:r>
              <w:rPr>
                <w:sz w:val="15"/>
                <w:szCs w:val="15"/>
              </w:rPr>
              <w:t xml:space="preserve"> 费</w:t>
            </w:r>
          </w:p>
        </w:tc>
        <w:tc>
          <w:tcPr>
            <w:tcW w:w="3654" w:type="dxa"/>
            <w:gridSpan w:val="3"/>
            <w:shd w:val="clear" w:color="auto" w:fill="C0C0C0"/>
            <w:vAlign w:val="top"/>
          </w:tcPr>
          <w:p>
            <w:pPr>
              <w:pStyle w:val="6"/>
              <w:spacing w:before="93" w:line="221" w:lineRule="auto"/>
              <w:ind w:left="927"/>
              <w:rPr>
                <w:sz w:val="15"/>
                <w:szCs w:val="15"/>
              </w:rPr>
            </w:pPr>
            <w:r>
              <w:rPr>
                <w:sz w:val="15"/>
                <w:szCs w:val="15"/>
              </w:rPr>
              <w:t>公务用车购置及运行维护费</w:t>
            </w:r>
          </w:p>
        </w:tc>
        <w:tc>
          <w:tcPr>
            <w:tcW w:w="1218" w:type="dxa"/>
            <w:vMerge w:val="restart"/>
            <w:tcBorders>
              <w:bottom w:val="nil"/>
            </w:tcBorders>
            <w:shd w:val="clear" w:color="auto" w:fill="C0C0C0"/>
            <w:vAlign w:val="top"/>
          </w:tcPr>
          <w:p>
            <w:pPr>
              <w:pStyle w:val="6"/>
              <w:spacing w:before="261" w:line="221" w:lineRule="auto"/>
              <w:ind w:left="242"/>
              <w:rPr>
                <w:sz w:val="15"/>
                <w:szCs w:val="15"/>
              </w:rPr>
            </w:pPr>
            <w:r>
              <w:rPr>
                <w:spacing w:val="-1"/>
                <w:sz w:val="15"/>
                <w:szCs w:val="15"/>
              </w:rPr>
              <w:t>公务接待费</w:t>
            </w:r>
          </w:p>
        </w:tc>
        <w:tc>
          <w:tcPr>
            <w:tcW w:w="1218" w:type="dxa"/>
            <w:vMerge w:val="restart"/>
            <w:tcBorders>
              <w:bottom w:val="nil"/>
            </w:tcBorders>
            <w:shd w:val="clear" w:color="auto" w:fill="C0C0C0"/>
            <w:vAlign w:val="top"/>
          </w:tcPr>
          <w:p>
            <w:pPr>
              <w:pStyle w:val="6"/>
              <w:spacing w:before="261" w:line="222" w:lineRule="auto"/>
              <w:ind w:left="466"/>
              <w:rPr>
                <w:sz w:val="15"/>
                <w:szCs w:val="15"/>
              </w:rPr>
            </w:pPr>
            <w:r>
              <w:rPr>
                <w:spacing w:val="-2"/>
                <w:sz w:val="15"/>
                <w:szCs w:val="15"/>
              </w:rPr>
              <w:t>合计</w:t>
            </w:r>
          </w:p>
        </w:tc>
        <w:tc>
          <w:tcPr>
            <w:tcW w:w="1217" w:type="dxa"/>
            <w:vMerge w:val="restart"/>
            <w:tcBorders>
              <w:bottom w:val="nil"/>
            </w:tcBorders>
            <w:shd w:val="clear" w:color="auto" w:fill="C0C0C0"/>
            <w:vAlign w:val="top"/>
          </w:tcPr>
          <w:p>
            <w:pPr>
              <w:pStyle w:val="6"/>
              <w:spacing w:before="167" w:line="226" w:lineRule="auto"/>
              <w:ind w:left="551" w:right="75" w:hanging="450"/>
              <w:rPr>
                <w:sz w:val="15"/>
                <w:szCs w:val="15"/>
              </w:rPr>
            </w:pPr>
            <w:r>
              <w:rPr>
                <w:spacing w:val="-3"/>
                <w:sz w:val="15"/>
                <w:szCs w:val="15"/>
              </w:rPr>
              <w:t>因公出国（境）</w:t>
            </w:r>
            <w:r>
              <w:rPr>
                <w:sz w:val="15"/>
                <w:szCs w:val="15"/>
              </w:rPr>
              <w:t xml:space="preserve"> 费</w:t>
            </w:r>
          </w:p>
        </w:tc>
        <w:tc>
          <w:tcPr>
            <w:tcW w:w="3654" w:type="dxa"/>
            <w:gridSpan w:val="3"/>
            <w:shd w:val="clear" w:color="auto" w:fill="C0C0C0"/>
            <w:vAlign w:val="top"/>
          </w:tcPr>
          <w:p>
            <w:pPr>
              <w:pStyle w:val="6"/>
              <w:spacing w:before="93" w:line="221" w:lineRule="auto"/>
              <w:ind w:left="936"/>
              <w:rPr>
                <w:sz w:val="15"/>
                <w:szCs w:val="15"/>
              </w:rPr>
            </w:pPr>
            <w:r>
              <w:rPr>
                <w:sz w:val="15"/>
                <w:szCs w:val="15"/>
              </w:rPr>
              <w:t>公务用车购置及运行维护费</w:t>
            </w:r>
          </w:p>
        </w:tc>
        <w:tc>
          <w:tcPr>
            <w:tcW w:w="1232" w:type="dxa"/>
            <w:vMerge w:val="restart"/>
            <w:tcBorders>
              <w:bottom w:val="nil"/>
              <w:right w:val="single" w:color="000000" w:sz="10" w:space="0"/>
            </w:tcBorders>
            <w:shd w:val="clear" w:color="auto" w:fill="C0C0C0"/>
            <w:vAlign w:val="top"/>
          </w:tcPr>
          <w:p>
            <w:pPr>
              <w:pStyle w:val="6"/>
              <w:spacing w:before="261" w:line="221" w:lineRule="auto"/>
              <w:ind w:left="252"/>
              <w:rPr>
                <w:sz w:val="15"/>
                <w:szCs w:val="15"/>
              </w:rPr>
            </w:pPr>
            <w:r>
              <w:rPr>
                <w:spacing w:val="-1"/>
                <w:sz w:val="15"/>
                <w:szCs w:val="15"/>
              </w:rPr>
              <w:t>公务接待费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1" w:hRule="atLeast"/>
        </w:trPr>
        <w:tc>
          <w:tcPr>
            <w:tcW w:w="1225" w:type="dxa"/>
            <w:vMerge w:val="continue"/>
            <w:tcBorders>
              <w:top w:val="nil"/>
            </w:tcBorders>
            <w:vAlign w:val="top"/>
          </w:tcPr>
          <w:p>
            <w:pPr>
              <w:rPr>
                <w:rFonts w:ascii="Arial"/>
                <w:sz w:val="21"/>
              </w:rPr>
            </w:pPr>
          </w:p>
        </w:tc>
        <w:tc>
          <w:tcPr>
            <w:tcW w:w="1218" w:type="dxa"/>
            <w:vMerge w:val="continue"/>
            <w:tcBorders>
              <w:top w:val="nil"/>
            </w:tcBorders>
            <w:vAlign w:val="top"/>
          </w:tcPr>
          <w:p>
            <w:pPr>
              <w:rPr>
                <w:rFonts w:ascii="Arial"/>
                <w:sz w:val="21"/>
              </w:rPr>
            </w:pPr>
          </w:p>
        </w:tc>
        <w:tc>
          <w:tcPr>
            <w:tcW w:w="1218" w:type="dxa"/>
            <w:shd w:val="clear" w:color="auto" w:fill="C0C0C0"/>
            <w:vAlign w:val="top"/>
          </w:tcPr>
          <w:p>
            <w:pPr>
              <w:pStyle w:val="6"/>
              <w:spacing w:before="108" w:line="222" w:lineRule="auto"/>
              <w:ind w:left="463"/>
              <w:rPr>
                <w:sz w:val="15"/>
                <w:szCs w:val="15"/>
              </w:rPr>
            </w:pPr>
            <w:r>
              <w:rPr>
                <w:spacing w:val="-2"/>
                <w:sz w:val="15"/>
                <w:szCs w:val="15"/>
              </w:rPr>
              <w:t>小计</w:t>
            </w:r>
          </w:p>
        </w:tc>
        <w:tc>
          <w:tcPr>
            <w:tcW w:w="1218" w:type="dxa"/>
            <w:shd w:val="clear" w:color="auto" w:fill="C0C0C0"/>
            <w:vAlign w:val="top"/>
          </w:tcPr>
          <w:p>
            <w:pPr>
              <w:pStyle w:val="6"/>
              <w:spacing w:before="107" w:line="221" w:lineRule="auto"/>
              <w:ind w:left="88"/>
              <w:rPr>
                <w:sz w:val="15"/>
                <w:szCs w:val="15"/>
              </w:rPr>
            </w:pPr>
            <w:r>
              <w:rPr>
                <w:spacing w:val="-1"/>
                <w:sz w:val="15"/>
                <w:szCs w:val="15"/>
              </w:rPr>
              <w:t>公务用车购置费</w:t>
            </w:r>
          </w:p>
        </w:tc>
        <w:tc>
          <w:tcPr>
            <w:tcW w:w="1218" w:type="dxa"/>
            <w:shd w:val="clear" w:color="auto" w:fill="C0C0C0"/>
            <w:vAlign w:val="top"/>
          </w:tcPr>
          <w:p>
            <w:pPr>
              <w:pStyle w:val="6"/>
              <w:spacing w:before="13" w:line="183" w:lineRule="auto"/>
              <w:ind w:left="465" w:right="69" w:hanging="375"/>
              <w:rPr>
                <w:sz w:val="15"/>
                <w:szCs w:val="15"/>
              </w:rPr>
            </w:pPr>
            <w:r>
              <w:rPr>
                <w:spacing w:val="-1"/>
                <w:sz w:val="15"/>
                <w:szCs w:val="15"/>
              </w:rPr>
              <w:t>公务用车运行维</w:t>
            </w:r>
            <w:r>
              <w:rPr>
                <w:spacing w:val="3"/>
                <w:sz w:val="15"/>
                <w:szCs w:val="15"/>
              </w:rPr>
              <w:t xml:space="preserve"> </w:t>
            </w:r>
            <w:r>
              <w:rPr>
                <w:spacing w:val="-2"/>
                <w:sz w:val="15"/>
                <w:szCs w:val="15"/>
              </w:rPr>
              <w:t>护费</w:t>
            </w:r>
          </w:p>
        </w:tc>
        <w:tc>
          <w:tcPr>
            <w:tcW w:w="1218" w:type="dxa"/>
            <w:vMerge w:val="continue"/>
            <w:tcBorders>
              <w:top w:val="nil"/>
            </w:tcBorders>
            <w:vAlign w:val="top"/>
          </w:tcPr>
          <w:p>
            <w:pPr>
              <w:rPr>
                <w:rFonts w:ascii="Arial"/>
                <w:sz w:val="21"/>
              </w:rPr>
            </w:pPr>
          </w:p>
        </w:tc>
        <w:tc>
          <w:tcPr>
            <w:tcW w:w="1218" w:type="dxa"/>
            <w:vMerge w:val="continue"/>
            <w:tcBorders>
              <w:top w:val="nil"/>
            </w:tcBorders>
            <w:vAlign w:val="top"/>
          </w:tcPr>
          <w:p>
            <w:pPr>
              <w:rPr>
                <w:rFonts w:ascii="Arial"/>
                <w:sz w:val="21"/>
              </w:rPr>
            </w:pPr>
          </w:p>
        </w:tc>
        <w:tc>
          <w:tcPr>
            <w:tcW w:w="1217" w:type="dxa"/>
            <w:vMerge w:val="continue"/>
            <w:tcBorders>
              <w:top w:val="nil"/>
            </w:tcBorders>
            <w:vAlign w:val="top"/>
          </w:tcPr>
          <w:p>
            <w:pPr>
              <w:rPr>
                <w:rFonts w:ascii="Arial"/>
                <w:sz w:val="21"/>
              </w:rPr>
            </w:pPr>
          </w:p>
        </w:tc>
        <w:tc>
          <w:tcPr>
            <w:tcW w:w="1218" w:type="dxa"/>
            <w:shd w:val="clear" w:color="auto" w:fill="C0C0C0"/>
            <w:vAlign w:val="top"/>
          </w:tcPr>
          <w:p>
            <w:pPr>
              <w:pStyle w:val="6"/>
              <w:spacing w:before="108" w:line="222" w:lineRule="auto"/>
              <w:ind w:left="472"/>
              <w:rPr>
                <w:sz w:val="15"/>
                <w:szCs w:val="15"/>
              </w:rPr>
            </w:pPr>
            <w:r>
              <w:rPr>
                <w:spacing w:val="-2"/>
                <w:sz w:val="15"/>
                <w:szCs w:val="15"/>
              </w:rPr>
              <w:t>小计</w:t>
            </w:r>
          </w:p>
        </w:tc>
        <w:tc>
          <w:tcPr>
            <w:tcW w:w="1218" w:type="dxa"/>
            <w:shd w:val="clear" w:color="auto" w:fill="C0C0C0"/>
            <w:vAlign w:val="top"/>
          </w:tcPr>
          <w:p>
            <w:pPr>
              <w:pStyle w:val="6"/>
              <w:spacing w:before="107" w:line="221" w:lineRule="auto"/>
              <w:ind w:left="97"/>
              <w:rPr>
                <w:sz w:val="15"/>
                <w:szCs w:val="15"/>
              </w:rPr>
            </w:pPr>
            <w:r>
              <w:rPr>
                <w:spacing w:val="-1"/>
                <w:sz w:val="15"/>
                <w:szCs w:val="15"/>
              </w:rPr>
              <w:t>公务用车购置费</w:t>
            </w:r>
          </w:p>
        </w:tc>
        <w:tc>
          <w:tcPr>
            <w:tcW w:w="1218" w:type="dxa"/>
            <w:shd w:val="clear" w:color="auto" w:fill="C0C0C0"/>
            <w:vAlign w:val="top"/>
          </w:tcPr>
          <w:p>
            <w:pPr>
              <w:pStyle w:val="6"/>
              <w:spacing w:before="13" w:line="183" w:lineRule="auto"/>
              <w:ind w:left="474" w:right="60" w:hanging="375"/>
              <w:rPr>
                <w:sz w:val="15"/>
                <w:szCs w:val="15"/>
              </w:rPr>
            </w:pPr>
            <w:r>
              <w:rPr>
                <w:spacing w:val="-1"/>
                <w:sz w:val="15"/>
                <w:szCs w:val="15"/>
              </w:rPr>
              <w:t>公务用车运行维</w:t>
            </w:r>
            <w:r>
              <w:rPr>
                <w:spacing w:val="3"/>
                <w:sz w:val="15"/>
                <w:szCs w:val="15"/>
              </w:rPr>
              <w:t xml:space="preserve"> </w:t>
            </w:r>
            <w:r>
              <w:rPr>
                <w:spacing w:val="-2"/>
                <w:sz w:val="15"/>
                <w:szCs w:val="15"/>
              </w:rPr>
              <w:t>护费</w:t>
            </w:r>
          </w:p>
        </w:tc>
        <w:tc>
          <w:tcPr>
            <w:tcW w:w="1232" w:type="dxa"/>
            <w:vMerge w:val="continue"/>
            <w:tcBorders>
              <w:top w:val="nil"/>
              <w:right w:val="single" w:color="000000" w:sz="10"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1" w:hRule="atLeast"/>
        </w:trPr>
        <w:tc>
          <w:tcPr>
            <w:tcW w:w="1225" w:type="dxa"/>
            <w:shd w:val="clear" w:color="auto" w:fill="C0C0C0"/>
            <w:vAlign w:val="top"/>
          </w:tcPr>
          <w:p>
            <w:pPr>
              <w:pStyle w:val="6"/>
              <w:spacing w:before="132" w:line="183" w:lineRule="auto"/>
              <w:ind w:left="595"/>
              <w:rPr>
                <w:sz w:val="15"/>
                <w:szCs w:val="15"/>
              </w:rPr>
            </w:pPr>
            <w:r>
              <w:rPr>
                <w:sz w:val="15"/>
                <w:szCs w:val="15"/>
              </w:rPr>
              <w:t>1</w:t>
            </w:r>
          </w:p>
        </w:tc>
        <w:tc>
          <w:tcPr>
            <w:tcW w:w="1218" w:type="dxa"/>
            <w:shd w:val="clear" w:color="auto" w:fill="C0C0C0"/>
            <w:vAlign w:val="top"/>
          </w:tcPr>
          <w:p>
            <w:pPr>
              <w:pStyle w:val="6"/>
              <w:spacing w:before="133" w:line="182" w:lineRule="auto"/>
              <w:ind w:left="580"/>
              <w:rPr>
                <w:sz w:val="15"/>
                <w:szCs w:val="15"/>
              </w:rPr>
            </w:pPr>
            <w:r>
              <w:rPr>
                <w:sz w:val="15"/>
                <w:szCs w:val="15"/>
              </w:rPr>
              <w:t>2</w:t>
            </w:r>
          </w:p>
        </w:tc>
        <w:tc>
          <w:tcPr>
            <w:tcW w:w="1218" w:type="dxa"/>
            <w:shd w:val="clear" w:color="auto" w:fill="C0C0C0"/>
            <w:vAlign w:val="top"/>
          </w:tcPr>
          <w:p>
            <w:pPr>
              <w:pStyle w:val="6"/>
              <w:spacing w:before="133" w:line="182" w:lineRule="auto"/>
              <w:ind w:left="582"/>
              <w:rPr>
                <w:sz w:val="15"/>
                <w:szCs w:val="15"/>
              </w:rPr>
            </w:pPr>
            <w:r>
              <w:rPr>
                <w:sz w:val="15"/>
                <w:szCs w:val="15"/>
              </w:rPr>
              <w:t>3</w:t>
            </w:r>
          </w:p>
        </w:tc>
        <w:tc>
          <w:tcPr>
            <w:tcW w:w="1218" w:type="dxa"/>
            <w:shd w:val="clear" w:color="auto" w:fill="C0C0C0"/>
            <w:vAlign w:val="top"/>
          </w:tcPr>
          <w:p>
            <w:pPr>
              <w:pStyle w:val="6"/>
              <w:spacing w:before="133" w:line="182" w:lineRule="auto"/>
              <w:ind w:left="580"/>
              <w:rPr>
                <w:sz w:val="15"/>
                <w:szCs w:val="15"/>
              </w:rPr>
            </w:pPr>
            <w:r>
              <w:rPr>
                <w:sz w:val="15"/>
                <w:szCs w:val="15"/>
              </w:rPr>
              <w:t>4</w:t>
            </w:r>
          </w:p>
        </w:tc>
        <w:tc>
          <w:tcPr>
            <w:tcW w:w="1218" w:type="dxa"/>
            <w:shd w:val="clear" w:color="auto" w:fill="C0C0C0"/>
            <w:vAlign w:val="top"/>
          </w:tcPr>
          <w:p>
            <w:pPr>
              <w:pStyle w:val="6"/>
              <w:spacing w:before="134" w:line="181" w:lineRule="auto"/>
              <w:ind w:left="585"/>
              <w:rPr>
                <w:sz w:val="15"/>
                <w:szCs w:val="15"/>
              </w:rPr>
            </w:pPr>
            <w:r>
              <w:rPr>
                <w:sz w:val="15"/>
                <w:szCs w:val="15"/>
              </w:rPr>
              <w:t>5</w:t>
            </w:r>
          </w:p>
        </w:tc>
        <w:tc>
          <w:tcPr>
            <w:tcW w:w="1218" w:type="dxa"/>
            <w:shd w:val="clear" w:color="auto" w:fill="C0C0C0"/>
            <w:vAlign w:val="top"/>
          </w:tcPr>
          <w:p>
            <w:pPr>
              <w:pStyle w:val="6"/>
              <w:spacing w:before="133" w:line="182" w:lineRule="auto"/>
              <w:ind w:left="585"/>
              <w:rPr>
                <w:sz w:val="15"/>
                <w:szCs w:val="15"/>
              </w:rPr>
            </w:pPr>
            <w:r>
              <w:rPr>
                <w:sz w:val="15"/>
                <w:szCs w:val="15"/>
              </w:rPr>
              <w:t>6</w:t>
            </w:r>
          </w:p>
        </w:tc>
        <w:tc>
          <w:tcPr>
            <w:tcW w:w="1218" w:type="dxa"/>
            <w:shd w:val="clear" w:color="auto" w:fill="C0C0C0"/>
            <w:vAlign w:val="top"/>
          </w:tcPr>
          <w:p>
            <w:pPr>
              <w:pStyle w:val="6"/>
              <w:spacing w:before="134" w:line="181" w:lineRule="auto"/>
              <w:ind w:left="589"/>
              <w:rPr>
                <w:sz w:val="15"/>
                <w:szCs w:val="15"/>
              </w:rPr>
            </w:pPr>
            <w:r>
              <w:rPr>
                <w:sz w:val="15"/>
                <w:szCs w:val="15"/>
              </w:rPr>
              <w:t>7</w:t>
            </w:r>
          </w:p>
        </w:tc>
        <w:tc>
          <w:tcPr>
            <w:tcW w:w="1217" w:type="dxa"/>
            <w:shd w:val="clear" w:color="auto" w:fill="C0C0C0"/>
            <w:vAlign w:val="top"/>
          </w:tcPr>
          <w:p>
            <w:pPr>
              <w:pStyle w:val="6"/>
              <w:spacing w:before="133" w:line="182" w:lineRule="auto"/>
              <w:ind w:left="587"/>
              <w:rPr>
                <w:sz w:val="15"/>
                <w:szCs w:val="15"/>
              </w:rPr>
            </w:pPr>
            <w:r>
              <w:rPr>
                <w:sz w:val="15"/>
                <w:szCs w:val="15"/>
              </w:rPr>
              <w:t>8</w:t>
            </w:r>
          </w:p>
        </w:tc>
        <w:tc>
          <w:tcPr>
            <w:tcW w:w="1218" w:type="dxa"/>
            <w:shd w:val="clear" w:color="auto" w:fill="C0C0C0"/>
            <w:vAlign w:val="top"/>
          </w:tcPr>
          <w:p>
            <w:pPr>
              <w:pStyle w:val="6"/>
              <w:spacing w:before="133" w:line="182" w:lineRule="auto"/>
              <w:ind w:left="589"/>
              <w:rPr>
                <w:sz w:val="15"/>
                <w:szCs w:val="15"/>
              </w:rPr>
            </w:pPr>
            <w:r>
              <w:rPr>
                <w:sz w:val="15"/>
                <w:szCs w:val="15"/>
              </w:rPr>
              <w:t>9</w:t>
            </w:r>
          </w:p>
        </w:tc>
        <w:tc>
          <w:tcPr>
            <w:tcW w:w="1218" w:type="dxa"/>
            <w:shd w:val="clear" w:color="auto" w:fill="C0C0C0"/>
            <w:vAlign w:val="top"/>
          </w:tcPr>
          <w:p>
            <w:pPr>
              <w:pStyle w:val="6"/>
              <w:spacing w:before="132" w:line="183" w:lineRule="auto"/>
              <w:ind w:left="563"/>
              <w:rPr>
                <w:sz w:val="15"/>
                <w:szCs w:val="15"/>
              </w:rPr>
            </w:pPr>
            <w:r>
              <w:rPr>
                <w:spacing w:val="-4"/>
                <w:sz w:val="15"/>
                <w:szCs w:val="15"/>
              </w:rPr>
              <w:t>10</w:t>
            </w:r>
          </w:p>
        </w:tc>
        <w:tc>
          <w:tcPr>
            <w:tcW w:w="1218" w:type="dxa"/>
            <w:shd w:val="clear" w:color="auto" w:fill="C0C0C0"/>
            <w:vAlign w:val="top"/>
          </w:tcPr>
          <w:p>
            <w:pPr>
              <w:pStyle w:val="6"/>
              <w:spacing w:before="132" w:line="183" w:lineRule="auto"/>
              <w:ind w:left="564"/>
              <w:rPr>
                <w:sz w:val="15"/>
                <w:szCs w:val="15"/>
              </w:rPr>
            </w:pPr>
            <w:r>
              <w:rPr>
                <w:spacing w:val="-4"/>
                <w:sz w:val="15"/>
                <w:szCs w:val="15"/>
              </w:rPr>
              <w:t>11</w:t>
            </w:r>
          </w:p>
        </w:tc>
        <w:tc>
          <w:tcPr>
            <w:tcW w:w="1232" w:type="dxa"/>
            <w:tcBorders>
              <w:right w:val="single" w:color="000000" w:sz="10" w:space="0"/>
            </w:tcBorders>
            <w:shd w:val="clear" w:color="auto" w:fill="C0C0C0"/>
            <w:vAlign w:val="top"/>
          </w:tcPr>
          <w:p>
            <w:pPr>
              <w:pStyle w:val="6"/>
              <w:spacing w:before="132" w:line="183" w:lineRule="auto"/>
              <w:ind w:left="565"/>
              <w:rPr>
                <w:sz w:val="15"/>
                <w:szCs w:val="15"/>
              </w:rPr>
            </w:pPr>
            <w:r>
              <w:rPr>
                <w:spacing w:val="-4"/>
                <w:sz w:val="15"/>
                <w:szCs w:val="15"/>
              </w:rPr>
              <w:t>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36" w:hRule="atLeast"/>
        </w:trPr>
        <w:tc>
          <w:tcPr>
            <w:tcW w:w="1225" w:type="dxa"/>
            <w:tcBorders>
              <w:bottom w:val="single" w:color="000000" w:sz="10" w:space="0"/>
            </w:tcBorders>
            <w:vAlign w:val="top"/>
          </w:tcPr>
          <w:p>
            <w:pPr>
              <w:pStyle w:val="6"/>
              <w:spacing w:before="138" w:line="183" w:lineRule="auto"/>
              <w:ind w:left="821"/>
              <w:rPr>
                <w:sz w:val="15"/>
                <w:szCs w:val="15"/>
              </w:rPr>
            </w:pPr>
            <w:r>
              <w:rPr>
                <w:spacing w:val="-2"/>
                <w:sz w:val="15"/>
                <w:szCs w:val="15"/>
              </w:rPr>
              <w:t>12.70</w:t>
            </w:r>
          </w:p>
        </w:tc>
        <w:tc>
          <w:tcPr>
            <w:tcW w:w="1218" w:type="dxa"/>
            <w:tcBorders>
              <w:bottom w:val="single" w:color="000000" w:sz="10" w:space="0"/>
            </w:tcBorders>
            <w:vAlign w:val="top"/>
          </w:tcPr>
          <w:p>
            <w:pPr>
              <w:pStyle w:val="6"/>
              <w:spacing w:before="139" w:line="182" w:lineRule="auto"/>
              <w:ind w:left="464"/>
              <w:rPr>
                <w:sz w:val="15"/>
                <w:szCs w:val="15"/>
              </w:rPr>
            </w:pPr>
            <w:r>
              <w:rPr>
                <w:spacing w:val="-1"/>
                <w:sz w:val="15"/>
                <w:szCs w:val="15"/>
              </w:rPr>
              <w:t>0.00</w:t>
            </w:r>
          </w:p>
        </w:tc>
        <w:tc>
          <w:tcPr>
            <w:tcW w:w="1218" w:type="dxa"/>
            <w:tcBorders>
              <w:bottom w:val="single" w:color="000000" w:sz="10" w:space="0"/>
            </w:tcBorders>
            <w:vAlign w:val="top"/>
          </w:tcPr>
          <w:p>
            <w:pPr>
              <w:pStyle w:val="6"/>
              <w:spacing w:before="142" w:line="191" w:lineRule="auto"/>
              <w:ind w:left="37"/>
              <w:rPr>
                <w:sz w:val="13"/>
                <w:szCs w:val="13"/>
              </w:rPr>
            </w:pPr>
            <w:r>
              <w:rPr>
                <w:spacing w:val="1"/>
                <w:sz w:val="13"/>
                <w:szCs w:val="13"/>
              </w:rPr>
              <w:t>12.54</w:t>
            </w:r>
          </w:p>
        </w:tc>
        <w:tc>
          <w:tcPr>
            <w:tcW w:w="1218" w:type="dxa"/>
            <w:tcBorders>
              <w:bottom w:val="single" w:color="000000" w:sz="10" w:space="0"/>
            </w:tcBorders>
            <w:vAlign w:val="top"/>
          </w:tcPr>
          <w:p>
            <w:pPr>
              <w:pStyle w:val="6"/>
              <w:spacing w:before="142" w:line="190" w:lineRule="auto"/>
              <w:ind w:left="29"/>
              <w:rPr>
                <w:sz w:val="13"/>
                <w:szCs w:val="13"/>
              </w:rPr>
            </w:pPr>
            <w:r>
              <w:rPr>
                <w:spacing w:val="2"/>
                <w:sz w:val="13"/>
                <w:szCs w:val="13"/>
              </w:rPr>
              <w:t>0.00</w:t>
            </w:r>
          </w:p>
        </w:tc>
        <w:tc>
          <w:tcPr>
            <w:tcW w:w="1218" w:type="dxa"/>
            <w:tcBorders>
              <w:bottom w:val="single" w:color="000000" w:sz="10" w:space="0"/>
            </w:tcBorders>
            <w:vAlign w:val="top"/>
          </w:tcPr>
          <w:p>
            <w:pPr>
              <w:pStyle w:val="6"/>
              <w:spacing w:before="142" w:line="191" w:lineRule="auto"/>
              <w:ind w:left="40"/>
              <w:rPr>
                <w:sz w:val="13"/>
                <w:szCs w:val="13"/>
              </w:rPr>
            </w:pPr>
            <w:r>
              <w:rPr>
                <w:spacing w:val="1"/>
                <w:sz w:val="13"/>
                <w:szCs w:val="13"/>
              </w:rPr>
              <w:t>12.54</w:t>
            </w:r>
          </w:p>
        </w:tc>
        <w:tc>
          <w:tcPr>
            <w:tcW w:w="1218" w:type="dxa"/>
            <w:tcBorders>
              <w:bottom w:val="single" w:color="000000" w:sz="10" w:space="0"/>
            </w:tcBorders>
            <w:vAlign w:val="top"/>
          </w:tcPr>
          <w:p>
            <w:pPr>
              <w:pStyle w:val="6"/>
              <w:spacing w:before="142" w:line="191" w:lineRule="auto"/>
              <w:ind w:left="32"/>
              <w:rPr>
                <w:sz w:val="13"/>
                <w:szCs w:val="13"/>
              </w:rPr>
            </w:pPr>
            <w:r>
              <w:rPr>
                <w:spacing w:val="2"/>
                <w:sz w:val="13"/>
                <w:szCs w:val="13"/>
              </w:rPr>
              <w:t>0.16</w:t>
            </w:r>
          </w:p>
        </w:tc>
        <w:tc>
          <w:tcPr>
            <w:tcW w:w="1218" w:type="dxa"/>
            <w:tcBorders>
              <w:bottom w:val="single" w:color="000000" w:sz="10" w:space="0"/>
            </w:tcBorders>
            <w:vAlign w:val="top"/>
          </w:tcPr>
          <w:p>
            <w:pPr>
              <w:pStyle w:val="6"/>
              <w:spacing w:before="142" w:line="190" w:lineRule="auto"/>
              <w:ind w:left="33"/>
              <w:rPr>
                <w:sz w:val="13"/>
                <w:szCs w:val="13"/>
              </w:rPr>
            </w:pPr>
            <w:r>
              <w:rPr>
                <w:spacing w:val="3"/>
                <w:sz w:val="13"/>
                <w:szCs w:val="13"/>
              </w:rPr>
              <w:t>9.20</w:t>
            </w:r>
          </w:p>
        </w:tc>
        <w:tc>
          <w:tcPr>
            <w:tcW w:w="1217" w:type="dxa"/>
            <w:tcBorders>
              <w:bottom w:val="single" w:color="000000" w:sz="10" w:space="0"/>
            </w:tcBorders>
            <w:vAlign w:val="top"/>
          </w:tcPr>
          <w:p>
            <w:pPr>
              <w:pStyle w:val="6"/>
              <w:spacing w:before="142" w:line="190" w:lineRule="auto"/>
              <w:ind w:left="35"/>
              <w:rPr>
                <w:sz w:val="13"/>
                <w:szCs w:val="13"/>
              </w:rPr>
            </w:pPr>
            <w:r>
              <w:rPr>
                <w:spacing w:val="2"/>
                <w:sz w:val="13"/>
                <w:szCs w:val="13"/>
              </w:rPr>
              <w:t>0.00</w:t>
            </w:r>
          </w:p>
        </w:tc>
        <w:tc>
          <w:tcPr>
            <w:tcW w:w="1218" w:type="dxa"/>
            <w:tcBorders>
              <w:bottom w:val="single" w:color="000000" w:sz="10" w:space="0"/>
            </w:tcBorders>
            <w:vAlign w:val="top"/>
          </w:tcPr>
          <w:p>
            <w:pPr>
              <w:pStyle w:val="6"/>
              <w:spacing w:before="142" w:line="190" w:lineRule="auto"/>
              <w:ind w:left="36"/>
              <w:rPr>
                <w:sz w:val="13"/>
                <w:szCs w:val="13"/>
              </w:rPr>
            </w:pPr>
            <w:r>
              <w:rPr>
                <w:spacing w:val="3"/>
                <w:sz w:val="13"/>
                <w:szCs w:val="13"/>
              </w:rPr>
              <w:t>9.20</w:t>
            </w:r>
          </w:p>
        </w:tc>
        <w:tc>
          <w:tcPr>
            <w:tcW w:w="1218" w:type="dxa"/>
            <w:tcBorders>
              <w:bottom w:val="single" w:color="000000" w:sz="10" w:space="0"/>
            </w:tcBorders>
            <w:vAlign w:val="top"/>
          </w:tcPr>
          <w:p>
            <w:pPr>
              <w:pStyle w:val="6"/>
              <w:spacing w:before="142" w:line="190" w:lineRule="auto"/>
              <w:ind w:left="38"/>
              <w:rPr>
                <w:sz w:val="13"/>
                <w:szCs w:val="13"/>
              </w:rPr>
            </w:pPr>
            <w:r>
              <w:rPr>
                <w:spacing w:val="2"/>
                <w:sz w:val="13"/>
                <w:szCs w:val="13"/>
              </w:rPr>
              <w:t>0.00</w:t>
            </w:r>
          </w:p>
        </w:tc>
        <w:tc>
          <w:tcPr>
            <w:tcW w:w="1218" w:type="dxa"/>
            <w:tcBorders>
              <w:bottom w:val="single" w:color="000000" w:sz="10" w:space="0"/>
            </w:tcBorders>
            <w:vAlign w:val="top"/>
          </w:tcPr>
          <w:p>
            <w:pPr>
              <w:pStyle w:val="6"/>
              <w:spacing w:before="139" w:line="182" w:lineRule="auto"/>
              <w:ind w:right="13"/>
              <w:jc w:val="right"/>
              <w:rPr>
                <w:sz w:val="15"/>
                <w:szCs w:val="15"/>
              </w:rPr>
            </w:pPr>
            <w:r>
              <w:rPr>
                <w:spacing w:val="-1"/>
                <w:sz w:val="15"/>
                <w:szCs w:val="15"/>
              </w:rPr>
              <w:t>9.20</w:t>
            </w:r>
          </w:p>
        </w:tc>
        <w:tc>
          <w:tcPr>
            <w:tcW w:w="1232" w:type="dxa"/>
            <w:tcBorders>
              <w:bottom w:val="single" w:color="000000" w:sz="10" w:space="0"/>
              <w:right w:val="single" w:color="000000" w:sz="10" w:space="0"/>
            </w:tcBorders>
            <w:vAlign w:val="top"/>
          </w:tcPr>
          <w:p>
            <w:pPr>
              <w:pStyle w:val="6"/>
              <w:spacing w:before="139" w:line="182" w:lineRule="auto"/>
              <w:ind w:right="18"/>
              <w:jc w:val="right"/>
              <w:rPr>
                <w:sz w:val="15"/>
                <w:szCs w:val="15"/>
              </w:rPr>
            </w:pPr>
            <w:r>
              <w:rPr>
                <w:spacing w:val="-1"/>
                <w:sz w:val="15"/>
                <w:szCs w:val="15"/>
              </w:rPr>
              <w:t>0.00</w:t>
            </w:r>
          </w:p>
        </w:tc>
      </w:tr>
    </w:tbl>
    <w:p>
      <w:pPr>
        <w:spacing w:before="9" w:line="186" w:lineRule="auto"/>
        <w:ind w:left="41"/>
        <w:rPr>
          <w:rFonts w:ascii="宋体" w:hAnsi="宋体" w:eastAsia="宋体" w:cs="宋体"/>
          <w:sz w:val="15"/>
          <w:szCs w:val="15"/>
        </w:rPr>
      </w:pPr>
      <w:r>
        <w:rPr>
          <w:rFonts w:ascii="宋体" w:hAnsi="宋体" w:eastAsia="宋体" w:cs="宋体"/>
          <w:spacing w:val="1"/>
          <w:sz w:val="15"/>
          <w:szCs w:val="15"/>
        </w:rPr>
        <w:t>注：本表反映部门本年度“三公”经费支出预决算情况。其中：预算数为“三公”经费年初预算数，决算数是包括当年一般公共预算财政拨款和以前</w:t>
      </w:r>
      <w:r>
        <w:rPr>
          <w:rFonts w:ascii="宋体" w:hAnsi="宋体" w:eastAsia="宋体" w:cs="宋体"/>
          <w:sz w:val="15"/>
          <w:szCs w:val="15"/>
        </w:rPr>
        <w:t>年度结转资金安排的实际支出。</w:t>
      </w:r>
    </w:p>
    <w:p>
      <w:pPr>
        <w:spacing w:line="186" w:lineRule="auto"/>
        <w:rPr>
          <w:rFonts w:ascii="宋体" w:hAnsi="宋体" w:eastAsia="宋体" w:cs="宋体"/>
          <w:sz w:val="15"/>
          <w:szCs w:val="15"/>
        </w:rPr>
        <w:sectPr>
          <w:type w:val="continuous"/>
          <w:pgSz w:w="16839" w:h="11907"/>
          <w:pgMar w:top="1012" w:right="1097" w:bottom="400" w:left="1087" w:header="0" w:footer="0" w:gutter="0"/>
          <w:cols w:equalWidth="0" w:num="1">
            <w:col w:w="14655"/>
          </w:cols>
        </w:sectPr>
      </w:pPr>
    </w:p>
    <w:p>
      <w:pPr>
        <w:pStyle w:val="2"/>
        <w:spacing w:line="335" w:lineRule="auto"/>
      </w:pPr>
    </w:p>
    <w:p>
      <w:pPr>
        <w:spacing w:before="130" w:line="193" w:lineRule="auto"/>
        <w:ind w:left="3621"/>
        <w:rPr>
          <w:rFonts w:ascii="宋体" w:hAnsi="宋体" w:eastAsia="宋体" w:cs="宋体"/>
          <w:sz w:val="40"/>
          <w:szCs w:val="40"/>
        </w:rPr>
      </w:pPr>
      <w:r>
        <w:rPr>
          <w:rFonts w:ascii="宋体" w:hAnsi="宋体" w:eastAsia="宋体" w:cs="宋体"/>
          <w:spacing w:val="7"/>
          <w:sz w:val="40"/>
          <w:szCs w:val="40"/>
        </w:rPr>
        <w:t>政府性基金预算财政拨款收入支出决算表</w:t>
      </w:r>
    </w:p>
    <w:p>
      <w:pPr>
        <w:spacing w:line="193" w:lineRule="auto"/>
        <w:rPr>
          <w:rFonts w:ascii="宋体" w:hAnsi="宋体" w:eastAsia="宋体" w:cs="宋体"/>
          <w:sz w:val="40"/>
          <w:szCs w:val="40"/>
        </w:rPr>
        <w:sectPr>
          <w:pgSz w:w="16839" w:h="11907"/>
          <w:pgMar w:top="1012" w:right="1082" w:bottom="400" w:left="1077" w:header="0" w:footer="0" w:gutter="0"/>
          <w:cols w:equalWidth="0" w:num="1">
            <w:col w:w="14679"/>
          </w:cols>
        </w:sectPr>
      </w:pPr>
    </w:p>
    <w:p>
      <w:pPr>
        <w:pStyle w:val="2"/>
        <w:spacing w:line="243" w:lineRule="auto"/>
      </w:pPr>
    </w:p>
    <w:p>
      <w:pPr>
        <w:spacing w:before="71" w:line="187" w:lineRule="auto"/>
        <w:ind w:left="56"/>
        <w:rPr>
          <w:rFonts w:ascii="宋体" w:hAnsi="宋体" w:eastAsia="宋体" w:cs="宋体"/>
          <w:sz w:val="22"/>
          <w:szCs w:val="22"/>
        </w:rPr>
      </w:pPr>
      <w:r>
        <w:rPr>
          <w:rFonts w:ascii="宋体" w:hAnsi="宋体" w:eastAsia="宋体" w:cs="宋体"/>
          <w:spacing w:val="2"/>
          <w:sz w:val="22"/>
          <w:szCs w:val="22"/>
        </w:rPr>
        <w:t>编制单位：新疆巴州和静县卫生健康委员会</w:t>
      </w:r>
    </w:p>
    <w:p>
      <w:pPr>
        <w:pStyle w:val="2"/>
        <w:spacing w:line="14" w:lineRule="auto"/>
        <w:rPr>
          <w:sz w:val="2"/>
        </w:rPr>
      </w:pPr>
      <w:r>
        <w:rPr>
          <w:sz w:val="2"/>
          <w:szCs w:val="2"/>
        </w:rPr>
        <w:br w:type="column"/>
      </w:r>
    </w:p>
    <w:p>
      <w:pPr>
        <w:pStyle w:val="2"/>
        <w:spacing w:line="241" w:lineRule="auto"/>
      </w:pPr>
    </w:p>
    <w:p>
      <w:pPr>
        <w:spacing w:before="72" w:line="187" w:lineRule="auto"/>
        <w:rPr>
          <w:rFonts w:ascii="宋体" w:hAnsi="宋体" w:eastAsia="宋体" w:cs="宋体"/>
          <w:sz w:val="22"/>
          <w:szCs w:val="22"/>
        </w:rPr>
      </w:pPr>
      <w:r>
        <w:rPr>
          <w:rFonts w:ascii="宋体" w:hAnsi="宋体" w:eastAsia="宋体" w:cs="宋体"/>
          <w:sz w:val="22"/>
          <w:szCs w:val="22"/>
        </w:rPr>
        <w:t>2020年度</w:t>
      </w:r>
    </w:p>
    <w:p>
      <w:pPr>
        <w:pStyle w:val="2"/>
        <w:spacing w:line="14" w:lineRule="auto"/>
        <w:rPr>
          <w:sz w:val="2"/>
        </w:rPr>
      </w:pPr>
      <w:r>
        <w:rPr>
          <w:sz w:val="2"/>
          <w:szCs w:val="2"/>
        </w:rPr>
        <w:br w:type="column"/>
      </w:r>
    </w:p>
    <w:p>
      <w:pPr>
        <w:spacing w:before="44" w:line="207" w:lineRule="auto"/>
        <w:ind w:right="57" w:firstLine="672"/>
        <w:rPr>
          <w:rFonts w:ascii="宋体" w:hAnsi="宋体" w:eastAsia="宋体" w:cs="宋体"/>
          <w:sz w:val="22"/>
          <w:szCs w:val="22"/>
        </w:rPr>
      </w:pPr>
      <w:r>
        <w:rPr>
          <w:rFonts w:ascii="宋体" w:hAnsi="宋体" w:eastAsia="宋体" w:cs="宋体"/>
          <w:spacing w:val="-1"/>
          <w:sz w:val="22"/>
          <w:szCs w:val="22"/>
        </w:rPr>
        <w:t>公开08表</w:t>
      </w:r>
      <w:r>
        <w:rPr>
          <w:rFonts w:ascii="宋体" w:hAnsi="宋体" w:eastAsia="宋体" w:cs="宋体"/>
          <w:spacing w:val="2"/>
          <w:sz w:val="22"/>
          <w:szCs w:val="22"/>
        </w:rPr>
        <w:t xml:space="preserve"> </w:t>
      </w:r>
      <w:r>
        <w:rPr>
          <w:rFonts w:ascii="宋体" w:hAnsi="宋体" w:eastAsia="宋体" w:cs="宋体"/>
          <w:spacing w:val="1"/>
          <w:sz w:val="22"/>
          <w:szCs w:val="22"/>
        </w:rPr>
        <w:t>金额单位：万元</w:t>
      </w:r>
    </w:p>
    <w:p>
      <w:pPr>
        <w:spacing w:line="207" w:lineRule="auto"/>
        <w:rPr>
          <w:rFonts w:ascii="宋体" w:hAnsi="宋体" w:eastAsia="宋体" w:cs="宋体"/>
          <w:sz w:val="22"/>
          <w:szCs w:val="22"/>
        </w:rPr>
        <w:sectPr>
          <w:type w:val="continuous"/>
          <w:pgSz w:w="16839" w:h="11907"/>
          <w:pgMar w:top="1012" w:right="1082" w:bottom="400" w:left="1077" w:header="0" w:footer="0" w:gutter="0"/>
          <w:cols w:equalWidth="0" w:num="3">
            <w:col w:w="6743" w:space="100"/>
            <w:col w:w="6126" w:space="100"/>
            <w:col w:w="1610"/>
          </w:cols>
        </w:sectPr>
      </w:pPr>
    </w:p>
    <w:p>
      <w:pPr>
        <w:spacing w:line="16" w:lineRule="exact"/>
      </w:pPr>
    </w:p>
    <w:tbl>
      <w:tblPr>
        <w:tblStyle w:val="5"/>
        <w:tblW w:w="14653"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327"/>
        <w:gridCol w:w="319"/>
        <w:gridCol w:w="319"/>
        <w:gridCol w:w="3836"/>
        <w:gridCol w:w="1639"/>
        <w:gridCol w:w="1639"/>
        <w:gridCol w:w="1639"/>
        <w:gridCol w:w="1639"/>
        <w:gridCol w:w="1639"/>
        <w:gridCol w:w="165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260" w:hRule="atLeast"/>
        </w:trPr>
        <w:tc>
          <w:tcPr>
            <w:tcW w:w="4801" w:type="dxa"/>
            <w:gridSpan w:val="4"/>
            <w:shd w:val="clear" w:color="auto" w:fill="C0C0C0"/>
            <w:vAlign w:val="top"/>
          </w:tcPr>
          <w:p>
            <w:pPr>
              <w:pStyle w:val="6"/>
              <w:spacing w:before="30" w:line="203" w:lineRule="auto"/>
              <w:ind w:left="2202"/>
              <w:rPr>
                <w:sz w:val="20"/>
                <w:szCs w:val="20"/>
              </w:rPr>
            </w:pPr>
            <w:r>
              <w:rPr>
                <w:spacing w:val="-1"/>
                <w:sz w:val="20"/>
                <w:szCs w:val="20"/>
              </w:rPr>
              <w:t>项目</w:t>
            </w:r>
          </w:p>
        </w:tc>
        <w:tc>
          <w:tcPr>
            <w:tcW w:w="1639" w:type="dxa"/>
            <w:vMerge w:val="restart"/>
            <w:tcBorders>
              <w:bottom w:val="nil"/>
            </w:tcBorders>
            <w:shd w:val="clear" w:color="auto" w:fill="C0C0C0"/>
            <w:vAlign w:val="top"/>
          </w:tcPr>
          <w:p>
            <w:pPr>
              <w:spacing w:line="248" w:lineRule="auto"/>
              <w:rPr>
                <w:rFonts w:ascii="Arial"/>
                <w:sz w:val="21"/>
              </w:rPr>
            </w:pPr>
          </w:p>
          <w:p>
            <w:pPr>
              <w:spacing w:line="249" w:lineRule="auto"/>
              <w:rPr>
                <w:rFonts w:ascii="Arial"/>
                <w:sz w:val="21"/>
              </w:rPr>
            </w:pPr>
          </w:p>
          <w:p>
            <w:pPr>
              <w:pStyle w:val="6"/>
              <w:spacing w:before="65" w:line="223" w:lineRule="auto"/>
              <w:ind w:left="111"/>
              <w:rPr>
                <w:sz w:val="20"/>
                <w:szCs w:val="20"/>
              </w:rPr>
            </w:pPr>
            <w:r>
              <w:rPr>
                <w:spacing w:val="2"/>
                <w:sz w:val="20"/>
                <w:szCs w:val="20"/>
              </w:rPr>
              <w:t>年初结转和结余</w:t>
            </w:r>
          </w:p>
        </w:tc>
        <w:tc>
          <w:tcPr>
            <w:tcW w:w="1639" w:type="dxa"/>
            <w:vMerge w:val="restart"/>
            <w:tcBorders>
              <w:bottom w:val="nil"/>
            </w:tcBorders>
            <w:shd w:val="clear" w:color="auto" w:fill="C0C0C0"/>
            <w:vAlign w:val="top"/>
          </w:tcPr>
          <w:p>
            <w:pPr>
              <w:spacing w:line="249" w:lineRule="auto"/>
              <w:rPr>
                <w:rFonts w:ascii="Arial"/>
                <w:sz w:val="21"/>
              </w:rPr>
            </w:pPr>
          </w:p>
          <w:p>
            <w:pPr>
              <w:spacing w:line="249" w:lineRule="auto"/>
              <w:rPr>
                <w:rFonts w:ascii="Arial"/>
                <w:sz w:val="21"/>
              </w:rPr>
            </w:pPr>
          </w:p>
          <w:p>
            <w:pPr>
              <w:pStyle w:val="6"/>
              <w:spacing w:before="65" w:line="222" w:lineRule="auto"/>
              <w:ind w:left="418"/>
              <w:rPr>
                <w:sz w:val="20"/>
                <w:szCs w:val="20"/>
              </w:rPr>
            </w:pPr>
            <w:r>
              <w:rPr>
                <w:spacing w:val="1"/>
                <w:sz w:val="20"/>
                <w:szCs w:val="20"/>
              </w:rPr>
              <w:t>本年收入</w:t>
            </w:r>
          </w:p>
        </w:tc>
        <w:tc>
          <w:tcPr>
            <w:tcW w:w="4917" w:type="dxa"/>
            <w:gridSpan w:val="3"/>
            <w:shd w:val="clear" w:color="auto" w:fill="C0C0C0"/>
            <w:vAlign w:val="top"/>
          </w:tcPr>
          <w:p>
            <w:pPr>
              <w:pStyle w:val="6"/>
              <w:spacing w:before="30" w:line="203" w:lineRule="auto"/>
              <w:ind w:left="2063"/>
              <w:rPr>
                <w:sz w:val="20"/>
                <w:szCs w:val="20"/>
              </w:rPr>
            </w:pPr>
            <w:r>
              <w:rPr>
                <w:spacing w:val="1"/>
                <w:sz w:val="20"/>
                <w:szCs w:val="20"/>
              </w:rPr>
              <w:t>本年支出</w:t>
            </w:r>
          </w:p>
        </w:tc>
        <w:tc>
          <w:tcPr>
            <w:tcW w:w="1657" w:type="dxa"/>
            <w:vMerge w:val="restart"/>
            <w:tcBorders>
              <w:bottom w:val="nil"/>
              <w:right w:val="single" w:color="000000" w:sz="14" w:space="0"/>
            </w:tcBorders>
            <w:shd w:val="clear" w:color="auto" w:fill="C0C0C0"/>
            <w:vAlign w:val="top"/>
          </w:tcPr>
          <w:p>
            <w:pPr>
              <w:spacing w:line="248" w:lineRule="auto"/>
              <w:rPr>
                <w:rFonts w:ascii="Arial"/>
                <w:sz w:val="21"/>
              </w:rPr>
            </w:pPr>
          </w:p>
          <w:p>
            <w:pPr>
              <w:spacing w:line="249" w:lineRule="auto"/>
              <w:rPr>
                <w:rFonts w:ascii="Arial"/>
                <w:sz w:val="21"/>
              </w:rPr>
            </w:pPr>
          </w:p>
          <w:p>
            <w:pPr>
              <w:pStyle w:val="6"/>
              <w:spacing w:before="65" w:line="223" w:lineRule="auto"/>
              <w:ind w:left="125"/>
              <w:rPr>
                <w:sz w:val="20"/>
                <w:szCs w:val="20"/>
              </w:rPr>
            </w:pPr>
            <w:r>
              <w:rPr>
                <w:spacing w:val="2"/>
                <w:sz w:val="20"/>
                <w:szCs w:val="20"/>
              </w:rPr>
              <w:t>年末结转和结余</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1050" w:hRule="atLeast"/>
        </w:trPr>
        <w:tc>
          <w:tcPr>
            <w:tcW w:w="965" w:type="dxa"/>
            <w:gridSpan w:val="3"/>
            <w:shd w:val="clear" w:color="auto" w:fill="C0C0C0"/>
            <w:vAlign w:val="top"/>
          </w:tcPr>
          <w:p>
            <w:pPr>
              <w:pStyle w:val="6"/>
              <w:spacing w:before="173" w:line="224" w:lineRule="auto"/>
              <w:ind w:left="75"/>
              <w:rPr>
                <w:sz w:val="20"/>
                <w:szCs w:val="20"/>
              </w:rPr>
            </w:pPr>
            <w:r>
              <w:rPr>
                <w:spacing w:val="1"/>
                <w:sz w:val="20"/>
                <w:szCs w:val="20"/>
              </w:rPr>
              <w:t>支出功能</w:t>
            </w:r>
          </w:p>
          <w:p>
            <w:pPr>
              <w:pStyle w:val="6"/>
              <w:spacing w:before="9" w:line="222" w:lineRule="auto"/>
              <w:ind w:left="77"/>
              <w:rPr>
                <w:sz w:val="20"/>
                <w:szCs w:val="20"/>
              </w:rPr>
            </w:pPr>
            <w:r>
              <w:rPr>
                <w:spacing w:val="1"/>
                <w:sz w:val="20"/>
                <w:szCs w:val="20"/>
              </w:rPr>
              <w:t>分类科目</w:t>
            </w:r>
          </w:p>
          <w:p>
            <w:pPr>
              <w:pStyle w:val="6"/>
              <w:spacing w:before="11" w:line="223" w:lineRule="auto"/>
              <w:ind w:left="280"/>
              <w:rPr>
                <w:sz w:val="20"/>
                <w:szCs w:val="20"/>
              </w:rPr>
            </w:pPr>
            <w:r>
              <w:rPr>
                <w:spacing w:val="-1"/>
                <w:sz w:val="20"/>
                <w:szCs w:val="20"/>
              </w:rPr>
              <w:t>编码</w:t>
            </w:r>
          </w:p>
        </w:tc>
        <w:tc>
          <w:tcPr>
            <w:tcW w:w="3836" w:type="dxa"/>
            <w:shd w:val="clear" w:color="auto" w:fill="C0C0C0"/>
            <w:vAlign w:val="top"/>
          </w:tcPr>
          <w:p>
            <w:pPr>
              <w:spacing w:line="358" w:lineRule="auto"/>
              <w:rPr>
                <w:rFonts w:ascii="Arial"/>
                <w:sz w:val="21"/>
              </w:rPr>
            </w:pPr>
          </w:p>
          <w:p>
            <w:pPr>
              <w:pStyle w:val="6"/>
              <w:spacing w:before="65" w:line="222" w:lineRule="auto"/>
              <w:ind w:left="1509"/>
              <w:rPr>
                <w:sz w:val="20"/>
                <w:szCs w:val="20"/>
              </w:rPr>
            </w:pPr>
            <w:r>
              <w:rPr>
                <w:spacing w:val="2"/>
                <w:sz w:val="20"/>
                <w:szCs w:val="20"/>
              </w:rPr>
              <w:t>科目名称</w:t>
            </w:r>
          </w:p>
        </w:tc>
        <w:tc>
          <w:tcPr>
            <w:tcW w:w="1639" w:type="dxa"/>
            <w:vMerge w:val="continue"/>
            <w:tcBorders>
              <w:top w:val="nil"/>
            </w:tcBorders>
            <w:vAlign w:val="top"/>
          </w:tcPr>
          <w:p>
            <w:pPr>
              <w:rPr>
                <w:rFonts w:ascii="Arial"/>
                <w:sz w:val="21"/>
              </w:rPr>
            </w:pPr>
          </w:p>
        </w:tc>
        <w:tc>
          <w:tcPr>
            <w:tcW w:w="1639" w:type="dxa"/>
            <w:vMerge w:val="continue"/>
            <w:tcBorders>
              <w:top w:val="nil"/>
            </w:tcBorders>
            <w:vAlign w:val="top"/>
          </w:tcPr>
          <w:p>
            <w:pPr>
              <w:rPr>
                <w:rFonts w:ascii="Arial"/>
                <w:sz w:val="21"/>
              </w:rPr>
            </w:pPr>
          </w:p>
        </w:tc>
        <w:tc>
          <w:tcPr>
            <w:tcW w:w="1639" w:type="dxa"/>
            <w:shd w:val="clear" w:color="auto" w:fill="C0C0C0"/>
            <w:vAlign w:val="top"/>
          </w:tcPr>
          <w:p>
            <w:pPr>
              <w:spacing w:line="357" w:lineRule="auto"/>
              <w:rPr>
                <w:rFonts w:ascii="Arial"/>
                <w:sz w:val="21"/>
              </w:rPr>
            </w:pPr>
          </w:p>
          <w:p>
            <w:pPr>
              <w:pStyle w:val="6"/>
              <w:spacing w:before="65" w:line="225" w:lineRule="auto"/>
              <w:ind w:left="625"/>
              <w:rPr>
                <w:sz w:val="20"/>
                <w:szCs w:val="20"/>
              </w:rPr>
            </w:pPr>
            <w:r>
              <w:rPr>
                <w:spacing w:val="-1"/>
                <w:sz w:val="20"/>
                <w:szCs w:val="20"/>
              </w:rPr>
              <w:t>合计</w:t>
            </w:r>
          </w:p>
        </w:tc>
        <w:tc>
          <w:tcPr>
            <w:tcW w:w="1639" w:type="dxa"/>
            <w:shd w:val="clear" w:color="auto" w:fill="C0C0C0"/>
            <w:vAlign w:val="top"/>
          </w:tcPr>
          <w:p>
            <w:pPr>
              <w:spacing w:line="358" w:lineRule="auto"/>
              <w:rPr>
                <w:rFonts w:ascii="Arial"/>
                <w:sz w:val="21"/>
              </w:rPr>
            </w:pPr>
          </w:p>
          <w:p>
            <w:pPr>
              <w:pStyle w:val="6"/>
              <w:spacing w:before="65" w:line="222" w:lineRule="auto"/>
              <w:ind w:left="423"/>
              <w:rPr>
                <w:sz w:val="20"/>
                <w:szCs w:val="20"/>
              </w:rPr>
            </w:pPr>
            <w:r>
              <w:rPr>
                <w:spacing w:val="2"/>
                <w:sz w:val="20"/>
                <w:szCs w:val="20"/>
              </w:rPr>
              <w:t>基本支出</w:t>
            </w:r>
          </w:p>
        </w:tc>
        <w:tc>
          <w:tcPr>
            <w:tcW w:w="1639" w:type="dxa"/>
            <w:shd w:val="clear" w:color="auto" w:fill="C0C0C0"/>
            <w:vAlign w:val="top"/>
          </w:tcPr>
          <w:p>
            <w:pPr>
              <w:spacing w:line="357" w:lineRule="auto"/>
              <w:rPr>
                <w:rFonts w:ascii="Arial"/>
                <w:sz w:val="21"/>
              </w:rPr>
            </w:pPr>
          </w:p>
          <w:p>
            <w:pPr>
              <w:pStyle w:val="6"/>
              <w:spacing w:before="65" w:line="224" w:lineRule="auto"/>
              <w:ind w:left="430"/>
              <w:rPr>
                <w:sz w:val="20"/>
                <w:szCs w:val="20"/>
              </w:rPr>
            </w:pPr>
            <w:r>
              <w:rPr>
                <w:spacing w:val="1"/>
                <w:sz w:val="20"/>
                <w:szCs w:val="20"/>
              </w:rPr>
              <w:t>项目支出</w:t>
            </w:r>
          </w:p>
        </w:tc>
        <w:tc>
          <w:tcPr>
            <w:tcW w:w="1657" w:type="dxa"/>
            <w:vMerge w:val="continue"/>
            <w:tcBorders>
              <w:top w:val="nil"/>
              <w:right w:val="single" w:color="000000" w:sz="14" w:space="0"/>
            </w:tcBorders>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252" w:hRule="atLeast"/>
        </w:trPr>
        <w:tc>
          <w:tcPr>
            <w:tcW w:w="327" w:type="dxa"/>
            <w:vMerge w:val="restart"/>
            <w:tcBorders>
              <w:bottom w:val="nil"/>
            </w:tcBorders>
            <w:shd w:val="clear" w:color="auto" w:fill="C0C0C0"/>
            <w:vAlign w:val="top"/>
          </w:tcPr>
          <w:p>
            <w:pPr>
              <w:pStyle w:val="6"/>
              <w:spacing w:before="164" w:line="223" w:lineRule="auto"/>
              <w:ind w:left="60"/>
              <w:rPr>
                <w:sz w:val="20"/>
                <w:szCs w:val="20"/>
              </w:rPr>
            </w:pPr>
            <w:r>
              <w:rPr>
                <w:sz w:val="20"/>
                <w:szCs w:val="20"/>
              </w:rPr>
              <w:t>类</w:t>
            </w:r>
          </w:p>
        </w:tc>
        <w:tc>
          <w:tcPr>
            <w:tcW w:w="319" w:type="dxa"/>
            <w:vMerge w:val="restart"/>
            <w:tcBorders>
              <w:bottom w:val="nil"/>
            </w:tcBorders>
            <w:shd w:val="clear" w:color="auto" w:fill="C0C0C0"/>
            <w:vAlign w:val="top"/>
          </w:tcPr>
          <w:p>
            <w:pPr>
              <w:pStyle w:val="6"/>
              <w:spacing w:before="164" w:line="225" w:lineRule="auto"/>
              <w:ind w:left="53"/>
              <w:rPr>
                <w:sz w:val="20"/>
                <w:szCs w:val="20"/>
              </w:rPr>
            </w:pPr>
            <w:r>
              <w:rPr>
                <w:sz w:val="20"/>
                <w:szCs w:val="20"/>
              </w:rPr>
              <w:t>款</w:t>
            </w:r>
          </w:p>
        </w:tc>
        <w:tc>
          <w:tcPr>
            <w:tcW w:w="319" w:type="dxa"/>
            <w:vMerge w:val="restart"/>
            <w:tcBorders>
              <w:bottom w:val="nil"/>
            </w:tcBorders>
            <w:shd w:val="clear" w:color="auto" w:fill="C0C0C0"/>
            <w:vAlign w:val="top"/>
          </w:tcPr>
          <w:p>
            <w:pPr>
              <w:pStyle w:val="6"/>
              <w:spacing w:before="164" w:line="224" w:lineRule="auto"/>
              <w:ind w:left="56"/>
              <w:rPr>
                <w:sz w:val="20"/>
                <w:szCs w:val="20"/>
              </w:rPr>
            </w:pPr>
            <w:r>
              <w:rPr>
                <w:sz w:val="20"/>
                <w:szCs w:val="20"/>
              </w:rPr>
              <w:t>项</w:t>
            </w:r>
          </w:p>
        </w:tc>
        <w:tc>
          <w:tcPr>
            <w:tcW w:w="3836" w:type="dxa"/>
            <w:shd w:val="clear" w:color="auto" w:fill="C0C0C0"/>
            <w:vAlign w:val="top"/>
          </w:tcPr>
          <w:p>
            <w:pPr>
              <w:pStyle w:val="6"/>
              <w:spacing w:before="40" w:line="186" w:lineRule="auto"/>
              <w:ind w:left="1713"/>
              <w:rPr>
                <w:sz w:val="20"/>
                <w:szCs w:val="20"/>
              </w:rPr>
            </w:pPr>
            <w:r>
              <w:rPr>
                <w:sz w:val="20"/>
                <w:szCs w:val="20"/>
              </w:rPr>
              <w:t>栏次</w:t>
            </w:r>
          </w:p>
        </w:tc>
        <w:tc>
          <w:tcPr>
            <w:tcW w:w="1639" w:type="dxa"/>
            <w:shd w:val="clear" w:color="auto" w:fill="C0C0C0"/>
            <w:vAlign w:val="top"/>
          </w:tcPr>
          <w:p>
            <w:pPr>
              <w:pStyle w:val="6"/>
              <w:spacing w:before="73" w:line="169" w:lineRule="exact"/>
              <w:ind w:left="792"/>
              <w:rPr>
                <w:sz w:val="20"/>
                <w:szCs w:val="20"/>
              </w:rPr>
            </w:pPr>
            <w:r>
              <w:rPr>
                <w:position w:val="-2"/>
                <w:sz w:val="20"/>
                <w:szCs w:val="20"/>
              </w:rPr>
              <w:t>1</w:t>
            </w:r>
          </w:p>
        </w:tc>
        <w:tc>
          <w:tcPr>
            <w:tcW w:w="1639" w:type="dxa"/>
            <w:shd w:val="clear" w:color="auto" w:fill="C0C0C0"/>
            <w:vAlign w:val="top"/>
          </w:tcPr>
          <w:p>
            <w:pPr>
              <w:pStyle w:val="6"/>
              <w:spacing w:before="74" w:line="168" w:lineRule="exact"/>
              <w:ind w:left="782"/>
              <w:rPr>
                <w:sz w:val="20"/>
                <w:szCs w:val="20"/>
              </w:rPr>
            </w:pPr>
            <w:r>
              <w:rPr>
                <w:position w:val="-2"/>
                <w:sz w:val="20"/>
                <w:szCs w:val="20"/>
              </w:rPr>
              <w:t>2</w:t>
            </w:r>
          </w:p>
        </w:tc>
        <w:tc>
          <w:tcPr>
            <w:tcW w:w="1639" w:type="dxa"/>
            <w:shd w:val="clear" w:color="auto" w:fill="C0C0C0"/>
            <w:vAlign w:val="top"/>
          </w:tcPr>
          <w:p>
            <w:pPr>
              <w:pStyle w:val="6"/>
              <w:spacing w:before="74" w:line="168" w:lineRule="exact"/>
              <w:ind w:left="787"/>
              <w:rPr>
                <w:sz w:val="20"/>
                <w:szCs w:val="20"/>
              </w:rPr>
            </w:pPr>
            <w:r>
              <w:rPr>
                <w:position w:val="-2"/>
                <w:sz w:val="20"/>
                <w:szCs w:val="20"/>
              </w:rPr>
              <w:t>3</w:t>
            </w:r>
          </w:p>
        </w:tc>
        <w:tc>
          <w:tcPr>
            <w:tcW w:w="1639" w:type="dxa"/>
            <w:shd w:val="clear" w:color="auto" w:fill="C0C0C0"/>
            <w:vAlign w:val="top"/>
          </w:tcPr>
          <w:p>
            <w:pPr>
              <w:pStyle w:val="6"/>
              <w:spacing w:before="74" w:line="168" w:lineRule="exact"/>
              <w:ind w:left="785"/>
              <w:rPr>
                <w:sz w:val="20"/>
                <w:szCs w:val="20"/>
              </w:rPr>
            </w:pPr>
            <w:r>
              <w:rPr>
                <w:position w:val="-2"/>
                <w:sz w:val="20"/>
                <w:szCs w:val="20"/>
              </w:rPr>
              <w:t>4</w:t>
            </w:r>
          </w:p>
        </w:tc>
        <w:tc>
          <w:tcPr>
            <w:tcW w:w="1639" w:type="dxa"/>
            <w:shd w:val="clear" w:color="auto" w:fill="C0C0C0"/>
            <w:vAlign w:val="top"/>
          </w:tcPr>
          <w:p>
            <w:pPr>
              <w:pStyle w:val="6"/>
              <w:spacing w:before="75" w:line="167" w:lineRule="exact"/>
              <w:ind w:left="793"/>
              <w:rPr>
                <w:sz w:val="20"/>
                <w:szCs w:val="20"/>
              </w:rPr>
            </w:pPr>
            <w:r>
              <w:rPr>
                <w:position w:val="-2"/>
                <w:sz w:val="20"/>
                <w:szCs w:val="20"/>
              </w:rPr>
              <w:t>5</w:t>
            </w:r>
          </w:p>
        </w:tc>
        <w:tc>
          <w:tcPr>
            <w:tcW w:w="1657" w:type="dxa"/>
            <w:tcBorders>
              <w:right w:val="single" w:color="000000" w:sz="14" w:space="0"/>
            </w:tcBorders>
            <w:shd w:val="clear" w:color="auto" w:fill="C0C0C0"/>
            <w:vAlign w:val="top"/>
          </w:tcPr>
          <w:p>
            <w:pPr>
              <w:pStyle w:val="6"/>
              <w:spacing w:before="74" w:line="168" w:lineRule="exact"/>
              <w:ind w:left="793"/>
              <w:rPr>
                <w:sz w:val="20"/>
                <w:szCs w:val="20"/>
              </w:rPr>
            </w:pPr>
            <w:r>
              <w:rPr>
                <w:position w:val="-2"/>
                <w:sz w:val="20"/>
                <w:szCs w:val="20"/>
              </w:rPr>
              <w:t>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252" w:hRule="atLeast"/>
        </w:trPr>
        <w:tc>
          <w:tcPr>
            <w:tcW w:w="327" w:type="dxa"/>
            <w:vMerge w:val="continue"/>
            <w:tcBorders>
              <w:top w:val="nil"/>
            </w:tcBorders>
            <w:vAlign w:val="top"/>
          </w:tcPr>
          <w:p>
            <w:pPr>
              <w:rPr>
                <w:rFonts w:ascii="Arial"/>
                <w:sz w:val="21"/>
              </w:rPr>
            </w:pPr>
          </w:p>
        </w:tc>
        <w:tc>
          <w:tcPr>
            <w:tcW w:w="319" w:type="dxa"/>
            <w:vMerge w:val="continue"/>
            <w:tcBorders>
              <w:top w:val="nil"/>
            </w:tcBorders>
            <w:vAlign w:val="top"/>
          </w:tcPr>
          <w:p>
            <w:pPr>
              <w:rPr>
                <w:rFonts w:ascii="Arial"/>
                <w:sz w:val="21"/>
              </w:rPr>
            </w:pPr>
          </w:p>
        </w:tc>
        <w:tc>
          <w:tcPr>
            <w:tcW w:w="319" w:type="dxa"/>
            <w:vMerge w:val="continue"/>
            <w:tcBorders>
              <w:top w:val="nil"/>
            </w:tcBorders>
            <w:vAlign w:val="top"/>
          </w:tcPr>
          <w:p>
            <w:pPr>
              <w:rPr>
                <w:rFonts w:ascii="Arial"/>
                <w:sz w:val="21"/>
              </w:rPr>
            </w:pPr>
          </w:p>
        </w:tc>
        <w:tc>
          <w:tcPr>
            <w:tcW w:w="3836" w:type="dxa"/>
            <w:shd w:val="clear" w:color="auto" w:fill="C0C0C0"/>
            <w:vAlign w:val="top"/>
          </w:tcPr>
          <w:p>
            <w:pPr>
              <w:pStyle w:val="6"/>
              <w:spacing w:before="41" w:line="185" w:lineRule="auto"/>
              <w:ind w:left="1714"/>
              <w:rPr>
                <w:sz w:val="20"/>
                <w:szCs w:val="20"/>
              </w:rPr>
            </w:pPr>
            <w:r>
              <w:rPr>
                <w:spacing w:val="-1"/>
                <w:sz w:val="20"/>
                <w:szCs w:val="20"/>
              </w:rPr>
              <w:t>合计</w:t>
            </w:r>
          </w:p>
        </w:tc>
        <w:tc>
          <w:tcPr>
            <w:tcW w:w="1639" w:type="dxa"/>
            <w:vAlign w:val="top"/>
          </w:tcPr>
          <w:p>
            <w:pPr>
              <w:pStyle w:val="6"/>
              <w:spacing w:before="76" w:line="166" w:lineRule="exact"/>
              <w:ind w:left="1194"/>
              <w:rPr>
                <w:sz w:val="20"/>
                <w:szCs w:val="20"/>
              </w:rPr>
            </w:pPr>
            <w:r>
              <w:rPr>
                <w:position w:val="-2"/>
                <w:sz w:val="20"/>
                <w:szCs w:val="20"/>
              </w:rPr>
              <w:t>0.00</w:t>
            </w:r>
          </w:p>
        </w:tc>
        <w:tc>
          <w:tcPr>
            <w:tcW w:w="1639" w:type="dxa"/>
            <w:vAlign w:val="top"/>
          </w:tcPr>
          <w:p>
            <w:pPr>
              <w:pStyle w:val="6"/>
              <w:spacing w:before="76" w:line="166" w:lineRule="exact"/>
              <w:ind w:right="24"/>
              <w:jc w:val="right"/>
              <w:rPr>
                <w:sz w:val="20"/>
                <w:szCs w:val="20"/>
              </w:rPr>
            </w:pPr>
            <w:r>
              <w:rPr>
                <w:spacing w:val="1"/>
                <w:position w:val="-1"/>
                <w:sz w:val="20"/>
                <w:szCs w:val="20"/>
              </w:rPr>
              <w:t>6,452.49</w:t>
            </w:r>
          </w:p>
        </w:tc>
        <w:tc>
          <w:tcPr>
            <w:tcW w:w="1639" w:type="dxa"/>
            <w:vAlign w:val="top"/>
          </w:tcPr>
          <w:p>
            <w:pPr>
              <w:pStyle w:val="6"/>
              <w:spacing w:before="76" w:line="166" w:lineRule="exact"/>
              <w:ind w:right="21"/>
              <w:jc w:val="right"/>
              <w:rPr>
                <w:sz w:val="20"/>
                <w:szCs w:val="20"/>
              </w:rPr>
            </w:pPr>
            <w:r>
              <w:rPr>
                <w:spacing w:val="1"/>
                <w:position w:val="-1"/>
                <w:sz w:val="20"/>
                <w:szCs w:val="20"/>
              </w:rPr>
              <w:t>6,452.49</w:t>
            </w:r>
          </w:p>
        </w:tc>
        <w:tc>
          <w:tcPr>
            <w:tcW w:w="1639" w:type="dxa"/>
            <w:vAlign w:val="top"/>
          </w:tcPr>
          <w:p>
            <w:pPr>
              <w:pStyle w:val="6"/>
              <w:spacing w:before="76" w:line="166" w:lineRule="exact"/>
              <w:ind w:right="19"/>
              <w:jc w:val="right"/>
              <w:rPr>
                <w:sz w:val="20"/>
                <w:szCs w:val="20"/>
              </w:rPr>
            </w:pPr>
            <w:r>
              <w:rPr>
                <w:position w:val="-2"/>
                <w:sz w:val="20"/>
                <w:szCs w:val="20"/>
              </w:rPr>
              <w:t>0.00</w:t>
            </w:r>
          </w:p>
        </w:tc>
        <w:tc>
          <w:tcPr>
            <w:tcW w:w="1639" w:type="dxa"/>
            <w:vAlign w:val="top"/>
          </w:tcPr>
          <w:p>
            <w:pPr>
              <w:pStyle w:val="6"/>
              <w:spacing w:before="76" w:line="166" w:lineRule="exact"/>
              <w:ind w:right="16"/>
              <w:jc w:val="right"/>
              <w:rPr>
                <w:sz w:val="20"/>
                <w:szCs w:val="20"/>
              </w:rPr>
            </w:pPr>
            <w:r>
              <w:rPr>
                <w:spacing w:val="1"/>
                <w:position w:val="-1"/>
                <w:sz w:val="20"/>
                <w:szCs w:val="20"/>
              </w:rPr>
              <w:t>6,452.49</w:t>
            </w:r>
          </w:p>
        </w:tc>
        <w:tc>
          <w:tcPr>
            <w:tcW w:w="1657" w:type="dxa"/>
            <w:tcBorders>
              <w:right w:val="single" w:color="000000" w:sz="14" w:space="0"/>
            </w:tcBorders>
            <w:vAlign w:val="top"/>
          </w:tcPr>
          <w:p>
            <w:pPr>
              <w:pStyle w:val="6"/>
              <w:spacing w:before="76" w:line="166" w:lineRule="exact"/>
              <w:ind w:right="21"/>
              <w:jc w:val="right"/>
              <w:rPr>
                <w:sz w:val="20"/>
                <w:szCs w:val="20"/>
              </w:rPr>
            </w:pPr>
            <w:r>
              <w:rPr>
                <w:position w:val="-2"/>
                <w:sz w:val="20"/>
                <w:szCs w:val="20"/>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252" w:hRule="atLeast"/>
        </w:trPr>
        <w:tc>
          <w:tcPr>
            <w:tcW w:w="965" w:type="dxa"/>
            <w:gridSpan w:val="3"/>
            <w:vAlign w:val="top"/>
          </w:tcPr>
          <w:p>
            <w:pPr>
              <w:pStyle w:val="6"/>
              <w:spacing w:before="68" w:line="160" w:lineRule="auto"/>
              <w:ind w:left="38"/>
              <w:rPr>
                <w:sz w:val="20"/>
                <w:szCs w:val="20"/>
              </w:rPr>
            </w:pPr>
            <w:r>
              <w:rPr>
                <w:spacing w:val="-1"/>
                <w:sz w:val="20"/>
                <w:szCs w:val="20"/>
              </w:rPr>
              <w:t>229</w:t>
            </w:r>
          </w:p>
        </w:tc>
        <w:tc>
          <w:tcPr>
            <w:tcW w:w="3836" w:type="dxa"/>
            <w:vAlign w:val="top"/>
          </w:tcPr>
          <w:p>
            <w:pPr>
              <w:pStyle w:val="6"/>
              <w:spacing w:before="43" w:line="183" w:lineRule="auto"/>
              <w:ind w:left="29"/>
              <w:rPr>
                <w:sz w:val="20"/>
                <w:szCs w:val="20"/>
              </w:rPr>
            </w:pPr>
            <w:r>
              <w:rPr>
                <w:spacing w:val="1"/>
                <w:sz w:val="20"/>
                <w:szCs w:val="20"/>
              </w:rPr>
              <w:t>其他支出</w:t>
            </w:r>
          </w:p>
        </w:tc>
        <w:tc>
          <w:tcPr>
            <w:tcW w:w="1639" w:type="dxa"/>
            <w:vAlign w:val="top"/>
          </w:tcPr>
          <w:p>
            <w:pPr>
              <w:pStyle w:val="6"/>
              <w:spacing w:before="77" w:line="165" w:lineRule="exact"/>
              <w:ind w:left="1194"/>
              <w:rPr>
                <w:sz w:val="20"/>
                <w:szCs w:val="20"/>
              </w:rPr>
            </w:pPr>
            <w:r>
              <w:rPr>
                <w:position w:val="-2"/>
                <w:sz w:val="20"/>
                <w:szCs w:val="20"/>
              </w:rPr>
              <w:t>0.00</w:t>
            </w:r>
          </w:p>
        </w:tc>
        <w:tc>
          <w:tcPr>
            <w:tcW w:w="1639" w:type="dxa"/>
            <w:vAlign w:val="top"/>
          </w:tcPr>
          <w:p>
            <w:pPr>
              <w:pStyle w:val="6"/>
              <w:spacing w:before="77" w:line="165" w:lineRule="exact"/>
              <w:ind w:left="786"/>
              <w:rPr>
                <w:sz w:val="20"/>
                <w:szCs w:val="20"/>
              </w:rPr>
            </w:pPr>
            <w:r>
              <w:rPr>
                <w:spacing w:val="1"/>
                <w:position w:val="-1"/>
                <w:sz w:val="20"/>
                <w:szCs w:val="20"/>
              </w:rPr>
              <w:t>3,000.00</w:t>
            </w:r>
          </w:p>
        </w:tc>
        <w:tc>
          <w:tcPr>
            <w:tcW w:w="1639" w:type="dxa"/>
            <w:vAlign w:val="top"/>
          </w:tcPr>
          <w:p>
            <w:pPr>
              <w:pStyle w:val="6"/>
              <w:spacing w:before="77" w:line="165" w:lineRule="exact"/>
              <w:ind w:right="21"/>
              <w:jc w:val="right"/>
              <w:rPr>
                <w:sz w:val="20"/>
                <w:szCs w:val="20"/>
              </w:rPr>
            </w:pPr>
            <w:r>
              <w:rPr>
                <w:spacing w:val="1"/>
                <w:position w:val="-1"/>
                <w:sz w:val="20"/>
                <w:szCs w:val="20"/>
              </w:rPr>
              <w:t>3,000.00</w:t>
            </w:r>
          </w:p>
        </w:tc>
        <w:tc>
          <w:tcPr>
            <w:tcW w:w="1639" w:type="dxa"/>
            <w:vAlign w:val="top"/>
          </w:tcPr>
          <w:p>
            <w:pPr>
              <w:pStyle w:val="6"/>
              <w:spacing w:before="77" w:line="165" w:lineRule="exact"/>
              <w:ind w:right="19"/>
              <w:jc w:val="right"/>
              <w:rPr>
                <w:sz w:val="20"/>
                <w:szCs w:val="20"/>
              </w:rPr>
            </w:pPr>
            <w:r>
              <w:rPr>
                <w:position w:val="-2"/>
                <w:sz w:val="20"/>
                <w:szCs w:val="20"/>
              </w:rPr>
              <w:t>0.00</w:t>
            </w:r>
          </w:p>
        </w:tc>
        <w:tc>
          <w:tcPr>
            <w:tcW w:w="1639" w:type="dxa"/>
            <w:vAlign w:val="top"/>
          </w:tcPr>
          <w:p>
            <w:pPr>
              <w:pStyle w:val="6"/>
              <w:spacing w:before="77" w:line="165" w:lineRule="exact"/>
              <w:ind w:right="16"/>
              <w:jc w:val="right"/>
              <w:rPr>
                <w:sz w:val="20"/>
                <w:szCs w:val="20"/>
              </w:rPr>
            </w:pPr>
            <w:r>
              <w:rPr>
                <w:spacing w:val="1"/>
                <w:position w:val="-1"/>
                <w:sz w:val="20"/>
                <w:szCs w:val="20"/>
              </w:rPr>
              <w:t>3,000.00</w:t>
            </w:r>
          </w:p>
        </w:tc>
        <w:tc>
          <w:tcPr>
            <w:tcW w:w="1657" w:type="dxa"/>
            <w:tcBorders>
              <w:right w:val="single" w:color="000000" w:sz="14" w:space="0"/>
            </w:tcBorders>
            <w:vAlign w:val="top"/>
          </w:tcPr>
          <w:p>
            <w:pPr>
              <w:pStyle w:val="6"/>
              <w:spacing w:before="77" w:line="165" w:lineRule="exact"/>
              <w:ind w:right="21"/>
              <w:jc w:val="right"/>
              <w:rPr>
                <w:sz w:val="20"/>
                <w:szCs w:val="20"/>
              </w:rPr>
            </w:pPr>
            <w:r>
              <w:rPr>
                <w:position w:val="-2"/>
                <w:sz w:val="20"/>
                <w:szCs w:val="20"/>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252" w:hRule="atLeast"/>
        </w:trPr>
        <w:tc>
          <w:tcPr>
            <w:tcW w:w="965" w:type="dxa"/>
            <w:gridSpan w:val="3"/>
            <w:vAlign w:val="top"/>
          </w:tcPr>
          <w:p>
            <w:pPr>
              <w:pStyle w:val="6"/>
              <w:spacing w:before="69" w:line="159" w:lineRule="auto"/>
              <w:ind w:left="38"/>
              <w:rPr>
                <w:sz w:val="20"/>
                <w:szCs w:val="20"/>
              </w:rPr>
            </w:pPr>
            <w:r>
              <w:rPr>
                <w:sz w:val="20"/>
                <w:szCs w:val="20"/>
              </w:rPr>
              <w:t>22904</w:t>
            </w:r>
          </w:p>
        </w:tc>
        <w:tc>
          <w:tcPr>
            <w:tcW w:w="3836" w:type="dxa"/>
            <w:vAlign w:val="top"/>
          </w:tcPr>
          <w:p>
            <w:pPr>
              <w:pStyle w:val="6"/>
              <w:spacing w:before="58" w:line="199" w:lineRule="auto"/>
              <w:ind w:left="26"/>
              <w:rPr>
                <w:sz w:val="17"/>
                <w:szCs w:val="17"/>
              </w:rPr>
            </w:pPr>
            <w:r>
              <w:rPr>
                <w:spacing w:val="7"/>
                <w:sz w:val="17"/>
                <w:szCs w:val="17"/>
              </w:rPr>
              <w:t>其他政府性基金及对应专项债务收入安排的支出</w:t>
            </w:r>
          </w:p>
        </w:tc>
        <w:tc>
          <w:tcPr>
            <w:tcW w:w="1639" w:type="dxa"/>
            <w:vAlign w:val="top"/>
          </w:tcPr>
          <w:p>
            <w:pPr>
              <w:pStyle w:val="6"/>
              <w:spacing w:before="79" w:line="163" w:lineRule="exact"/>
              <w:ind w:left="1194"/>
              <w:rPr>
                <w:sz w:val="20"/>
                <w:szCs w:val="20"/>
              </w:rPr>
            </w:pPr>
            <w:r>
              <w:rPr>
                <w:position w:val="-2"/>
                <w:sz w:val="20"/>
                <w:szCs w:val="20"/>
              </w:rPr>
              <w:t>0.00</w:t>
            </w:r>
          </w:p>
        </w:tc>
        <w:tc>
          <w:tcPr>
            <w:tcW w:w="1639" w:type="dxa"/>
            <w:vAlign w:val="top"/>
          </w:tcPr>
          <w:p>
            <w:pPr>
              <w:pStyle w:val="6"/>
              <w:spacing w:before="79" w:line="163" w:lineRule="exact"/>
              <w:ind w:left="786"/>
              <w:rPr>
                <w:sz w:val="20"/>
                <w:szCs w:val="20"/>
              </w:rPr>
            </w:pPr>
            <w:r>
              <w:rPr>
                <w:spacing w:val="1"/>
                <w:position w:val="-1"/>
                <w:sz w:val="20"/>
                <w:szCs w:val="20"/>
              </w:rPr>
              <w:t>3,000.00</w:t>
            </w:r>
          </w:p>
        </w:tc>
        <w:tc>
          <w:tcPr>
            <w:tcW w:w="1639" w:type="dxa"/>
            <w:vAlign w:val="top"/>
          </w:tcPr>
          <w:p>
            <w:pPr>
              <w:pStyle w:val="6"/>
              <w:spacing w:before="79" w:line="163" w:lineRule="exact"/>
              <w:ind w:right="21"/>
              <w:jc w:val="right"/>
              <w:rPr>
                <w:sz w:val="20"/>
                <w:szCs w:val="20"/>
              </w:rPr>
            </w:pPr>
            <w:r>
              <w:rPr>
                <w:spacing w:val="1"/>
                <w:position w:val="-1"/>
                <w:sz w:val="20"/>
                <w:szCs w:val="20"/>
              </w:rPr>
              <w:t>3,000.00</w:t>
            </w:r>
          </w:p>
        </w:tc>
        <w:tc>
          <w:tcPr>
            <w:tcW w:w="1639" w:type="dxa"/>
            <w:vAlign w:val="top"/>
          </w:tcPr>
          <w:p>
            <w:pPr>
              <w:pStyle w:val="6"/>
              <w:spacing w:before="79" w:line="163" w:lineRule="exact"/>
              <w:ind w:right="19"/>
              <w:jc w:val="right"/>
              <w:rPr>
                <w:sz w:val="20"/>
                <w:szCs w:val="20"/>
              </w:rPr>
            </w:pPr>
            <w:r>
              <w:rPr>
                <w:position w:val="-2"/>
                <w:sz w:val="20"/>
                <w:szCs w:val="20"/>
              </w:rPr>
              <w:t>0.00</w:t>
            </w:r>
          </w:p>
        </w:tc>
        <w:tc>
          <w:tcPr>
            <w:tcW w:w="1639" w:type="dxa"/>
            <w:vAlign w:val="top"/>
          </w:tcPr>
          <w:p>
            <w:pPr>
              <w:pStyle w:val="6"/>
              <w:spacing w:before="79" w:line="163" w:lineRule="exact"/>
              <w:ind w:right="16"/>
              <w:jc w:val="right"/>
              <w:rPr>
                <w:sz w:val="20"/>
                <w:szCs w:val="20"/>
              </w:rPr>
            </w:pPr>
            <w:r>
              <w:rPr>
                <w:spacing w:val="1"/>
                <w:position w:val="-1"/>
                <w:sz w:val="20"/>
                <w:szCs w:val="20"/>
              </w:rPr>
              <w:t>3,000.00</w:t>
            </w:r>
          </w:p>
        </w:tc>
        <w:tc>
          <w:tcPr>
            <w:tcW w:w="1657" w:type="dxa"/>
            <w:tcBorders>
              <w:right w:val="single" w:color="000000" w:sz="14" w:space="0"/>
            </w:tcBorders>
            <w:vAlign w:val="top"/>
          </w:tcPr>
          <w:p>
            <w:pPr>
              <w:pStyle w:val="6"/>
              <w:spacing w:before="79" w:line="163" w:lineRule="exact"/>
              <w:ind w:right="21"/>
              <w:jc w:val="right"/>
              <w:rPr>
                <w:sz w:val="20"/>
                <w:szCs w:val="20"/>
              </w:rPr>
            </w:pPr>
            <w:r>
              <w:rPr>
                <w:position w:val="-2"/>
                <w:sz w:val="20"/>
                <w:szCs w:val="20"/>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252" w:hRule="atLeast"/>
        </w:trPr>
        <w:tc>
          <w:tcPr>
            <w:tcW w:w="965" w:type="dxa"/>
            <w:gridSpan w:val="3"/>
            <w:vAlign w:val="top"/>
          </w:tcPr>
          <w:p>
            <w:pPr>
              <w:pStyle w:val="6"/>
              <w:spacing w:before="71" w:line="157" w:lineRule="auto"/>
              <w:ind w:left="38"/>
              <w:rPr>
                <w:sz w:val="20"/>
                <w:szCs w:val="20"/>
              </w:rPr>
            </w:pPr>
            <w:r>
              <w:rPr>
                <w:spacing w:val="1"/>
                <w:sz w:val="20"/>
                <w:szCs w:val="20"/>
              </w:rPr>
              <w:t>2290402</w:t>
            </w:r>
          </w:p>
        </w:tc>
        <w:tc>
          <w:tcPr>
            <w:tcW w:w="3836" w:type="dxa"/>
            <w:vAlign w:val="top"/>
          </w:tcPr>
          <w:p>
            <w:pPr>
              <w:pStyle w:val="6"/>
              <w:spacing w:before="68" w:line="213" w:lineRule="auto"/>
              <w:ind w:left="181"/>
              <w:rPr>
                <w:sz w:val="15"/>
                <w:szCs w:val="15"/>
              </w:rPr>
            </w:pPr>
            <w:r>
              <w:rPr>
                <w:spacing w:val="5"/>
                <w:sz w:val="15"/>
                <w:szCs w:val="15"/>
              </w:rPr>
              <w:t>其他地方自行试点项目收益专项债券收入安排的支出</w:t>
            </w:r>
          </w:p>
        </w:tc>
        <w:tc>
          <w:tcPr>
            <w:tcW w:w="1639" w:type="dxa"/>
            <w:vAlign w:val="top"/>
          </w:tcPr>
          <w:p>
            <w:pPr>
              <w:pStyle w:val="6"/>
              <w:spacing w:before="81" w:line="161" w:lineRule="exact"/>
              <w:ind w:left="1194"/>
              <w:rPr>
                <w:sz w:val="20"/>
                <w:szCs w:val="20"/>
              </w:rPr>
            </w:pPr>
            <w:r>
              <w:rPr>
                <w:position w:val="-2"/>
                <w:sz w:val="20"/>
                <w:szCs w:val="20"/>
              </w:rPr>
              <w:t>0.00</w:t>
            </w:r>
          </w:p>
        </w:tc>
        <w:tc>
          <w:tcPr>
            <w:tcW w:w="1639" w:type="dxa"/>
            <w:vAlign w:val="top"/>
          </w:tcPr>
          <w:p>
            <w:pPr>
              <w:pStyle w:val="6"/>
              <w:spacing w:before="81" w:line="161" w:lineRule="exact"/>
              <w:ind w:left="786"/>
              <w:rPr>
                <w:sz w:val="20"/>
                <w:szCs w:val="20"/>
              </w:rPr>
            </w:pPr>
            <w:r>
              <w:rPr>
                <w:spacing w:val="1"/>
                <w:position w:val="-1"/>
                <w:sz w:val="20"/>
                <w:szCs w:val="20"/>
              </w:rPr>
              <w:t>3,000.00</w:t>
            </w:r>
          </w:p>
        </w:tc>
        <w:tc>
          <w:tcPr>
            <w:tcW w:w="1639" w:type="dxa"/>
            <w:vAlign w:val="top"/>
          </w:tcPr>
          <w:p>
            <w:pPr>
              <w:pStyle w:val="6"/>
              <w:spacing w:before="81" w:line="161" w:lineRule="exact"/>
              <w:ind w:right="21"/>
              <w:jc w:val="right"/>
              <w:rPr>
                <w:sz w:val="20"/>
                <w:szCs w:val="20"/>
              </w:rPr>
            </w:pPr>
            <w:r>
              <w:rPr>
                <w:spacing w:val="1"/>
                <w:position w:val="-1"/>
                <w:sz w:val="20"/>
                <w:szCs w:val="20"/>
              </w:rPr>
              <w:t>3,000.00</w:t>
            </w:r>
          </w:p>
        </w:tc>
        <w:tc>
          <w:tcPr>
            <w:tcW w:w="1639" w:type="dxa"/>
            <w:vAlign w:val="top"/>
          </w:tcPr>
          <w:p>
            <w:pPr>
              <w:pStyle w:val="6"/>
              <w:spacing w:before="81" w:line="161" w:lineRule="exact"/>
              <w:ind w:right="19"/>
              <w:jc w:val="right"/>
              <w:rPr>
                <w:sz w:val="20"/>
                <w:szCs w:val="20"/>
              </w:rPr>
            </w:pPr>
            <w:r>
              <w:rPr>
                <w:position w:val="-2"/>
                <w:sz w:val="20"/>
                <w:szCs w:val="20"/>
              </w:rPr>
              <w:t>0.00</w:t>
            </w:r>
          </w:p>
        </w:tc>
        <w:tc>
          <w:tcPr>
            <w:tcW w:w="1639" w:type="dxa"/>
            <w:vAlign w:val="top"/>
          </w:tcPr>
          <w:p>
            <w:pPr>
              <w:pStyle w:val="6"/>
              <w:spacing w:before="81" w:line="161" w:lineRule="exact"/>
              <w:ind w:right="16"/>
              <w:jc w:val="right"/>
              <w:rPr>
                <w:sz w:val="20"/>
                <w:szCs w:val="20"/>
              </w:rPr>
            </w:pPr>
            <w:r>
              <w:rPr>
                <w:spacing w:val="1"/>
                <w:position w:val="-1"/>
                <w:sz w:val="20"/>
                <w:szCs w:val="20"/>
              </w:rPr>
              <w:t>3,000.00</w:t>
            </w:r>
          </w:p>
        </w:tc>
        <w:tc>
          <w:tcPr>
            <w:tcW w:w="1657" w:type="dxa"/>
            <w:tcBorders>
              <w:right w:val="single" w:color="000000" w:sz="14" w:space="0"/>
            </w:tcBorders>
            <w:vAlign w:val="top"/>
          </w:tcPr>
          <w:p>
            <w:pPr>
              <w:pStyle w:val="6"/>
              <w:spacing w:before="81" w:line="161" w:lineRule="exact"/>
              <w:ind w:right="21"/>
              <w:jc w:val="right"/>
              <w:rPr>
                <w:sz w:val="20"/>
                <w:szCs w:val="20"/>
              </w:rPr>
            </w:pPr>
            <w:r>
              <w:rPr>
                <w:position w:val="-2"/>
                <w:sz w:val="20"/>
                <w:szCs w:val="20"/>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252" w:hRule="atLeast"/>
        </w:trPr>
        <w:tc>
          <w:tcPr>
            <w:tcW w:w="965" w:type="dxa"/>
            <w:gridSpan w:val="3"/>
            <w:vAlign w:val="top"/>
          </w:tcPr>
          <w:p>
            <w:pPr>
              <w:pStyle w:val="6"/>
              <w:spacing w:before="73" w:line="169" w:lineRule="exact"/>
              <w:ind w:left="38"/>
              <w:rPr>
                <w:sz w:val="20"/>
                <w:szCs w:val="20"/>
              </w:rPr>
            </w:pPr>
            <w:r>
              <w:rPr>
                <w:spacing w:val="-1"/>
                <w:position w:val="-2"/>
                <w:sz w:val="20"/>
                <w:szCs w:val="20"/>
              </w:rPr>
              <w:t>234</w:t>
            </w:r>
          </w:p>
        </w:tc>
        <w:tc>
          <w:tcPr>
            <w:tcW w:w="3836" w:type="dxa"/>
            <w:vAlign w:val="top"/>
          </w:tcPr>
          <w:p>
            <w:pPr>
              <w:pStyle w:val="6"/>
              <w:spacing w:before="49" w:line="178" w:lineRule="auto"/>
              <w:ind w:left="29"/>
              <w:rPr>
                <w:sz w:val="20"/>
                <w:szCs w:val="20"/>
              </w:rPr>
            </w:pPr>
            <w:r>
              <w:rPr>
                <w:spacing w:val="3"/>
                <w:sz w:val="20"/>
                <w:szCs w:val="20"/>
              </w:rPr>
              <w:t>抗疫特别国债安排的支出</w:t>
            </w:r>
          </w:p>
        </w:tc>
        <w:tc>
          <w:tcPr>
            <w:tcW w:w="1639" w:type="dxa"/>
            <w:vAlign w:val="top"/>
          </w:tcPr>
          <w:p>
            <w:pPr>
              <w:pStyle w:val="6"/>
              <w:spacing w:before="83" w:line="159" w:lineRule="exact"/>
              <w:ind w:left="1194"/>
              <w:rPr>
                <w:sz w:val="20"/>
                <w:szCs w:val="20"/>
              </w:rPr>
            </w:pPr>
            <w:r>
              <w:rPr>
                <w:position w:val="-2"/>
                <w:sz w:val="20"/>
                <w:szCs w:val="20"/>
              </w:rPr>
              <w:t>0.00</w:t>
            </w:r>
          </w:p>
        </w:tc>
        <w:tc>
          <w:tcPr>
            <w:tcW w:w="1639" w:type="dxa"/>
            <w:vAlign w:val="top"/>
          </w:tcPr>
          <w:p>
            <w:pPr>
              <w:pStyle w:val="6"/>
              <w:spacing w:before="83" w:line="159" w:lineRule="exact"/>
              <w:ind w:left="786"/>
              <w:rPr>
                <w:sz w:val="20"/>
                <w:szCs w:val="20"/>
              </w:rPr>
            </w:pPr>
            <w:r>
              <w:rPr>
                <w:spacing w:val="1"/>
                <w:position w:val="-1"/>
                <w:sz w:val="20"/>
                <w:szCs w:val="20"/>
              </w:rPr>
              <w:t>3,452.49</w:t>
            </w:r>
          </w:p>
        </w:tc>
        <w:tc>
          <w:tcPr>
            <w:tcW w:w="1639" w:type="dxa"/>
            <w:vAlign w:val="top"/>
          </w:tcPr>
          <w:p>
            <w:pPr>
              <w:pStyle w:val="6"/>
              <w:spacing w:before="83" w:line="159" w:lineRule="exact"/>
              <w:ind w:right="21"/>
              <w:jc w:val="right"/>
              <w:rPr>
                <w:sz w:val="20"/>
                <w:szCs w:val="20"/>
              </w:rPr>
            </w:pPr>
            <w:r>
              <w:rPr>
                <w:spacing w:val="1"/>
                <w:position w:val="-1"/>
                <w:sz w:val="20"/>
                <w:szCs w:val="20"/>
              </w:rPr>
              <w:t>3,452.49</w:t>
            </w:r>
          </w:p>
        </w:tc>
        <w:tc>
          <w:tcPr>
            <w:tcW w:w="1639" w:type="dxa"/>
            <w:vAlign w:val="top"/>
          </w:tcPr>
          <w:p>
            <w:pPr>
              <w:pStyle w:val="6"/>
              <w:spacing w:before="83" w:line="159" w:lineRule="exact"/>
              <w:ind w:right="19"/>
              <w:jc w:val="right"/>
              <w:rPr>
                <w:sz w:val="20"/>
                <w:szCs w:val="20"/>
              </w:rPr>
            </w:pPr>
            <w:r>
              <w:rPr>
                <w:position w:val="-2"/>
                <w:sz w:val="20"/>
                <w:szCs w:val="20"/>
              </w:rPr>
              <w:t>0.00</w:t>
            </w:r>
          </w:p>
        </w:tc>
        <w:tc>
          <w:tcPr>
            <w:tcW w:w="1639" w:type="dxa"/>
            <w:vAlign w:val="top"/>
          </w:tcPr>
          <w:p>
            <w:pPr>
              <w:pStyle w:val="6"/>
              <w:spacing w:before="83" w:line="159" w:lineRule="exact"/>
              <w:ind w:right="16"/>
              <w:jc w:val="right"/>
              <w:rPr>
                <w:sz w:val="20"/>
                <w:szCs w:val="20"/>
              </w:rPr>
            </w:pPr>
            <w:r>
              <w:rPr>
                <w:spacing w:val="1"/>
                <w:position w:val="-1"/>
                <w:sz w:val="20"/>
                <w:szCs w:val="20"/>
              </w:rPr>
              <w:t>3,452.49</w:t>
            </w:r>
          </w:p>
        </w:tc>
        <w:tc>
          <w:tcPr>
            <w:tcW w:w="1657" w:type="dxa"/>
            <w:tcBorders>
              <w:right w:val="single" w:color="000000" w:sz="14" w:space="0"/>
            </w:tcBorders>
            <w:vAlign w:val="top"/>
          </w:tcPr>
          <w:p>
            <w:pPr>
              <w:pStyle w:val="6"/>
              <w:spacing w:before="83" w:line="159" w:lineRule="exact"/>
              <w:ind w:right="21"/>
              <w:jc w:val="right"/>
              <w:rPr>
                <w:sz w:val="20"/>
                <w:szCs w:val="20"/>
              </w:rPr>
            </w:pPr>
            <w:r>
              <w:rPr>
                <w:position w:val="-2"/>
                <w:sz w:val="20"/>
                <w:szCs w:val="20"/>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252" w:hRule="atLeast"/>
        </w:trPr>
        <w:tc>
          <w:tcPr>
            <w:tcW w:w="965" w:type="dxa"/>
            <w:gridSpan w:val="3"/>
            <w:vAlign w:val="top"/>
          </w:tcPr>
          <w:p>
            <w:pPr>
              <w:pStyle w:val="6"/>
              <w:spacing w:before="74" w:line="168" w:lineRule="exact"/>
              <w:ind w:left="38"/>
              <w:rPr>
                <w:sz w:val="20"/>
                <w:szCs w:val="20"/>
              </w:rPr>
            </w:pPr>
            <w:r>
              <w:rPr>
                <w:position w:val="-2"/>
                <w:sz w:val="20"/>
                <w:szCs w:val="20"/>
              </w:rPr>
              <w:t>23401</w:t>
            </w:r>
          </w:p>
        </w:tc>
        <w:tc>
          <w:tcPr>
            <w:tcW w:w="3836" w:type="dxa"/>
            <w:vAlign w:val="top"/>
          </w:tcPr>
          <w:p>
            <w:pPr>
              <w:pStyle w:val="6"/>
              <w:spacing w:before="50" w:line="177" w:lineRule="auto"/>
              <w:ind w:left="29"/>
              <w:rPr>
                <w:sz w:val="20"/>
                <w:szCs w:val="20"/>
              </w:rPr>
            </w:pPr>
            <w:r>
              <w:rPr>
                <w:spacing w:val="2"/>
                <w:sz w:val="20"/>
                <w:szCs w:val="20"/>
              </w:rPr>
              <w:t>基础设施建设</w:t>
            </w:r>
          </w:p>
        </w:tc>
        <w:tc>
          <w:tcPr>
            <w:tcW w:w="1639" w:type="dxa"/>
            <w:vAlign w:val="top"/>
          </w:tcPr>
          <w:p>
            <w:pPr>
              <w:pStyle w:val="6"/>
              <w:spacing w:before="85" w:line="157" w:lineRule="exact"/>
              <w:ind w:left="1194"/>
              <w:rPr>
                <w:sz w:val="20"/>
                <w:szCs w:val="20"/>
              </w:rPr>
            </w:pPr>
            <w:r>
              <w:rPr>
                <w:position w:val="-2"/>
                <w:sz w:val="20"/>
                <w:szCs w:val="20"/>
              </w:rPr>
              <w:t>0.00</w:t>
            </w:r>
          </w:p>
        </w:tc>
        <w:tc>
          <w:tcPr>
            <w:tcW w:w="1639" w:type="dxa"/>
            <w:vAlign w:val="top"/>
          </w:tcPr>
          <w:p>
            <w:pPr>
              <w:pStyle w:val="6"/>
              <w:spacing w:before="85" w:line="157" w:lineRule="exact"/>
              <w:ind w:left="785"/>
              <w:rPr>
                <w:sz w:val="20"/>
                <w:szCs w:val="20"/>
              </w:rPr>
            </w:pPr>
            <w:r>
              <w:rPr>
                <w:spacing w:val="1"/>
                <w:position w:val="-1"/>
                <w:sz w:val="20"/>
                <w:szCs w:val="20"/>
              </w:rPr>
              <w:t>2,300.00</w:t>
            </w:r>
          </w:p>
        </w:tc>
        <w:tc>
          <w:tcPr>
            <w:tcW w:w="1639" w:type="dxa"/>
            <w:vAlign w:val="top"/>
          </w:tcPr>
          <w:p>
            <w:pPr>
              <w:pStyle w:val="6"/>
              <w:spacing w:before="85" w:line="157" w:lineRule="exact"/>
              <w:ind w:right="21"/>
              <w:jc w:val="right"/>
              <w:rPr>
                <w:sz w:val="20"/>
                <w:szCs w:val="20"/>
              </w:rPr>
            </w:pPr>
            <w:r>
              <w:rPr>
                <w:spacing w:val="1"/>
                <w:position w:val="-1"/>
                <w:sz w:val="20"/>
                <w:szCs w:val="20"/>
              </w:rPr>
              <w:t>2,300.00</w:t>
            </w:r>
          </w:p>
        </w:tc>
        <w:tc>
          <w:tcPr>
            <w:tcW w:w="1639" w:type="dxa"/>
            <w:vAlign w:val="top"/>
          </w:tcPr>
          <w:p>
            <w:pPr>
              <w:pStyle w:val="6"/>
              <w:spacing w:before="85" w:line="157" w:lineRule="exact"/>
              <w:ind w:right="19"/>
              <w:jc w:val="right"/>
              <w:rPr>
                <w:sz w:val="20"/>
                <w:szCs w:val="20"/>
              </w:rPr>
            </w:pPr>
            <w:r>
              <w:rPr>
                <w:position w:val="-2"/>
                <w:sz w:val="20"/>
                <w:szCs w:val="20"/>
              </w:rPr>
              <w:t>0.00</w:t>
            </w:r>
          </w:p>
        </w:tc>
        <w:tc>
          <w:tcPr>
            <w:tcW w:w="1639" w:type="dxa"/>
            <w:vAlign w:val="top"/>
          </w:tcPr>
          <w:p>
            <w:pPr>
              <w:pStyle w:val="6"/>
              <w:spacing w:before="85" w:line="157" w:lineRule="exact"/>
              <w:ind w:right="16"/>
              <w:jc w:val="right"/>
              <w:rPr>
                <w:sz w:val="20"/>
                <w:szCs w:val="20"/>
              </w:rPr>
            </w:pPr>
            <w:r>
              <w:rPr>
                <w:spacing w:val="1"/>
                <w:position w:val="-1"/>
                <w:sz w:val="20"/>
                <w:szCs w:val="20"/>
              </w:rPr>
              <w:t>2,300.00</w:t>
            </w:r>
          </w:p>
        </w:tc>
        <w:tc>
          <w:tcPr>
            <w:tcW w:w="1657" w:type="dxa"/>
            <w:tcBorders>
              <w:right w:val="single" w:color="000000" w:sz="14" w:space="0"/>
            </w:tcBorders>
            <w:vAlign w:val="top"/>
          </w:tcPr>
          <w:p>
            <w:pPr>
              <w:pStyle w:val="6"/>
              <w:spacing w:before="85" w:line="157" w:lineRule="exact"/>
              <w:ind w:right="21"/>
              <w:jc w:val="right"/>
              <w:rPr>
                <w:sz w:val="20"/>
                <w:szCs w:val="20"/>
              </w:rPr>
            </w:pPr>
            <w:r>
              <w:rPr>
                <w:position w:val="-2"/>
                <w:sz w:val="20"/>
                <w:szCs w:val="20"/>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252" w:hRule="atLeast"/>
        </w:trPr>
        <w:tc>
          <w:tcPr>
            <w:tcW w:w="965" w:type="dxa"/>
            <w:gridSpan w:val="3"/>
            <w:vAlign w:val="top"/>
          </w:tcPr>
          <w:p>
            <w:pPr>
              <w:pStyle w:val="6"/>
              <w:spacing w:before="76" w:line="166" w:lineRule="exact"/>
              <w:ind w:left="38"/>
              <w:rPr>
                <w:sz w:val="20"/>
                <w:szCs w:val="20"/>
              </w:rPr>
            </w:pPr>
            <w:r>
              <w:rPr>
                <w:spacing w:val="1"/>
                <w:position w:val="-2"/>
                <w:sz w:val="20"/>
                <w:szCs w:val="20"/>
              </w:rPr>
              <w:t>2340101</w:t>
            </w:r>
          </w:p>
        </w:tc>
        <w:tc>
          <w:tcPr>
            <w:tcW w:w="3836" w:type="dxa"/>
            <w:vAlign w:val="top"/>
          </w:tcPr>
          <w:p>
            <w:pPr>
              <w:pStyle w:val="6"/>
              <w:spacing w:before="52" w:line="175" w:lineRule="auto"/>
              <w:ind w:left="241"/>
              <w:rPr>
                <w:sz w:val="20"/>
                <w:szCs w:val="20"/>
              </w:rPr>
            </w:pPr>
            <w:r>
              <w:rPr>
                <w:spacing w:val="2"/>
                <w:sz w:val="20"/>
                <w:szCs w:val="20"/>
              </w:rPr>
              <w:t>公共卫生体系建设</w:t>
            </w:r>
          </w:p>
        </w:tc>
        <w:tc>
          <w:tcPr>
            <w:tcW w:w="1639" w:type="dxa"/>
            <w:vAlign w:val="top"/>
          </w:tcPr>
          <w:p>
            <w:pPr>
              <w:pStyle w:val="6"/>
              <w:spacing w:before="86" w:line="156" w:lineRule="exact"/>
              <w:ind w:left="1194"/>
              <w:rPr>
                <w:sz w:val="20"/>
                <w:szCs w:val="20"/>
              </w:rPr>
            </w:pPr>
            <w:r>
              <w:rPr>
                <w:position w:val="-2"/>
                <w:sz w:val="20"/>
                <w:szCs w:val="20"/>
              </w:rPr>
              <w:t>0.00</w:t>
            </w:r>
          </w:p>
        </w:tc>
        <w:tc>
          <w:tcPr>
            <w:tcW w:w="1639" w:type="dxa"/>
            <w:vAlign w:val="top"/>
          </w:tcPr>
          <w:p>
            <w:pPr>
              <w:pStyle w:val="6"/>
              <w:spacing w:before="86" w:line="156" w:lineRule="exact"/>
              <w:ind w:left="785"/>
              <w:rPr>
                <w:sz w:val="20"/>
                <w:szCs w:val="20"/>
              </w:rPr>
            </w:pPr>
            <w:r>
              <w:rPr>
                <w:spacing w:val="1"/>
                <w:position w:val="-1"/>
                <w:sz w:val="20"/>
                <w:szCs w:val="20"/>
              </w:rPr>
              <w:t>2,300.00</w:t>
            </w:r>
          </w:p>
        </w:tc>
        <w:tc>
          <w:tcPr>
            <w:tcW w:w="1639" w:type="dxa"/>
            <w:vAlign w:val="top"/>
          </w:tcPr>
          <w:p>
            <w:pPr>
              <w:pStyle w:val="6"/>
              <w:spacing w:before="86" w:line="156" w:lineRule="exact"/>
              <w:ind w:right="21"/>
              <w:jc w:val="right"/>
              <w:rPr>
                <w:sz w:val="20"/>
                <w:szCs w:val="20"/>
              </w:rPr>
            </w:pPr>
            <w:r>
              <w:rPr>
                <w:spacing w:val="1"/>
                <w:position w:val="-1"/>
                <w:sz w:val="20"/>
                <w:szCs w:val="20"/>
              </w:rPr>
              <w:t>2,300.00</w:t>
            </w:r>
          </w:p>
        </w:tc>
        <w:tc>
          <w:tcPr>
            <w:tcW w:w="1639" w:type="dxa"/>
            <w:vAlign w:val="top"/>
          </w:tcPr>
          <w:p>
            <w:pPr>
              <w:pStyle w:val="6"/>
              <w:spacing w:before="86" w:line="156" w:lineRule="exact"/>
              <w:ind w:right="19"/>
              <w:jc w:val="right"/>
              <w:rPr>
                <w:sz w:val="20"/>
                <w:szCs w:val="20"/>
              </w:rPr>
            </w:pPr>
            <w:r>
              <w:rPr>
                <w:position w:val="-2"/>
                <w:sz w:val="20"/>
                <w:szCs w:val="20"/>
              </w:rPr>
              <w:t>0.00</w:t>
            </w:r>
          </w:p>
        </w:tc>
        <w:tc>
          <w:tcPr>
            <w:tcW w:w="1639" w:type="dxa"/>
            <w:vAlign w:val="top"/>
          </w:tcPr>
          <w:p>
            <w:pPr>
              <w:pStyle w:val="6"/>
              <w:spacing w:before="86" w:line="156" w:lineRule="exact"/>
              <w:ind w:right="16"/>
              <w:jc w:val="right"/>
              <w:rPr>
                <w:sz w:val="20"/>
                <w:szCs w:val="20"/>
              </w:rPr>
            </w:pPr>
            <w:r>
              <w:rPr>
                <w:spacing w:val="1"/>
                <w:position w:val="-1"/>
                <w:sz w:val="20"/>
                <w:szCs w:val="20"/>
              </w:rPr>
              <w:t>2,300.00</w:t>
            </w:r>
          </w:p>
        </w:tc>
        <w:tc>
          <w:tcPr>
            <w:tcW w:w="1657" w:type="dxa"/>
            <w:tcBorders>
              <w:right w:val="single" w:color="000000" w:sz="14" w:space="0"/>
            </w:tcBorders>
            <w:vAlign w:val="top"/>
          </w:tcPr>
          <w:p>
            <w:pPr>
              <w:pStyle w:val="6"/>
              <w:spacing w:before="86" w:line="156" w:lineRule="exact"/>
              <w:ind w:right="21"/>
              <w:jc w:val="right"/>
              <w:rPr>
                <w:sz w:val="20"/>
                <w:szCs w:val="20"/>
              </w:rPr>
            </w:pPr>
            <w:r>
              <w:rPr>
                <w:position w:val="-2"/>
                <w:sz w:val="20"/>
                <w:szCs w:val="20"/>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252" w:hRule="atLeast"/>
        </w:trPr>
        <w:tc>
          <w:tcPr>
            <w:tcW w:w="965" w:type="dxa"/>
            <w:gridSpan w:val="3"/>
            <w:vAlign w:val="top"/>
          </w:tcPr>
          <w:p>
            <w:pPr>
              <w:pStyle w:val="6"/>
              <w:spacing w:before="79" w:line="163" w:lineRule="exact"/>
              <w:ind w:left="38"/>
              <w:rPr>
                <w:sz w:val="20"/>
                <w:szCs w:val="20"/>
              </w:rPr>
            </w:pPr>
            <w:r>
              <w:rPr>
                <w:position w:val="-2"/>
                <w:sz w:val="20"/>
                <w:szCs w:val="20"/>
              </w:rPr>
              <w:t>23402</w:t>
            </w:r>
          </w:p>
        </w:tc>
        <w:tc>
          <w:tcPr>
            <w:tcW w:w="3836" w:type="dxa"/>
            <w:vAlign w:val="top"/>
          </w:tcPr>
          <w:p>
            <w:pPr>
              <w:pStyle w:val="6"/>
              <w:spacing w:before="54" w:line="173" w:lineRule="auto"/>
              <w:ind w:left="29"/>
              <w:rPr>
                <w:sz w:val="20"/>
                <w:szCs w:val="20"/>
              </w:rPr>
            </w:pPr>
            <w:r>
              <w:rPr>
                <w:spacing w:val="2"/>
                <w:sz w:val="20"/>
                <w:szCs w:val="20"/>
              </w:rPr>
              <w:t>抗疫相关支出</w:t>
            </w:r>
          </w:p>
        </w:tc>
        <w:tc>
          <w:tcPr>
            <w:tcW w:w="1639" w:type="dxa"/>
            <w:vAlign w:val="top"/>
          </w:tcPr>
          <w:p>
            <w:pPr>
              <w:pStyle w:val="6"/>
              <w:spacing w:before="88" w:line="154" w:lineRule="exact"/>
              <w:ind w:left="1194"/>
              <w:rPr>
                <w:sz w:val="20"/>
                <w:szCs w:val="20"/>
              </w:rPr>
            </w:pPr>
            <w:r>
              <w:rPr>
                <w:position w:val="-2"/>
                <w:sz w:val="20"/>
                <w:szCs w:val="20"/>
              </w:rPr>
              <w:t>0.00</w:t>
            </w:r>
          </w:p>
        </w:tc>
        <w:tc>
          <w:tcPr>
            <w:tcW w:w="1639" w:type="dxa"/>
            <w:vAlign w:val="top"/>
          </w:tcPr>
          <w:p>
            <w:pPr>
              <w:pStyle w:val="6"/>
              <w:spacing w:before="87" w:line="155" w:lineRule="exact"/>
              <w:ind w:left="797"/>
              <w:rPr>
                <w:sz w:val="20"/>
                <w:szCs w:val="20"/>
              </w:rPr>
            </w:pPr>
            <w:r>
              <w:rPr>
                <w:position w:val="-1"/>
                <w:sz w:val="20"/>
                <w:szCs w:val="20"/>
              </w:rPr>
              <w:t>1,152.49</w:t>
            </w:r>
          </w:p>
        </w:tc>
        <w:tc>
          <w:tcPr>
            <w:tcW w:w="1639" w:type="dxa"/>
            <w:vAlign w:val="top"/>
          </w:tcPr>
          <w:p>
            <w:pPr>
              <w:pStyle w:val="6"/>
              <w:spacing w:before="87" w:line="155" w:lineRule="exact"/>
              <w:ind w:right="21"/>
              <w:jc w:val="right"/>
              <w:rPr>
                <w:sz w:val="20"/>
                <w:szCs w:val="20"/>
              </w:rPr>
            </w:pPr>
            <w:r>
              <w:rPr>
                <w:position w:val="-1"/>
                <w:sz w:val="20"/>
                <w:szCs w:val="20"/>
              </w:rPr>
              <w:t>1,152.49</w:t>
            </w:r>
          </w:p>
        </w:tc>
        <w:tc>
          <w:tcPr>
            <w:tcW w:w="1639" w:type="dxa"/>
            <w:vAlign w:val="top"/>
          </w:tcPr>
          <w:p>
            <w:pPr>
              <w:pStyle w:val="6"/>
              <w:spacing w:before="88" w:line="154" w:lineRule="exact"/>
              <w:ind w:right="19"/>
              <w:jc w:val="right"/>
              <w:rPr>
                <w:sz w:val="20"/>
                <w:szCs w:val="20"/>
              </w:rPr>
            </w:pPr>
            <w:r>
              <w:rPr>
                <w:position w:val="-2"/>
                <w:sz w:val="20"/>
                <w:szCs w:val="20"/>
              </w:rPr>
              <w:t>0.00</w:t>
            </w:r>
          </w:p>
        </w:tc>
        <w:tc>
          <w:tcPr>
            <w:tcW w:w="1639" w:type="dxa"/>
            <w:vAlign w:val="top"/>
          </w:tcPr>
          <w:p>
            <w:pPr>
              <w:pStyle w:val="6"/>
              <w:spacing w:before="87" w:line="155" w:lineRule="exact"/>
              <w:ind w:right="16"/>
              <w:jc w:val="right"/>
              <w:rPr>
                <w:sz w:val="20"/>
                <w:szCs w:val="20"/>
              </w:rPr>
            </w:pPr>
            <w:r>
              <w:rPr>
                <w:position w:val="-1"/>
                <w:sz w:val="20"/>
                <w:szCs w:val="20"/>
              </w:rPr>
              <w:t>1,152.49</w:t>
            </w:r>
          </w:p>
        </w:tc>
        <w:tc>
          <w:tcPr>
            <w:tcW w:w="1657" w:type="dxa"/>
            <w:tcBorders>
              <w:right w:val="single" w:color="000000" w:sz="14" w:space="0"/>
            </w:tcBorders>
            <w:vAlign w:val="top"/>
          </w:tcPr>
          <w:p>
            <w:pPr>
              <w:pStyle w:val="6"/>
              <w:spacing w:before="88" w:line="154" w:lineRule="exact"/>
              <w:ind w:right="21"/>
              <w:jc w:val="right"/>
              <w:rPr>
                <w:sz w:val="20"/>
                <w:szCs w:val="20"/>
              </w:rPr>
            </w:pPr>
            <w:r>
              <w:rPr>
                <w:position w:val="-2"/>
                <w:sz w:val="20"/>
                <w:szCs w:val="20"/>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252" w:hRule="atLeast"/>
        </w:trPr>
        <w:tc>
          <w:tcPr>
            <w:tcW w:w="965" w:type="dxa"/>
            <w:gridSpan w:val="3"/>
            <w:vAlign w:val="top"/>
          </w:tcPr>
          <w:p>
            <w:pPr>
              <w:pStyle w:val="6"/>
              <w:spacing w:before="81" w:line="161" w:lineRule="exact"/>
              <w:ind w:left="38"/>
              <w:rPr>
                <w:sz w:val="20"/>
                <w:szCs w:val="20"/>
              </w:rPr>
            </w:pPr>
            <w:r>
              <w:rPr>
                <w:spacing w:val="1"/>
                <w:position w:val="-2"/>
                <w:sz w:val="20"/>
                <w:szCs w:val="20"/>
              </w:rPr>
              <w:t>2340299</w:t>
            </w:r>
          </w:p>
        </w:tc>
        <w:tc>
          <w:tcPr>
            <w:tcW w:w="3836" w:type="dxa"/>
            <w:vAlign w:val="top"/>
          </w:tcPr>
          <w:p>
            <w:pPr>
              <w:pStyle w:val="6"/>
              <w:spacing w:before="56" w:line="171" w:lineRule="auto"/>
              <w:ind w:left="236"/>
              <w:rPr>
                <w:sz w:val="20"/>
                <w:szCs w:val="20"/>
              </w:rPr>
            </w:pPr>
            <w:r>
              <w:rPr>
                <w:spacing w:val="2"/>
                <w:sz w:val="20"/>
                <w:szCs w:val="20"/>
              </w:rPr>
              <w:t>其他抗疫相关支出</w:t>
            </w:r>
          </w:p>
        </w:tc>
        <w:tc>
          <w:tcPr>
            <w:tcW w:w="1639" w:type="dxa"/>
            <w:vAlign w:val="top"/>
          </w:tcPr>
          <w:p>
            <w:pPr>
              <w:pStyle w:val="6"/>
              <w:spacing w:before="90" w:line="152" w:lineRule="exact"/>
              <w:ind w:left="1194"/>
              <w:rPr>
                <w:sz w:val="20"/>
                <w:szCs w:val="20"/>
              </w:rPr>
            </w:pPr>
            <w:r>
              <w:rPr>
                <w:position w:val="-2"/>
                <w:sz w:val="20"/>
                <w:szCs w:val="20"/>
              </w:rPr>
              <w:t>0.00</w:t>
            </w:r>
          </w:p>
        </w:tc>
        <w:tc>
          <w:tcPr>
            <w:tcW w:w="1639" w:type="dxa"/>
            <w:vAlign w:val="top"/>
          </w:tcPr>
          <w:p>
            <w:pPr>
              <w:pStyle w:val="6"/>
              <w:spacing w:before="90" w:line="152" w:lineRule="exact"/>
              <w:ind w:left="797"/>
              <w:rPr>
                <w:sz w:val="20"/>
                <w:szCs w:val="20"/>
              </w:rPr>
            </w:pPr>
            <w:r>
              <w:rPr>
                <w:position w:val="-1"/>
                <w:sz w:val="20"/>
                <w:szCs w:val="20"/>
              </w:rPr>
              <w:t>1,152.49</w:t>
            </w:r>
          </w:p>
        </w:tc>
        <w:tc>
          <w:tcPr>
            <w:tcW w:w="1639" w:type="dxa"/>
            <w:vAlign w:val="top"/>
          </w:tcPr>
          <w:p>
            <w:pPr>
              <w:pStyle w:val="6"/>
              <w:spacing w:before="90" w:line="152" w:lineRule="exact"/>
              <w:ind w:right="21"/>
              <w:jc w:val="right"/>
              <w:rPr>
                <w:sz w:val="20"/>
                <w:szCs w:val="20"/>
              </w:rPr>
            </w:pPr>
            <w:r>
              <w:rPr>
                <w:position w:val="-1"/>
                <w:sz w:val="20"/>
                <w:szCs w:val="20"/>
              </w:rPr>
              <w:t>1,152.49</w:t>
            </w:r>
          </w:p>
        </w:tc>
        <w:tc>
          <w:tcPr>
            <w:tcW w:w="1639" w:type="dxa"/>
            <w:vAlign w:val="top"/>
          </w:tcPr>
          <w:p>
            <w:pPr>
              <w:pStyle w:val="6"/>
              <w:spacing w:before="90" w:line="152" w:lineRule="exact"/>
              <w:ind w:right="19"/>
              <w:jc w:val="right"/>
              <w:rPr>
                <w:sz w:val="20"/>
                <w:szCs w:val="20"/>
              </w:rPr>
            </w:pPr>
            <w:r>
              <w:rPr>
                <w:position w:val="-2"/>
                <w:sz w:val="20"/>
                <w:szCs w:val="20"/>
              </w:rPr>
              <w:t>0.00</w:t>
            </w:r>
          </w:p>
        </w:tc>
        <w:tc>
          <w:tcPr>
            <w:tcW w:w="1639" w:type="dxa"/>
            <w:vAlign w:val="top"/>
          </w:tcPr>
          <w:p>
            <w:pPr>
              <w:pStyle w:val="6"/>
              <w:spacing w:before="90" w:line="152" w:lineRule="exact"/>
              <w:ind w:right="16"/>
              <w:jc w:val="right"/>
              <w:rPr>
                <w:sz w:val="20"/>
                <w:szCs w:val="20"/>
              </w:rPr>
            </w:pPr>
            <w:r>
              <w:rPr>
                <w:position w:val="-1"/>
                <w:sz w:val="20"/>
                <w:szCs w:val="20"/>
              </w:rPr>
              <w:t>1,152.49</w:t>
            </w:r>
          </w:p>
        </w:tc>
        <w:tc>
          <w:tcPr>
            <w:tcW w:w="1657" w:type="dxa"/>
            <w:tcBorders>
              <w:right w:val="single" w:color="000000" w:sz="14" w:space="0"/>
            </w:tcBorders>
            <w:vAlign w:val="top"/>
          </w:tcPr>
          <w:p>
            <w:pPr>
              <w:pStyle w:val="6"/>
              <w:spacing w:before="90" w:line="152" w:lineRule="exact"/>
              <w:ind w:right="21"/>
              <w:jc w:val="right"/>
              <w:rPr>
                <w:sz w:val="20"/>
                <w:szCs w:val="20"/>
              </w:rPr>
            </w:pPr>
            <w:r>
              <w:rPr>
                <w:position w:val="-2"/>
                <w:sz w:val="20"/>
                <w:szCs w:val="20"/>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252" w:hRule="atLeast"/>
        </w:trPr>
        <w:tc>
          <w:tcPr>
            <w:tcW w:w="965" w:type="dxa"/>
            <w:gridSpan w:val="3"/>
            <w:vAlign w:val="top"/>
          </w:tcPr>
          <w:p>
            <w:pPr>
              <w:rPr>
                <w:rFonts w:ascii="Arial"/>
                <w:sz w:val="21"/>
              </w:rPr>
            </w:pPr>
          </w:p>
        </w:tc>
        <w:tc>
          <w:tcPr>
            <w:tcW w:w="3836" w:type="dxa"/>
            <w:vAlign w:val="top"/>
          </w:tcPr>
          <w:p>
            <w:pPr>
              <w:rPr>
                <w:rFonts w:ascii="Arial"/>
                <w:sz w:val="21"/>
              </w:rPr>
            </w:pPr>
          </w:p>
        </w:tc>
        <w:tc>
          <w:tcPr>
            <w:tcW w:w="1639" w:type="dxa"/>
            <w:vAlign w:val="top"/>
          </w:tcPr>
          <w:p>
            <w:pPr>
              <w:rPr>
                <w:rFonts w:ascii="Arial"/>
                <w:sz w:val="21"/>
              </w:rPr>
            </w:pPr>
          </w:p>
        </w:tc>
        <w:tc>
          <w:tcPr>
            <w:tcW w:w="1639" w:type="dxa"/>
            <w:vAlign w:val="top"/>
          </w:tcPr>
          <w:p>
            <w:pPr>
              <w:rPr>
                <w:rFonts w:ascii="Arial"/>
                <w:sz w:val="21"/>
              </w:rPr>
            </w:pPr>
          </w:p>
        </w:tc>
        <w:tc>
          <w:tcPr>
            <w:tcW w:w="1639" w:type="dxa"/>
            <w:vAlign w:val="top"/>
          </w:tcPr>
          <w:p>
            <w:pPr>
              <w:rPr>
                <w:rFonts w:ascii="Arial"/>
                <w:sz w:val="21"/>
              </w:rPr>
            </w:pPr>
          </w:p>
        </w:tc>
        <w:tc>
          <w:tcPr>
            <w:tcW w:w="1639" w:type="dxa"/>
            <w:vAlign w:val="top"/>
          </w:tcPr>
          <w:p>
            <w:pPr>
              <w:rPr>
                <w:rFonts w:ascii="Arial"/>
                <w:sz w:val="21"/>
              </w:rPr>
            </w:pPr>
          </w:p>
        </w:tc>
        <w:tc>
          <w:tcPr>
            <w:tcW w:w="1639" w:type="dxa"/>
            <w:vAlign w:val="top"/>
          </w:tcPr>
          <w:p>
            <w:pPr>
              <w:rPr>
                <w:rFonts w:ascii="Arial"/>
                <w:sz w:val="21"/>
              </w:rPr>
            </w:pPr>
          </w:p>
        </w:tc>
        <w:tc>
          <w:tcPr>
            <w:tcW w:w="1657" w:type="dxa"/>
            <w:tcBorders>
              <w:right w:val="single" w:color="000000" w:sz="14" w:space="0"/>
            </w:tcBorders>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252" w:hRule="atLeast"/>
        </w:trPr>
        <w:tc>
          <w:tcPr>
            <w:tcW w:w="965" w:type="dxa"/>
            <w:gridSpan w:val="3"/>
            <w:vAlign w:val="top"/>
          </w:tcPr>
          <w:p>
            <w:pPr>
              <w:rPr>
                <w:rFonts w:ascii="Arial"/>
                <w:sz w:val="21"/>
              </w:rPr>
            </w:pPr>
          </w:p>
        </w:tc>
        <w:tc>
          <w:tcPr>
            <w:tcW w:w="3836" w:type="dxa"/>
            <w:vAlign w:val="top"/>
          </w:tcPr>
          <w:p>
            <w:pPr>
              <w:rPr>
                <w:rFonts w:ascii="Arial"/>
                <w:sz w:val="21"/>
              </w:rPr>
            </w:pPr>
          </w:p>
        </w:tc>
        <w:tc>
          <w:tcPr>
            <w:tcW w:w="1639" w:type="dxa"/>
            <w:vAlign w:val="top"/>
          </w:tcPr>
          <w:p>
            <w:pPr>
              <w:rPr>
                <w:rFonts w:ascii="Arial"/>
                <w:sz w:val="21"/>
              </w:rPr>
            </w:pPr>
          </w:p>
        </w:tc>
        <w:tc>
          <w:tcPr>
            <w:tcW w:w="1639" w:type="dxa"/>
            <w:vAlign w:val="top"/>
          </w:tcPr>
          <w:p>
            <w:pPr>
              <w:rPr>
                <w:rFonts w:ascii="Arial"/>
                <w:sz w:val="21"/>
              </w:rPr>
            </w:pPr>
          </w:p>
        </w:tc>
        <w:tc>
          <w:tcPr>
            <w:tcW w:w="1639" w:type="dxa"/>
            <w:vAlign w:val="top"/>
          </w:tcPr>
          <w:p>
            <w:pPr>
              <w:rPr>
                <w:rFonts w:ascii="Arial"/>
                <w:sz w:val="21"/>
              </w:rPr>
            </w:pPr>
          </w:p>
        </w:tc>
        <w:tc>
          <w:tcPr>
            <w:tcW w:w="1639" w:type="dxa"/>
            <w:vAlign w:val="top"/>
          </w:tcPr>
          <w:p>
            <w:pPr>
              <w:rPr>
                <w:rFonts w:ascii="Arial"/>
                <w:sz w:val="21"/>
              </w:rPr>
            </w:pPr>
          </w:p>
        </w:tc>
        <w:tc>
          <w:tcPr>
            <w:tcW w:w="1639" w:type="dxa"/>
            <w:vAlign w:val="top"/>
          </w:tcPr>
          <w:p>
            <w:pPr>
              <w:rPr>
                <w:rFonts w:ascii="Arial"/>
                <w:sz w:val="21"/>
              </w:rPr>
            </w:pPr>
          </w:p>
        </w:tc>
        <w:tc>
          <w:tcPr>
            <w:tcW w:w="1657" w:type="dxa"/>
            <w:tcBorders>
              <w:right w:val="single" w:color="000000" w:sz="14" w:space="0"/>
            </w:tcBorders>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269" w:hRule="atLeast"/>
        </w:trPr>
        <w:tc>
          <w:tcPr>
            <w:tcW w:w="965" w:type="dxa"/>
            <w:gridSpan w:val="3"/>
            <w:tcBorders>
              <w:bottom w:val="single" w:color="000000" w:sz="14" w:space="0"/>
            </w:tcBorders>
            <w:vAlign w:val="top"/>
          </w:tcPr>
          <w:p>
            <w:pPr>
              <w:rPr>
                <w:rFonts w:ascii="Arial"/>
                <w:sz w:val="21"/>
              </w:rPr>
            </w:pPr>
          </w:p>
        </w:tc>
        <w:tc>
          <w:tcPr>
            <w:tcW w:w="3836" w:type="dxa"/>
            <w:tcBorders>
              <w:bottom w:val="single" w:color="000000" w:sz="14" w:space="0"/>
            </w:tcBorders>
            <w:vAlign w:val="top"/>
          </w:tcPr>
          <w:p>
            <w:pPr>
              <w:rPr>
                <w:rFonts w:ascii="Arial"/>
                <w:sz w:val="21"/>
              </w:rPr>
            </w:pPr>
          </w:p>
        </w:tc>
        <w:tc>
          <w:tcPr>
            <w:tcW w:w="1639" w:type="dxa"/>
            <w:tcBorders>
              <w:bottom w:val="single" w:color="000000" w:sz="14" w:space="0"/>
            </w:tcBorders>
            <w:vAlign w:val="top"/>
          </w:tcPr>
          <w:p>
            <w:pPr>
              <w:rPr>
                <w:rFonts w:ascii="Arial"/>
                <w:sz w:val="21"/>
              </w:rPr>
            </w:pPr>
          </w:p>
        </w:tc>
        <w:tc>
          <w:tcPr>
            <w:tcW w:w="1639" w:type="dxa"/>
            <w:tcBorders>
              <w:bottom w:val="single" w:color="000000" w:sz="14" w:space="0"/>
            </w:tcBorders>
            <w:vAlign w:val="top"/>
          </w:tcPr>
          <w:p>
            <w:pPr>
              <w:rPr>
                <w:rFonts w:ascii="Arial"/>
                <w:sz w:val="21"/>
              </w:rPr>
            </w:pPr>
          </w:p>
        </w:tc>
        <w:tc>
          <w:tcPr>
            <w:tcW w:w="1639" w:type="dxa"/>
            <w:tcBorders>
              <w:bottom w:val="single" w:color="000000" w:sz="14" w:space="0"/>
            </w:tcBorders>
            <w:vAlign w:val="top"/>
          </w:tcPr>
          <w:p>
            <w:pPr>
              <w:rPr>
                <w:rFonts w:ascii="Arial"/>
                <w:sz w:val="21"/>
              </w:rPr>
            </w:pPr>
          </w:p>
        </w:tc>
        <w:tc>
          <w:tcPr>
            <w:tcW w:w="1639" w:type="dxa"/>
            <w:tcBorders>
              <w:bottom w:val="single" w:color="000000" w:sz="14" w:space="0"/>
            </w:tcBorders>
            <w:vAlign w:val="top"/>
          </w:tcPr>
          <w:p>
            <w:pPr>
              <w:rPr>
                <w:rFonts w:ascii="Arial"/>
                <w:sz w:val="21"/>
              </w:rPr>
            </w:pPr>
          </w:p>
        </w:tc>
        <w:tc>
          <w:tcPr>
            <w:tcW w:w="1639" w:type="dxa"/>
            <w:tcBorders>
              <w:bottom w:val="single" w:color="000000" w:sz="14" w:space="0"/>
            </w:tcBorders>
            <w:vAlign w:val="top"/>
          </w:tcPr>
          <w:p>
            <w:pPr>
              <w:rPr>
                <w:rFonts w:ascii="Arial"/>
                <w:sz w:val="21"/>
              </w:rPr>
            </w:pPr>
          </w:p>
        </w:tc>
        <w:tc>
          <w:tcPr>
            <w:tcW w:w="1657" w:type="dxa"/>
            <w:tcBorders>
              <w:bottom w:val="single" w:color="000000" w:sz="14" w:space="0"/>
              <w:right w:val="single" w:color="000000" w:sz="14" w:space="0"/>
            </w:tcBorders>
            <w:vAlign w:val="top"/>
          </w:tcPr>
          <w:p>
            <w:pPr>
              <w:rPr>
                <w:rFonts w:ascii="Arial"/>
                <w:sz w:val="21"/>
              </w:rPr>
            </w:pPr>
          </w:p>
        </w:tc>
      </w:tr>
    </w:tbl>
    <w:p>
      <w:pPr>
        <w:spacing w:before="23" w:line="192" w:lineRule="auto"/>
        <w:ind w:left="48"/>
        <w:rPr>
          <w:rFonts w:ascii="宋体" w:hAnsi="宋体" w:eastAsia="宋体" w:cs="宋体"/>
          <w:sz w:val="18"/>
          <w:szCs w:val="18"/>
        </w:rPr>
      </w:pPr>
      <w:r>
        <w:rPr>
          <w:rFonts w:ascii="宋体" w:hAnsi="宋体" w:eastAsia="宋体" w:cs="宋体"/>
          <w:spacing w:val="6"/>
          <w:sz w:val="18"/>
          <w:szCs w:val="18"/>
        </w:rPr>
        <w:t>注：本表反映部门本年度政府性基金预算财政拨款收入、支出及结转和结余情况。</w:t>
      </w:r>
    </w:p>
    <w:p>
      <w:pPr>
        <w:spacing w:line="192" w:lineRule="auto"/>
        <w:rPr>
          <w:rFonts w:ascii="宋体" w:hAnsi="宋体" w:eastAsia="宋体" w:cs="宋体"/>
          <w:sz w:val="18"/>
          <w:szCs w:val="18"/>
        </w:rPr>
        <w:sectPr>
          <w:type w:val="continuous"/>
          <w:pgSz w:w="16839" w:h="11907"/>
          <w:pgMar w:top="1012" w:right="1082" w:bottom="400" w:left="1077" w:header="0" w:footer="0" w:gutter="0"/>
          <w:cols w:equalWidth="0" w:num="1">
            <w:col w:w="14679"/>
          </w:cols>
        </w:sectPr>
      </w:pPr>
    </w:p>
    <w:p>
      <w:pPr>
        <w:pStyle w:val="2"/>
        <w:spacing w:line="328" w:lineRule="auto"/>
      </w:pPr>
    </w:p>
    <w:p>
      <w:pPr>
        <w:spacing w:before="137" w:line="189" w:lineRule="auto"/>
        <w:ind w:left="2775"/>
        <w:rPr>
          <w:rFonts w:ascii="宋体" w:hAnsi="宋体" w:eastAsia="宋体" w:cs="宋体"/>
          <w:sz w:val="42"/>
          <w:szCs w:val="42"/>
        </w:rPr>
      </w:pPr>
      <w:r>
        <w:rPr>
          <w:rFonts w:ascii="宋体" w:hAnsi="宋体" w:eastAsia="宋体" w:cs="宋体"/>
          <w:spacing w:val="-1"/>
          <w:sz w:val="42"/>
          <w:szCs w:val="42"/>
        </w:rPr>
        <w:t>国有资本经营预算财政拨款收入支出决算表</w:t>
      </w:r>
    </w:p>
    <w:p>
      <w:pPr>
        <w:spacing w:line="189" w:lineRule="auto"/>
        <w:rPr>
          <w:rFonts w:ascii="宋体" w:hAnsi="宋体" w:eastAsia="宋体" w:cs="宋体"/>
          <w:sz w:val="42"/>
          <w:szCs w:val="42"/>
        </w:rPr>
        <w:sectPr>
          <w:pgSz w:w="16839" w:h="11907"/>
          <w:pgMar w:top="1012" w:right="1116" w:bottom="400" w:left="1108" w:header="0" w:footer="0" w:gutter="0"/>
          <w:cols w:equalWidth="0" w:num="1">
            <w:col w:w="14614"/>
          </w:cols>
        </w:sectPr>
      </w:pPr>
    </w:p>
    <w:p>
      <w:pPr>
        <w:pStyle w:val="2"/>
        <w:spacing w:line="248" w:lineRule="auto"/>
      </w:pPr>
    </w:p>
    <w:p>
      <w:pPr>
        <w:spacing w:before="74" w:line="185" w:lineRule="auto"/>
        <w:ind w:left="58"/>
        <w:rPr>
          <w:rFonts w:ascii="宋体" w:hAnsi="宋体" w:eastAsia="宋体" w:cs="宋体"/>
          <w:sz w:val="23"/>
          <w:szCs w:val="23"/>
        </w:rPr>
      </w:pPr>
      <w:r>
        <w:rPr>
          <w:rFonts w:ascii="宋体" w:hAnsi="宋体" w:eastAsia="宋体" w:cs="宋体"/>
          <w:spacing w:val="-1"/>
          <w:sz w:val="23"/>
          <w:szCs w:val="23"/>
        </w:rPr>
        <w:t>编制单位：新疆巴州和静县卫生健康委员会</w:t>
      </w:r>
    </w:p>
    <w:p>
      <w:pPr>
        <w:pStyle w:val="2"/>
        <w:spacing w:line="14" w:lineRule="auto"/>
        <w:rPr>
          <w:sz w:val="2"/>
        </w:rPr>
      </w:pPr>
      <w:r>
        <w:rPr>
          <w:sz w:val="2"/>
          <w:szCs w:val="2"/>
        </w:rPr>
        <w:br w:type="column"/>
      </w:r>
    </w:p>
    <w:p>
      <w:pPr>
        <w:pStyle w:val="2"/>
        <w:spacing w:line="246" w:lineRule="auto"/>
      </w:pPr>
    </w:p>
    <w:p>
      <w:pPr>
        <w:spacing w:before="75" w:line="185" w:lineRule="auto"/>
        <w:rPr>
          <w:rFonts w:ascii="宋体" w:hAnsi="宋体" w:eastAsia="宋体" w:cs="宋体"/>
          <w:sz w:val="23"/>
          <w:szCs w:val="23"/>
        </w:rPr>
      </w:pPr>
      <w:r>
        <w:rPr>
          <w:rFonts w:ascii="宋体" w:hAnsi="宋体" w:eastAsia="宋体" w:cs="宋体"/>
          <w:spacing w:val="-2"/>
          <w:sz w:val="23"/>
          <w:szCs w:val="23"/>
        </w:rPr>
        <w:t>2020年度</w:t>
      </w:r>
    </w:p>
    <w:p>
      <w:pPr>
        <w:pStyle w:val="2"/>
        <w:spacing w:line="14" w:lineRule="auto"/>
        <w:rPr>
          <w:sz w:val="2"/>
        </w:rPr>
      </w:pPr>
      <w:r>
        <w:rPr>
          <w:sz w:val="2"/>
          <w:szCs w:val="2"/>
        </w:rPr>
        <w:br w:type="column"/>
      </w:r>
    </w:p>
    <w:p>
      <w:pPr>
        <w:spacing w:before="45" w:line="204" w:lineRule="auto"/>
        <w:ind w:right="57" w:firstLine="696"/>
        <w:rPr>
          <w:rFonts w:ascii="宋体" w:hAnsi="宋体" w:eastAsia="宋体" w:cs="宋体"/>
          <w:sz w:val="23"/>
          <w:szCs w:val="23"/>
        </w:rPr>
      </w:pPr>
      <w:r>
        <w:rPr>
          <w:rFonts w:ascii="宋体" w:hAnsi="宋体" w:eastAsia="宋体" w:cs="宋体"/>
          <w:spacing w:val="-3"/>
          <w:sz w:val="23"/>
          <w:szCs w:val="23"/>
        </w:rPr>
        <w:t>公开09表</w:t>
      </w:r>
      <w:r>
        <w:rPr>
          <w:rFonts w:ascii="宋体" w:hAnsi="宋体" w:eastAsia="宋体" w:cs="宋体"/>
          <w:sz w:val="23"/>
          <w:szCs w:val="23"/>
        </w:rPr>
        <w:t xml:space="preserve"> </w:t>
      </w:r>
      <w:r>
        <w:rPr>
          <w:rFonts w:ascii="宋体" w:hAnsi="宋体" w:eastAsia="宋体" w:cs="宋体"/>
          <w:spacing w:val="-2"/>
          <w:sz w:val="23"/>
          <w:szCs w:val="23"/>
        </w:rPr>
        <w:t>金额单位：万元</w:t>
      </w:r>
    </w:p>
    <w:p>
      <w:pPr>
        <w:spacing w:line="204" w:lineRule="auto"/>
        <w:rPr>
          <w:rFonts w:ascii="宋体" w:hAnsi="宋体" w:eastAsia="宋体" w:cs="宋体"/>
          <w:sz w:val="23"/>
          <w:szCs w:val="23"/>
        </w:rPr>
        <w:sectPr>
          <w:type w:val="continuous"/>
          <w:pgSz w:w="16839" w:h="11907"/>
          <w:pgMar w:top="1012" w:right="1116" w:bottom="400" w:left="1108" w:header="0" w:footer="0" w:gutter="0"/>
          <w:cols w:equalWidth="0" w:num="3">
            <w:col w:w="6182" w:space="100"/>
            <w:col w:w="6573" w:space="100"/>
            <w:col w:w="1660"/>
          </w:cols>
        </w:sectPr>
      </w:pPr>
    </w:p>
    <w:p>
      <w:pPr>
        <w:spacing w:line="15" w:lineRule="exact"/>
      </w:pPr>
    </w:p>
    <w:tbl>
      <w:tblPr>
        <w:tblStyle w:val="5"/>
        <w:tblW w:w="14588"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338"/>
        <w:gridCol w:w="329"/>
        <w:gridCol w:w="328"/>
        <w:gridCol w:w="3175"/>
        <w:gridCol w:w="1694"/>
        <w:gridCol w:w="1694"/>
        <w:gridCol w:w="1694"/>
        <w:gridCol w:w="1694"/>
        <w:gridCol w:w="1812"/>
        <w:gridCol w:w="183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268" w:hRule="atLeast"/>
        </w:trPr>
        <w:tc>
          <w:tcPr>
            <w:tcW w:w="4170" w:type="dxa"/>
            <w:gridSpan w:val="4"/>
            <w:shd w:val="clear" w:color="auto" w:fill="C0C0C0"/>
            <w:vAlign w:val="top"/>
          </w:tcPr>
          <w:p>
            <w:pPr>
              <w:pStyle w:val="6"/>
              <w:spacing w:before="33" w:line="197" w:lineRule="auto"/>
              <w:ind w:left="1881"/>
              <w:rPr>
                <w:sz w:val="21"/>
                <w:szCs w:val="21"/>
              </w:rPr>
            </w:pPr>
            <w:r>
              <w:rPr>
                <w:spacing w:val="-3"/>
                <w:sz w:val="21"/>
                <w:szCs w:val="21"/>
              </w:rPr>
              <w:t>项目</w:t>
            </w:r>
          </w:p>
        </w:tc>
        <w:tc>
          <w:tcPr>
            <w:tcW w:w="1694" w:type="dxa"/>
            <w:vMerge w:val="restart"/>
            <w:tcBorders>
              <w:bottom w:val="nil"/>
            </w:tcBorders>
            <w:shd w:val="clear" w:color="auto" w:fill="C0C0C0"/>
            <w:vAlign w:val="top"/>
          </w:tcPr>
          <w:p>
            <w:pPr>
              <w:spacing w:line="248" w:lineRule="auto"/>
              <w:rPr>
                <w:rFonts w:ascii="Arial"/>
                <w:sz w:val="21"/>
              </w:rPr>
            </w:pPr>
          </w:p>
          <w:p>
            <w:pPr>
              <w:spacing w:line="249" w:lineRule="auto"/>
              <w:rPr>
                <w:rFonts w:ascii="Arial"/>
                <w:sz w:val="21"/>
              </w:rPr>
            </w:pPr>
          </w:p>
          <w:p>
            <w:pPr>
              <w:pStyle w:val="6"/>
              <w:spacing w:before="68" w:line="221" w:lineRule="auto"/>
              <w:ind w:left="113"/>
              <w:rPr>
                <w:sz w:val="21"/>
                <w:szCs w:val="21"/>
              </w:rPr>
            </w:pPr>
            <w:r>
              <w:rPr>
                <w:spacing w:val="-1"/>
                <w:sz w:val="21"/>
                <w:szCs w:val="21"/>
              </w:rPr>
              <w:t>年初结转和结余</w:t>
            </w:r>
          </w:p>
        </w:tc>
        <w:tc>
          <w:tcPr>
            <w:tcW w:w="1694" w:type="dxa"/>
            <w:vMerge w:val="restart"/>
            <w:tcBorders>
              <w:bottom w:val="nil"/>
            </w:tcBorders>
            <w:shd w:val="clear" w:color="auto" w:fill="C0C0C0"/>
            <w:vAlign w:val="top"/>
          </w:tcPr>
          <w:p>
            <w:pPr>
              <w:spacing w:line="248" w:lineRule="auto"/>
              <w:rPr>
                <w:rFonts w:ascii="Arial"/>
                <w:sz w:val="21"/>
              </w:rPr>
            </w:pPr>
          </w:p>
          <w:p>
            <w:pPr>
              <w:spacing w:line="249" w:lineRule="auto"/>
              <w:rPr>
                <w:rFonts w:ascii="Arial"/>
                <w:sz w:val="21"/>
              </w:rPr>
            </w:pPr>
          </w:p>
          <w:p>
            <w:pPr>
              <w:pStyle w:val="6"/>
              <w:spacing w:before="68" w:line="220" w:lineRule="auto"/>
              <w:ind w:left="433"/>
              <w:rPr>
                <w:sz w:val="21"/>
                <w:szCs w:val="21"/>
              </w:rPr>
            </w:pPr>
            <w:r>
              <w:rPr>
                <w:spacing w:val="-1"/>
                <w:sz w:val="21"/>
                <w:szCs w:val="21"/>
              </w:rPr>
              <w:t>本年收入</w:t>
            </w:r>
          </w:p>
        </w:tc>
        <w:tc>
          <w:tcPr>
            <w:tcW w:w="1694" w:type="dxa"/>
            <w:vMerge w:val="restart"/>
            <w:tcBorders>
              <w:bottom w:val="nil"/>
            </w:tcBorders>
            <w:shd w:val="clear" w:color="auto" w:fill="C0C0C0"/>
            <w:vAlign w:val="top"/>
          </w:tcPr>
          <w:p>
            <w:pPr>
              <w:spacing w:line="248" w:lineRule="auto"/>
              <w:rPr>
                <w:rFonts w:ascii="Arial"/>
                <w:sz w:val="21"/>
              </w:rPr>
            </w:pPr>
          </w:p>
          <w:p>
            <w:pPr>
              <w:spacing w:line="249" w:lineRule="auto"/>
              <w:rPr>
                <w:rFonts w:ascii="Arial"/>
                <w:sz w:val="21"/>
              </w:rPr>
            </w:pPr>
          </w:p>
          <w:p>
            <w:pPr>
              <w:pStyle w:val="6"/>
              <w:spacing w:before="68" w:line="220" w:lineRule="auto"/>
              <w:ind w:left="436"/>
              <w:rPr>
                <w:sz w:val="21"/>
                <w:szCs w:val="21"/>
              </w:rPr>
            </w:pPr>
            <w:r>
              <w:rPr>
                <w:spacing w:val="-1"/>
                <w:sz w:val="21"/>
                <w:szCs w:val="21"/>
              </w:rPr>
              <w:t>本年支出</w:t>
            </w:r>
          </w:p>
        </w:tc>
        <w:tc>
          <w:tcPr>
            <w:tcW w:w="5336" w:type="dxa"/>
            <w:gridSpan w:val="3"/>
            <w:tcBorders>
              <w:right w:val="single" w:color="000000" w:sz="14" w:space="0"/>
            </w:tcBorders>
            <w:shd w:val="clear" w:color="auto" w:fill="C0C0C0"/>
            <w:vAlign w:val="top"/>
          </w:tcPr>
          <w:p>
            <w:pPr>
              <w:pStyle w:val="6"/>
              <w:spacing w:before="33" w:line="197" w:lineRule="auto"/>
              <w:ind w:left="1937"/>
              <w:rPr>
                <w:sz w:val="21"/>
                <w:szCs w:val="21"/>
              </w:rPr>
            </w:pPr>
            <w:r>
              <w:rPr>
                <w:spacing w:val="-1"/>
                <w:sz w:val="21"/>
                <w:szCs w:val="21"/>
              </w:rPr>
              <w:t>年末结转和结余</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1050" w:hRule="atLeast"/>
        </w:trPr>
        <w:tc>
          <w:tcPr>
            <w:tcW w:w="995" w:type="dxa"/>
            <w:gridSpan w:val="3"/>
            <w:shd w:val="clear" w:color="auto" w:fill="C0C0C0"/>
            <w:vAlign w:val="top"/>
          </w:tcPr>
          <w:p>
            <w:pPr>
              <w:pStyle w:val="6"/>
              <w:spacing w:before="166" w:line="221" w:lineRule="auto"/>
              <w:ind w:left="78"/>
              <w:rPr>
                <w:sz w:val="21"/>
                <w:szCs w:val="21"/>
              </w:rPr>
            </w:pPr>
            <w:r>
              <w:rPr>
                <w:spacing w:val="-1"/>
                <w:sz w:val="21"/>
                <w:szCs w:val="21"/>
              </w:rPr>
              <w:t>支出功能</w:t>
            </w:r>
          </w:p>
          <w:p>
            <w:pPr>
              <w:pStyle w:val="6"/>
              <w:spacing w:before="7" w:line="220" w:lineRule="auto"/>
              <w:ind w:left="79"/>
              <w:rPr>
                <w:sz w:val="21"/>
                <w:szCs w:val="21"/>
              </w:rPr>
            </w:pPr>
            <w:r>
              <w:rPr>
                <w:spacing w:val="-2"/>
                <w:sz w:val="21"/>
                <w:szCs w:val="21"/>
              </w:rPr>
              <w:t>分类科目</w:t>
            </w:r>
          </w:p>
          <w:p>
            <w:pPr>
              <w:pStyle w:val="6"/>
              <w:spacing w:before="8" w:line="221" w:lineRule="auto"/>
              <w:ind w:left="290"/>
              <w:rPr>
                <w:sz w:val="21"/>
                <w:szCs w:val="21"/>
              </w:rPr>
            </w:pPr>
            <w:r>
              <w:rPr>
                <w:spacing w:val="-2"/>
                <w:sz w:val="21"/>
                <w:szCs w:val="21"/>
              </w:rPr>
              <w:t>编码</w:t>
            </w:r>
          </w:p>
        </w:tc>
        <w:tc>
          <w:tcPr>
            <w:tcW w:w="3175" w:type="dxa"/>
            <w:shd w:val="clear" w:color="auto" w:fill="C0C0C0"/>
            <w:vAlign w:val="top"/>
          </w:tcPr>
          <w:p>
            <w:pPr>
              <w:spacing w:line="354" w:lineRule="auto"/>
              <w:rPr>
                <w:rFonts w:ascii="Arial"/>
                <w:sz w:val="21"/>
              </w:rPr>
            </w:pPr>
          </w:p>
          <w:p>
            <w:pPr>
              <w:pStyle w:val="6"/>
              <w:spacing w:before="69" w:line="220" w:lineRule="auto"/>
              <w:ind w:left="1165"/>
              <w:rPr>
                <w:sz w:val="21"/>
                <w:szCs w:val="21"/>
              </w:rPr>
            </w:pPr>
            <w:r>
              <w:rPr>
                <w:spacing w:val="-1"/>
                <w:sz w:val="21"/>
                <w:szCs w:val="21"/>
              </w:rPr>
              <w:t>科目名称</w:t>
            </w:r>
          </w:p>
        </w:tc>
        <w:tc>
          <w:tcPr>
            <w:tcW w:w="1694" w:type="dxa"/>
            <w:vMerge w:val="continue"/>
            <w:tcBorders>
              <w:top w:val="nil"/>
            </w:tcBorders>
            <w:vAlign w:val="top"/>
          </w:tcPr>
          <w:p>
            <w:pPr>
              <w:rPr>
                <w:rFonts w:ascii="Arial"/>
                <w:sz w:val="21"/>
              </w:rPr>
            </w:pPr>
          </w:p>
        </w:tc>
        <w:tc>
          <w:tcPr>
            <w:tcW w:w="1694" w:type="dxa"/>
            <w:vMerge w:val="continue"/>
            <w:tcBorders>
              <w:top w:val="nil"/>
            </w:tcBorders>
            <w:vAlign w:val="top"/>
          </w:tcPr>
          <w:p>
            <w:pPr>
              <w:rPr>
                <w:rFonts w:ascii="Arial"/>
                <w:sz w:val="21"/>
              </w:rPr>
            </w:pPr>
          </w:p>
        </w:tc>
        <w:tc>
          <w:tcPr>
            <w:tcW w:w="1694" w:type="dxa"/>
            <w:vMerge w:val="continue"/>
            <w:tcBorders>
              <w:top w:val="nil"/>
            </w:tcBorders>
            <w:vAlign w:val="top"/>
          </w:tcPr>
          <w:p>
            <w:pPr>
              <w:rPr>
                <w:rFonts w:ascii="Arial"/>
                <w:sz w:val="21"/>
              </w:rPr>
            </w:pPr>
          </w:p>
        </w:tc>
        <w:tc>
          <w:tcPr>
            <w:tcW w:w="1694" w:type="dxa"/>
            <w:shd w:val="clear" w:color="auto" w:fill="C0C0C0"/>
            <w:vAlign w:val="top"/>
          </w:tcPr>
          <w:p>
            <w:pPr>
              <w:spacing w:line="354" w:lineRule="auto"/>
              <w:rPr>
                <w:rFonts w:ascii="Arial"/>
                <w:sz w:val="21"/>
              </w:rPr>
            </w:pPr>
          </w:p>
          <w:p>
            <w:pPr>
              <w:pStyle w:val="6"/>
              <w:spacing w:before="69" w:line="222" w:lineRule="auto"/>
              <w:ind w:left="650"/>
              <w:rPr>
                <w:sz w:val="21"/>
                <w:szCs w:val="21"/>
              </w:rPr>
            </w:pPr>
            <w:r>
              <w:rPr>
                <w:spacing w:val="-2"/>
                <w:sz w:val="21"/>
                <w:szCs w:val="21"/>
              </w:rPr>
              <w:t>合计</w:t>
            </w:r>
          </w:p>
        </w:tc>
        <w:tc>
          <w:tcPr>
            <w:tcW w:w="1812" w:type="dxa"/>
            <w:shd w:val="clear" w:color="auto" w:fill="C0C0C0"/>
            <w:vAlign w:val="top"/>
          </w:tcPr>
          <w:p>
            <w:pPr>
              <w:spacing w:line="355" w:lineRule="auto"/>
              <w:rPr>
                <w:rFonts w:ascii="Arial"/>
                <w:sz w:val="21"/>
              </w:rPr>
            </w:pPr>
          </w:p>
          <w:p>
            <w:pPr>
              <w:pStyle w:val="6"/>
              <w:spacing w:before="68" w:line="221" w:lineRule="auto"/>
              <w:ind w:left="715"/>
              <w:rPr>
                <w:sz w:val="21"/>
                <w:szCs w:val="21"/>
              </w:rPr>
            </w:pPr>
            <w:r>
              <w:rPr>
                <w:spacing w:val="-3"/>
                <w:sz w:val="21"/>
                <w:szCs w:val="21"/>
              </w:rPr>
              <w:t>结转</w:t>
            </w:r>
          </w:p>
        </w:tc>
        <w:tc>
          <w:tcPr>
            <w:tcW w:w="1830" w:type="dxa"/>
            <w:tcBorders>
              <w:right w:val="single" w:color="000000" w:sz="14" w:space="0"/>
            </w:tcBorders>
            <w:shd w:val="clear" w:color="auto" w:fill="C0C0C0"/>
            <w:vAlign w:val="top"/>
          </w:tcPr>
          <w:p>
            <w:pPr>
              <w:spacing w:line="355" w:lineRule="auto"/>
              <w:rPr>
                <w:rFonts w:ascii="Arial"/>
                <w:sz w:val="21"/>
              </w:rPr>
            </w:pPr>
          </w:p>
          <w:p>
            <w:pPr>
              <w:pStyle w:val="6"/>
              <w:spacing w:before="68" w:line="221" w:lineRule="auto"/>
              <w:ind w:left="718"/>
              <w:rPr>
                <w:sz w:val="21"/>
                <w:szCs w:val="21"/>
              </w:rPr>
            </w:pPr>
            <w:r>
              <w:rPr>
                <w:spacing w:val="-3"/>
                <w:sz w:val="21"/>
                <w:szCs w:val="21"/>
              </w:rPr>
              <w:t>结余</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258" w:hRule="atLeast"/>
        </w:trPr>
        <w:tc>
          <w:tcPr>
            <w:tcW w:w="338" w:type="dxa"/>
            <w:vMerge w:val="restart"/>
            <w:tcBorders>
              <w:bottom w:val="nil"/>
            </w:tcBorders>
            <w:shd w:val="clear" w:color="auto" w:fill="C0C0C0"/>
            <w:vAlign w:val="top"/>
          </w:tcPr>
          <w:p>
            <w:pPr>
              <w:pStyle w:val="6"/>
              <w:spacing w:before="174" w:line="221" w:lineRule="auto"/>
              <w:ind w:left="65"/>
              <w:rPr>
                <w:sz w:val="21"/>
                <w:szCs w:val="21"/>
              </w:rPr>
            </w:pPr>
            <w:r>
              <w:rPr>
                <w:sz w:val="21"/>
                <w:szCs w:val="21"/>
              </w:rPr>
              <w:t>类</w:t>
            </w:r>
          </w:p>
        </w:tc>
        <w:tc>
          <w:tcPr>
            <w:tcW w:w="329" w:type="dxa"/>
            <w:vMerge w:val="restart"/>
            <w:tcBorders>
              <w:bottom w:val="nil"/>
            </w:tcBorders>
            <w:shd w:val="clear" w:color="auto" w:fill="C0C0C0"/>
            <w:vAlign w:val="top"/>
          </w:tcPr>
          <w:p>
            <w:pPr>
              <w:pStyle w:val="6"/>
              <w:spacing w:before="174" w:line="222" w:lineRule="auto"/>
              <w:ind w:left="56"/>
              <w:rPr>
                <w:sz w:val="21"/>
                <w:szCs w:val="21"/>
              </w:rPr>
            </w:pPr>
            <w:r>
              <w:rPr>
                <w:sz w:val="21"/>
                <w:szCs w:val="21"/>
              </w:rPr>
              <w:t>款</w:t>
            </w:r>
          </w:p>
        </w:tc>
        <w:tc>
          <w:tcPr>
            <w:tcW w:w="328" w:type="dxa"/>
            <w:vMerge w:val="restart"/>
            <w:tcBorders>
              <w:bottom w:val="nil"/>
            </w:tcBorders>
            <w:shd w:val="clear" w:color="auto" w:fill="C0C0C0"/>
            <w:vAlign w:val="top"/>
          </w:tcPr>
          <w:p>
            <w:pPr>
              <w:pStyle w:val="6"/>
              <w:spacing w:before="174" w:line="221" w:lineRule="auto"/>
              <w:ind w:left="59"/>
              <w:rPr>
                <w:sz w:val="21"/>
                <w:szCs w:val="21"/>
              </w:rPr>
            </w:pPr>
            <w:r>
              <w:rPr>
                <w:sz w:val="21"/>
                <w:szCs w:val="21"/>
              </w:rPr>
              <w:t>项</w:t>
            </w:r>
          </w:p>
        </w:tc>
        <w:tc>
          <w:tcPr>
            <w:tcW w:w="3175" w:type="dxa"/>
            <w:shd w:val="clear" w:color="auto" w:fill="C0C0C0"/>
            <w:vAlign w:val="top"/>
          </w:tcPr>
          <w:p>
            <w:pPr>
              <w:pStyle w:val="6"/>
              <w:spacing w:before="45" w:line="178" w:lineRule="auto"/>
              <w:ind w:left="1377"/>
              <w:rPr>
                <w:sz w:val="21"/>
                <w:szCs w:val="21"/>
              </w:rPr>
            </w:pPr>
            <w:r>
              <w:rPr>
                <w:spacing w:val="-2"/>
                <w:sz w:val="21"/>
                <w:szCs w:val="21"/>
              </w:rPr>
              <w:t>栏次</w:t>
            </w:r>
          </w:p>
        </w:tc>
        <w:tc>
          <w:tcPr>
            <w:tcW w:w="1694" w:type="dxa"/>
            <w:shd w:val="clear" w:color="auto" w:fill="C0C0C0"/>
            <w:vAlign w:val="top"/>
          </w:tcPr>
          <w:p>
            <w:pPr>
              <w:pStyle w:val="6"/>
              <w:spacing w:before="79" w:line="168" w:lineRule="exact"/>
              <w:ind w:left="819"/>
              <w:rPr>
                <w:sz w:val="21"/>
                <w:szCs w:val="21"/>
              </w:rPr>
            </w:pPr>
            <w:r>
              <w:rPr>
                <w:position w:val="-2"/>
                <w:sz w:val="21"/>
                <w:szCs w:val="21"/>
              </w:rPr>
              <w:t>1</w:t>
            </w:r>
          </w:p>
        </w:tc>
        <w:tc>
          <w:tcPr>
            <w:tcW w:w="1694" w:type="dxa"/>
            <w:shd w:val="clear" w:color="auto" w:fill="C0C0C0"/>
            <w:vAlign w:val="top"/>
          </w:tcPr>
          <w:p>
            <w:pPr>
              <w:pStyle w:val="6"/>
              <w:spacing w:before="80" w:line="167" w:lineRule="exact"/>
              <w:ind w:left="809"/>
              <w:rPr>
                <w:sz w:val="21"/>
                <w:szCs w:val="21"/>
              </w:rPr>
            </w:pPr>
            <w:r>
              <w:rPr>
                <w:position w:val="-2"/>
                <w:sz w:val="21"/>
                <w:szCs w:val="21"/>
              </w:rPr>
              <w:t>2</w:t>
            </w:r>
          </w:p>
        </w:tc>
        <w:tc>
          <w:tcPr>
            <w:tcW w:w="1694" w:type="dxa"/>
            <w:shd w:val="clear" w:color="auto" w:fill="C0C0C0"/>
            <w:vAlign w:val="top"/>
          </w:tcPr>
          <w:p>
            <w:pPr>
              <w:pStyle w:val="6"/>
              <w:spacing w:before="80" w:line="167" w:lineRule="exact"/>
              <w:ind w:left="814"/>
              <w:rPr>
                <w:sz w:val="21"/>
                <w:szCs w:val="21"/>
              </w:rPr>
            </w:pPr>
            <w:r>
              <w:rPr>
                <w:position w:val="-2"/>
                <w:sz w:val="21"/>
                <w:szCs w:val="21"/>
              </w:rPr>
              <w:t>3</w:t>
            </w:r>
          </w:p>
        </w:tc>
        <w:tc>
          <w:tcPr>
            <w:tcW w:w="1694" w:type="dxa"/>
            <w:shd w:val="clear" w:color="auto" w:fill="C0C0C0"/>
            <w:vAlign w:val="top"/>
          </w:tcPr>
          <w:p>
            <w:pPr>
              <w:pStyle w:val="6"/>
              <w:spacing w:before="80" w:line="167" w:lineRule="exact"/>
              <w:ind w:left="812"/>
              <w:rPr>
                <w:sz w:val="21"/>
                <w:szCs w:val="21"/>
              </w:rPr>
            </w:pPr>
            <w:r>
              <w:rPr>
                <w:position w:val="-2"/>
                <w:sz w:val="21"/>
                <w:szCs w:val="21"/>
              </w:rPr>
              <w:t>4</w:t>
            </w:r>
          </w:p>
        </w:tc>
        <w:tc>
          <w:tcPr>
            <w:tcW w:w="1812" w:type="dxa"/>
            <w:shd w:val="clear" w:color="auto" w:fill="C0C0C0"/>
            <w:vAlign w:val="top"/>
          </w:tcPr>
          <w:p>
            <w:pPr>
              <w:pStyle w:val="6"/>
              <w:spacing w:before="87" w:line="160" w:lineRule="exact"/>
              <w:ind w:left="884"/>
              <w:rPr>
                <w:sz w:val="19"/>
                <w:szCs w:val="19"/>
              </w:rPr>
            </w:pPr>
            <w:r>
              <w:rPr>
                <w:position w:val="-2"/>
                <w:sz w:val="19"/>
                <w:szCs w:val="19"/>
              </w:rPr>
              <w:t>5</w:t>
            </w:r>
          </w:p>
        </w:tc>
        <w:tc>
          <w:tcPr>
            <w:tcW w:w="1830" w:type="dxa"/>
            <w:tcBorders>
              <w:right w:val="single" w:color="000000" w:sz="14" w:space="0"/>
            </w:tcBorders>
            <w:shd w:val="clear" w:color="auto" w:fill="C0C0C0"/>
            <w:vAlign w:val="top"/>
          </w:tcPr>
          <w:p>
            <w:pPr>
              <w:pStyle w:val="6"/>
              <w:spacing w:before="86" w:line="157" w:lineRule="auto"/>
              <w:ind w:left="884"/>
              <w:rPr>
                <w:sz w:val="19"/>
                <w:szCs w:val="19"/>
              </w:rPr>
            </w:pPr>
            <w:r>
              <w:rPr>
                <w:sz w:val="19"/>
                <w:szCs w:val="19"/>
              </w:rPr>
              <w:t>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258" w:hRule="atLeast"/>
        </w:trPr>
        <w:tc>
          <w:tcPr>
            <w:tcW w:w="338" w:type="dxa"/>
            <w:vMerge w:val="continue"/>
            <w:tcBorders>
              <w:top w:val="nil"/>
            </w:tcBorders>
            <w:vAlign w:val="top"/>
          </w:tcPr>
          <w:p>
            <w:pPr>
              <w:rPr>
                <w:rFonts w:ascii="Arial"/>
                <w:sz w:val="21"/>
              </w:rPr>
            </w:pPr>
          </w:p>
        </w:tc>
        <w:tc>
          <w:tcPr>
            <w:tcW w:w="329" w:type="dxa"/>
            <w:vMerge w:val="continue"/>
            <w:tcBorders>
              <w:top w:val="nil"/>
            </w:tcBorders>
            <w:vAlign w:val="top"/>
          </w:tcPr>
          <w:p>
            <w:pPr>
              <w:rPr>
                <w:rFonts w:ascii="Arial"/>
                <w:sz w:val="21"/>
              </w:rPr>
            </w:pPr>
          </w:p>
        </w:tc>
        <w:tc>
          <w:tcPr>
            <w:tcW w:w="328" w:type="dxa"/>
            <w:vMerge w:val="continue"/>
            <w:tcBorders>
              <w:top w:val="nil"/>
            </w:tcBorders>
            <w:vAlign w:val="top"/>
          </w:tcPr>
          <w:p>
            <w:pPr>
              <w:rPr>
                <w:rFonts w:ascii="Arial"/>
                <w:sz w:val="21"/>
              </w:rPr>
            </w:pPr>
          </w:p>
        </w:tc>
        <w:tc>
          <w:tcPr>
            <w:tcW w:w="3175" w:type="dxa"/>
            <w:shd w:val="clear" w:color="auto" w:fill="C0C0C0"/>
            <w:vAlign w:val="top"/>
          </w:tcPr>
          <w:p>
            <w:pPr>
              <w:pStyle w:val="6"/>
              <w:spacing w:before="47" w:line="176" w:lineRule="auto"/>
              <w:ind w:left="1377"/>
              <w:rPr>
                <w:sz w:val="21"/>
                <w:szCs w:val="21"/>
              </w:rPr>
            </w:pPr>
            <w:r>
              <w:rPr>
                <w:spacing w:val="-2"/>
                <w:sz w:val="21"/>
                <w:szCs w:val="21"/>
              </w:rPr>
              <w:t>合计</w:t>
            </w:r>
          </w:p>
        </w:tc>
        <w:tc>
          <w:tcPr>
            <w:tcW w:w="1694" w:type="dxa"/>
            <w:vAlign w:val="top"/>
          </w:tcPr>
          <w:p>
            <w:pPr>
              <w:rPr>
                <w:rFonts w:ascii="Arial"/>
                <w:sz w:val="21"/>
              </w:rPr>
            </w:pPr>
          </w:p>
        </w:tc>
        <w:tc>
          <w:tcPr>
            <w:tcW w:w="1694" w:type="dxa"/>
            <w:vAlign w:val="top"/>
          </w:tcPr>
          <w:p>
            <w:pPr>
              <w:rPr>
                <w:rFonts w:ascii="Arial"/>
                <w:sz w:val="21"/>
              </w:rPr>
            </w:pPr>
          </w:p>
        </w:tc>
        <w:tc>
          <w:tcPr>
            <w:tcW w:w="1694" w:type="dxa"/>
            <w:vAlign w:val="top"/>
          </w:tcPr>
          <w:p>
            <w:pPr>
              <w:rPr>
                <w:rFonts w:ascii="Arial"/>
                <w:sz w:val="21"/>
              </w:rPr>
            </w:pPr>
          </w:p>
        </w:tc>
        <w:tc>
          <w:tcPr>
            <w:tcW w:w="1694" w:type="dxa"/>
            <w:vAlign w:val="top"/>
          </w:tcPr>
          <w:p>
            <w:pPr>
              <w:rPr>
                <w:rFonts w:ascii="Arial"/>
                <w:sz w:val="21"/>
              </w:rPr>
            </w:pPr>
          </w:p>
        </w:tc>
        <w:tc>
          <w:tcPr>
            <w:tcW w:w="1812" w:type="dxa"/>
            <w:vAlign w:val="top"/>
          </w:tcPr>
          <w:p>
            <w:pPr>
              <w:rPr>
                <w:rFonts w:ascii="Arial"/>
                <w:sz w:val="21"/>
              </w:rPr>
            </w:pPr>
          </w:p>
        </w:tc>
        <w:tc>
          <w:tcPr>
            <w:tcW w:w="1830" w:type="dxa"/>
            <w:tcBorders>
              <w:right w:val="single" w:color="000000" w:sz="14" w:space="0"/>
            </w:tcBorders>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258" w:hRule="atLeast"/>
        </w:trPr>
        <w:tc>
          <w:tcPr>
            <w:tcW w:w="995" w:type="dxa"/>
            <w:gridSpan w:val="3"/>
            <w:vAlign w:val="top"/>
          </w:tcPr>
          <w:p>
            <w:pPr>
              <w:rPr>
                <w:rFonts w:ascii="Arial"/>
                <w:sz w:val="21"/>
              </w:rPr>
            </w:pPr>
          </w:p>
        </w:tc>
        <w:tc>
          <w:tcPr>
            <w:tcW w:w="3175" w:type="dxa"/>
            <w:vAlign w:val="top"/>
          </w:tcPr>
          <w:p>
            <w:pPr>
              <w:rPr>
                <w:rFonts w:ascii="Arial"/>
                <w:sz w:val="21"/>
              </w:rPr>
            </w:pPr>
          </w:p>
        </w:tc>
        <w:tc>
          <w:tcPr>
            <w:tcW w:w="1694" w:type="dxa"/>
            <w:vAlign w:val="top"/>
          </w:tcPr>
          <w:p>
            <w:pPr>
              <w:rPr>
                <w:rFonts w:ascii="Arial"/>
                <w:sz w:val="21"/>
              </w:rPr>
            </w:pPr>
          </w:p>
        </w:tc>
        <w:tc>
          <w:tcPr>
            <w:tcW w:w="1694" w:type="dxa"/>
            <w:vAlign w:val="top"/>
          </w:tcPr>
          <w:p>
            <w:pPr>
              <w:rPr>
                <w:rFonts w:ascii="Arial"/>
                <w:sz w:val="21"/>
              </w:rPr>
            </w:pPr>
          </w:p>
        </w:tc>
        <w:tc>
          <w:tcPr>
            <w:tcW w:w="1694" w:type="dxa"/>
            <w:vAlign w:val="top"/>
          </w:tcPr>
          <w:p>
            <w:pPr>
              <w:rPr>
                <w:rFonts w:ascii="Arial"/>
                <w:sz w:val="21"/>
              </w:rPr>
            </w:pPr>
          </w:p>
        </w:tc>
        <w:tc>
          <w:tcPr>
            <w:tcW w:w="1694" w:type="dxa"/>
            <w:vAlign w:val="top"/>
          </w:tcPr>
          <w:p>
            <w:pPr>
              <w:rPr>
                <w:rFonts w:ascii="Arial"/>
                <w:sz w:val="21"/>
              </w:rPr>
            </w:pPr>
          </w:p>
        </w:tc>
        <w:tc>
          <w:tcPr>
            <w:tcW w:w="1812" w:type="dxa"/>
            <w:vAlign w:val="top"/>
          </w:tcPr>
          <w:p>
            <w:pPr>
              <w:rPr>
                <w:rFonts w:ascii="Arial"/>
                <w:sz w:val="21"/>
              </w:rPr>
            </w:pPr>
          </w:p>
        </w:tc>
        <w:tc>
          <w:tcPr>
            <w:tcW w:w="1830" w:type="dxa"/>
            <w:tcBorders>
              <w:right w:val="single" w:color="000000" w:sz="14" w:space="0"/>
            </w:tcBorders>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258" w:hRule="atLeast"/>
        </w:trPr>
        <w:tc>
          <w:tcPr>
            <w:tcW w:w="995" w:type="dxa"/>
            <w:gridSpan w:val="3"/>
            <w:vAlign w:val="top"/>
          </w:tcPr>
          <w:p>
            <w:pPr>
              <w:rPr>
                <w:rFonts w:ascii="Arial"/>
                <w:sz w:val="21"/>
              </w:rPr>
            </w:pPr>
          </w:p>
        </w:tc>
        <w:tc>
          <w:tcPr>
            <w:tcW w:w="3175" w:type="dxa"/>
            <w:vAlign w:val="top"/>
          </w:tcPr>
          <w:p>
            <w:pPr>
              <w:rPr>
                <w:rFonts w:ascii="Arial"/>
                <w:sz w:val="21"/>
              </w:rPr>
            </w:pPr>
          </w:p>
        </w:tc>
        <w:tc>
          <w:tcPr>
            <w:tcW w:w="1694" w:type="dxa"/>
            <w:vAlign w:val="top"/>
          </w:tcPr>
          <w:p>
            <w:pPr>
              <w:rPr>
                <w:rFonts w:ascii="Arial"/>
                <w:sz w:val="21"/>
              </w:rPr>
            </w:pPr>
          </w:p>
        </w:tc>
        <w:tc>
          <w:tcPr>
            <w:tcW w:w="1694" w:type="dxa"/>
            <w:vAlign w:val="top"/>
          </w:tcPr>
          <w:p>
            <w:pPr>
              <w:rPr>
                <w:rFonts w:ascii="Arial"/>
                <w:sz w:val="21"/>
              </w:rPr>
            </w:pPr>
          </w:p>
        </w:tc>
        <w:tc>
          <w:tcPr>
            <w:tcW w:w="1694" w:type="dxa"/>
            <w:vAlign w:val="top"/>
          </w:tcPr>
          <w:p>
            <w:pPr>
              <w:rPr>
                <w:rFonts w:ascii="Arial"/>
                <w:sz w:val="21"/>
              </w:rPr>
            </w:pPr>
          </w:p>
        </w:tc>
        <w:tc>
          <w:tcPr>
            <w:tcW w:w="1694" w:type="dxa"/>
            <w:vAlign w:val="top"/>
          </w:tcPr>
          <w:p>
            <w:pPr>
              <w:rPr>
                <w:rFonts w:ascii="Arial"/>
                <w:sz w:val="21"/>
              </w:rPr>
            </w:pPr>
          </w:p>
        </w:tc>
        <w:tc>
          <w:tcPr>
            <w:tcW w:w="1812" w:type="dxa"/>
            <w:vAlign w:val="top"/>
          </w:tcPr>
          <w:p>
            <w:pPr>
              <w:rPr>
                <w:rFonts w:ascii="Arial"/>
                <w:sz w:val="21"/>
              </w:rPr>
            </w:pPr>
          </w:p>
        </w:tc>
        <w:tc>
          <w:tcPr>
            <w:tcW w:w="1830" w:type="dxa"/>
            <w:tcBorders>
              <w:right w:val="single" w:color="000000" w:sz="14" w:space="0"/>
            </w:tcBorders>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258" w:hRule="atLeast"/>
        </w:trPr>
        <w:tc>
          <w:tcPr>
            <w:tcW w:w="995" w:type="dxa"/>
            <w:gridSpan w:val="3"/>
            <w:vAlign w:val="top"/>
          </w:tcPr>
          <w:p>
            <w:pPr>
              <w:rPr>
                <w:rFonts w:ascii="Arial"/>
                <w:sz w:val="21"/>
              </w:rPr>
            </w:pPr>
          </w:p>
        </w:tc>
        <w:tc>
          <w:tcPr>
            <w:tcW w:w="3175" w:type="dxa"/>
            <w:vAlign w:val="top"/>
          </w:tcPr>
          <w:p>
            <w:pPr>
              <w:rPr>
                <w:rFonts w:ascii="Arial"/>
                <w:sz w:val="21"/>
              </w:rPr>
            </w:pPr>
          </w:p>
        </w:tc>
        <w:tc>
          <w:tcPr>
            <w:tcW w:w="1694" w:type="dxa"/>
            <w:vAlign w:val="top"/>
          </w:tcPr>
          <w:p>
            <w:pPr>
              <w:rPr>
                <w:rFonts w:ascii="Arial"/>
                <w:sz w:val="21"/>
              </w:rPr>
            </w:pPr>
          </w:p>
        </w:tc>
        <w:tc>
          <w:tcPr>
            <w:tcW w:w="1694" w:type="dxa"/>
            <w:vAlign w:val="top"/>
          </w:tcPr>
          <w:p>
            <w:pPr>
              <w:rPr>
                <w:rFonts w:ascii="Arial"/>
                <w:sz w:val="21"/>
              </w:rPr>
            </w:pPr>
          </w:p>
        </w:tc>
        <w:tc>
          <w:tcPr>
            <w:tcW w:w="1694" w:type="dxa"/>
            <w:vAlign w:val="top"/>
          </w:tcPr>
          <w:p>
            <w:pPr>
              <w:rPr>
                <w:rFonts w:ascii="Arial"/>
                <w:sz w:val="21"/>
              </w:rPr>
            </w:pPr>
          </w:p>
        </w:tc>
        <w:tc>
          <w:tcPr>
            <w:tcW w:w="1694" w:type="dxa"/>
            <w:vAlign w:val="top"/>
          </w:tcPr>
          <w:p>
            <w:pPr>
              <w:rPr>
                <w:rFonts w:ascii="Arial"/>
                <w:sz w:val="21"/>
              </w:rPr>
            </w:pPr>
          </w:p>
        </w:tc>
        <w:tc>
          <w:tcPr>
            <w:tcW w:w="1812" w:type="dxa"/>
            <w:vAlign w:val="top"/>
          </w:tcPr>
          <w:p>
            <w:pPr>
              <w:rPr>
                <w:rFonts w:ascii="Arial"/>
                <w:sz w:val="21"/>
              </w:rPr>
            </w:pPr>
          </w:p>
        </w:tc>
        <w:tc>
          <w:tcPr>
            <w:tcW w:w="1830" w:type="dxa"/>
            <w:tcBorders>
              <w:right w:val="single" w:color="000000" w:sz="14" w:space="0"/>
            </w:tcBorders>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259" w:hRule="atLeast"/>
        </w:trPr>
        <w:tc>
          <w:tcPr>
            <w:tcW w:w="995" w:type="dxa"/>
            <w:gridSpan w:val="3"/>
            <w:vAlign w:val="top"/>
          </w:tcPr>
          <w:p>
            <w:pPr>
              <w:rPr>
                <w:rFonts w:ascii="Arial"/>
                <w:sz w:val="21"/>
              </w:rPr>
            </w:pPr>
          </w:p>
        </w:tc>
        <w:tc>
          <w:tcPr>
            <w:tcW w:w="3175" w:type="dxa"/>
            <w:vAlign w:val="top"/>
          </w:tcPr>
          <w:p>
            <w:pPr>
              <w:rPr>
                <w:rFonts w:ascii="Arial"/>
                <w:sz w:val="21"/>
              </w:rPr>
            </w:pPr>
          </w:p>
        </w:tc>
        <w:tc>
          <w:tcPr>
            <w:tcW w:w="1694" w:type="dxa"/>
            <w:vAlign w:val="top"/>
          </w:tcPr>
          <w:p>
            <w:pPr>
              <w:rPr>
                <w:rFonts w:ascii="Arial"/>
                <w:sz w:val="21"/>
              </w:rPr>
            </w:pPr>
          </w:p>
        </w:tc>
        <w:tc>
          <w:tcPr>
            <w:tcW w:w="1694" w:type="dxa"/>
            <w:vAlign w:val="top"/>
          </w:tcPr>
          <w:p>
            <w:pPr>
              <w:rPr>
                <w:rFonts w:ascii="Arial"/>
                <w:sz w:val="21"/>
              </w:rPr>
            </w:pPr>
          </w:p>
        </w:tc>
        <w:tc>
          <w:tcPr>
            <w:tcW w:w="1694" w:type="dxa"/>
            <w:vAlign w:val="top"/>
          </w:tcPr>
          <w:p>
            <w:pPr>
              <w:rPr>
                <w:rFonts w:ascii="Arial"/>
                <w:sz w:val="21"/>
              </w:rPr>
            </w:pPr>
          </w:p>
        </w:tc>
        <w:tc>
          <w:tcPr>
            <w:tcW w:w="1694" w:type="dxa"/>
            <w:vAlign w:val="top"/>
          </w:tcPr>
          <w:p>
            <w:pPr>
              <w:rPr>
                <w:rFonts w:ascii="Arial"/>
                <w:sz w:val="21"/>
              </w:rPr>
            </w:pPr>
          </w:p>
        </w:tc>
        <w:tc>
          <w:tcPr>
            <w:tcW w:w="1812" w:type="dxa"/>
            <w:vAlign w:val="top"/>
          </w:tcPr>
          <w:p>
            <w:pPr>
              <w:rPr>
                <w:rFonts w:ascii="Arial"/>
                <w:sz w:val="21"/>
              </w:rPr>
            </w:pPr>
          </w:p>
        </w:tc>
        <w:tc>
          <w:tcPr>
            <w:tcW w:w="1830" w:type="dxa"/>
            <w:tcBorders>
              <w:right w:val="single" w:color="000000" w:sz="14" w:space="0"/>
            </w:tcBorders>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258" w:hRule="atLeast"/>
        </w:trPr>
        <w:tc>
          <w:tcPr>
            <w:tcW w:w="995" w:type="dxa"/>
            <w:gridSpan w:val="3"/>
            <w:vAlign w:val="top"/>
          </w:tcPr>
          <w:p>
            <w:pPr>
              <w:rPr>
                <w:rFonts w:ascii="Arial"/>
                <w:sz w:val="21"/>
              </w:rPr>
            </w:pPr>
          </w:p>
        </w:tc>
        <w:tc>
          <w:tcPr>
            <w:tcW w:w="3175" w:type="dxa"/>
            <w:vAlign w:val="top"/>
          </w:tcPr>
          <w:p>
            <w:pPr>
              <w:rPr>
                <w:rFonts w:ascii="Arial"/>
                <w:sz w:val="21"/>
              </w:rPr>
            </w:pPr>
          </w:p>
        </w:tc>
        <w:tc>
          <w:tcPr>
            <w:tcW w:w="1694" w:type="dxa"/>
            <w:vAlign w:val="top"/>
          </w:tcPr>
          <w:p>
            <w:pPr>
              <w:rPr>
                <w:rFonts w:ascii="Arial"/>
                <w:sz w:val="21"/>
              </w:rPr>
            </w:pPr>
          </w:p>
        </w:tc>
        <w:tc>
          <w:tcPr>
            <w:tcW w:w="1694" w:type="dxa"/>
            <w:vAlign w:val="top"/>
          </w:tcPr>
          <w:p>
            <w:pPr>
              <w:rPr>
                <w:rFonts w:ascii="Arial"/>
                <w:sz w:val="21"/>
              </w:rPr>
            </w:pPr>
          </w:p>
        </w:tc>
        <w:tc>
          <w:tcPr>
            <w:tcW w:w="1694" w:type="dxa"/>
            <w:vAlign w:val="top"/>
          </w:tcPr>
          <w:p>
            <w:pPr>
              <w:rPr>
                <w:rFonts w:ascii="Arial"/>
                <w:sz w:val="21"/>
              </w:rPr>
            </w:pPr>
          </w:p>
        </w:tc>
        <w:tc>
          <w:tcPr>
            <w:tcW w:w="1694" w:type="dxa"/>
            <w:vAlign w:val="top"/>
          </w:tcPr>
          <w:p>
            <w:pPr>
              <w:rPr>
                <w:rFonts w:ascii="Arial"/>
                <w:sz w:val="21"/>
              </w:rPr>
            </w:pPr>
          </w:p>
        </w:tc>
        <w:tc>
          <w:tcPr>
            <w:tcW w:w="1812" w:type="dxa"/>
            <w:vAlign w:val="top"/>
          </w:tcPr>
          <w:p>
            <w:pPr>
              <w:rPr>
                <w:rFonts w:ascii="Arial"/>
                <w:sz w:val="21"/>
              </w:rPr>
            </w:pPr>
          </w:p>
        </w:tc>
        <w:tc>
          <w:tcPr>
            <w:tcW w:w="1830" w:type="dxa"/>
            <w:tcBorders>
              <w:right w:val="single" w:color="000000" w:sz="14" w:space="0"/>
            </w:tcBorders>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278" w:hRule="atLeast"/>
        </w:trPr>
        <w:tc>
          <w:tcPr>
            <w:tcW w:w="995" w:type="dxa"/>
            <w:gridSpan w:val="3"/>
            <w:tcBorders>
              <w:bottom w:val="single" w:color="000000" w:sz="14" w:space="0"/>
            </w:tcBorders>
            <w:vAlign w:val="top"/>
          </w:tcPr>
          <w:p>
            <w:pPr>
              <w:rPr>
                <w:rFonts w:ascii="Arial"/>
                <w:sz w:val="21"/>
              </w:rPr>
            </w:pPr>
          </w:p>
        </w:tc>
        <w:tc>
          <w:tcPr>
            <w:tcW w:w="3175" w:type="dxa"/>
            <w:tcBorders>
              <w:bottom w:val="single" w:color="000000" w:sz="14" w:space="0"/>
            </w:tcBorders>
            <w:vAlign w:val="top"/>
          </w:tcPr>
          <w:p>
            <w:pPr>
              <w:rPr>
                <w:rFonts w:ascii="Arial"/>
                <w:sz w:val="21"/>
              </w:rPr>
            </w:pPr>
          </w:p>
        </w:tc>
        <w:tc>
          <w:tcPr>
            <w:tcW w:w="1694" w:type="dxa"/>
            <w:tcBorders>
              <w:bottom w:val="single" w:color="000000" w:sz="14" w:space="0"/>
            </w:tcBorders>
            <w:vAlign w:val="top"/>
          </w:tcPr>
          <w:p>
            <w:pPr>
              <w:rPr>
                <w:rFonts w:ascii="Arial"/>
                <w:sz w:val="21"/>
              </w:rPr>
            </w:pPr>
          </w:p>
        </w:tc>
        <w:tc>
          <w:tcPr>
            <w:tcW w:w="1694" w:type="dxa"/>
            <w:tcBorders>
              <w:bottom w:val="single" w:color="000000" w:sz="14" w:space="0"/>
            </w:tcBorders>
            <w:vAlign w:val="top"/>
          </w:tcPr>
          <w:p>
            <w:pPr>
              <w:rPr>
                <w:rFonts w:ascii="Arial"/>
                <w:sz w:val="21"/>
              </w:rPr>
            </w:pPr>
          </w:p>
        </w:tc>
        <w:tc>
          <w:tcPr>
            <w:tcW w:w="1694" w:type="dxa"/>
            <w:tcBorders>
              <w:bottom w:val="single" w:color="000000" w:sz="14" w:space="0"/>
            </w:tcBorders>
            <w:vAlign w:val="top"/>
          </w:tcPr>
          <w:p>
            <w:pPr>
              <w:rPr>
                <w:rFonts w:ascii="Arial"/>
                <w:sz w:val="21"/>
              </w:rPr>
            </w:pPr>
          </w:p>
        </w:tc>
        <w:tc>
          <w:tcPr>
            <w:tcW w:w="1694" w:type="dxa"/>
            <w:tcBorders>
              <w:bottom w:val="single" w:color="000000" w:sz="14" w:space="0"/>
            </w:tcBorders>
            <w:vAlign w:val="top"/>
          </w:tcPr>
          <w:p>
            <w:pPr>
              <w:rPr>
                <w:rFonts w:ascii="Arial"/>
                <w:sz w:val="21"/>
              </w:rPr>
            </w:pPr>
          </w:p>
        </w:tc>
        <w:tc>
          <w:tcPr>
            <w:tcW w:w="1812" w:type="dxa"/>
            <w:tcBorders>
              <w:bottom w:val="single" w:color="000000" w:sz="14" w:space="0"/>
            </w:tcBorders>
            <w:vAlign w:val="top"/>
          </w:tcPr>
          <w:p>
            <w:pPr>
              <w:rPr>
                <w:rFonts w:ascii="Arial"/>
                <w:sz w:val="21"/>
              </w:rPr>
            </w:pPr>
          </w:p>
        </w:tc>
        <w:tc>
          <w:tcPr>
            <w:tcW w:w="1830" w:type="dxa"/>
            <w:tcBorders>
              <w:bottom w:val="single" w:color="000000" w:sz="14" w:space="0"/>
              <w:right w:val="single" w:color="000000" w:sz="14" w:space="0"/>
            </w:tcBorders>
            <w:vAlign w:val="top"/>
          </w:tcPr>
          <w:p>
            <w:pPr>
              <w:rPr>
                <w:rFonts w:ascii="Arial"/>
                <w:sz w:val="21"/>
              </w:rPr>
            </w:pPr>
          </w:p>
        </w:tc>
      </w:tr>
    </w:tbl>
    <w:p>
      <w:pPr>
        <w:spacing w:before="27" w:line="187" w:lineRule="auto"/>
        <w:ind w:left="50"/>
        <w:rPr>
          <w:rFonts w:ascii="宋体" w:hAnsi="宋体" w:eastAsia="宋体" w:cs="宋体"/>
          <w:sz w:val="19"/>
          <w:szCs w:val="19"/>
        </w:rPr>
      </w:pPr>
      <w:r>
        <w:rPr>
          <w:rFonts w:ascii="宋体" w:hAnsi="宋体" w:eastAsia="宋体" w:cs="宋体"/>
          <w:spacing w:val="2"/>
          <w:sz w:val="19"/>
          <w:szCs w:val="19"/>
        </w:rPr>
        <w:t>注：本表反映部门本年度国有资本经营预算财政拨款收</w:t>
      </w:r>
      <w:r>
        <w:rPr>
          <w:rFonts w:ascii="宋体" w:hAnsi="宋体" w:eastAsia="宋体" w:cs="宋体"/>
          <w:spacing w:val="1"/>
          <w:sz w:val="19"/>
          <w:szCs w:val="19"/>
        </w:rPr>
        <w:t>入、支出及结转和结余情况。2020年度无国有资本经营预算财政拨款收入支出，此表为空。</w:t>
      </w:r>
    </w:p>
    <w:sectPr>
      <w:type w:val="continuous"/>
      <w:pgSz w:w="16839" w:h="11907"/>
      <w:pgMar w:top="1012" w:right="1116" w:bottom="400" w:left="1108" w:header="0" w:footer="0" w:gutter="0"/>
      <w:cols w:equalWidth="0" w:num="1">
        <w:col w:w="14614"/>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宋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 w:name="仿宋">
    <w:panose1 w:val="02010609060101010101"/>
    <w:charset w:val="86"/>
    <w:family w:val="auto"/>
    <w:pitch w:val="default"/>
    <w:sig w:usb0="800002BF" w:usb1="38CF7CFA" w:usb2="00000016" w:usb3="00000000" w:csb0="00040001" w:csb1="00000000"/>
  </w:font>
  <w:font w:name="SimHei">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144"/>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144"/>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144"/>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144"/>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144"/>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144"/>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144"/>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127"/>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4131"/>
      <w:rPr>
        <w:rFonts w:ascii="Times New Roman" w:hAnsi="Times New Roman" w:eastAsia="Times New Roman" w:cs="Times New Roman"/>
        <w:sz w:val="18"/>
        <w:szCs w:val="18"/>
      </w:rPr>
    </w:pPr>
    <w:r>
      <w:rPr>
        <w:rFonts w:ascii="Times New Roman" w:hAnsi="Times New Roman" w:eastAsia="Times New Roman" w:cs="Times New Roman"/>
        <w:spacing w:val="17"/>
        <w:w w:val="101"/>
        <w:sz w:val="18"/>
        <w:szCs w:val="18"/>
      </w:rPr>
      <w:t>;</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126"/>
      <w:rPr>
        <w:rFonts w:ascii="Times New Roman" w:hAnsi="Times New Roman" w:eastAsia="Times New Roman" w:cs="Times New Roman"/>
        <w:sz w:val="18"/>
        <w:szCs w:val="18"/>
      </w:rPr>
    </w:pPr>
    <w:r>
      <w:rPr>
        <w:rFonts w:ascii="Times New Roman" w:hAnsi="Times New Roman" w:eastAsia="Times New Roman" w:cs="Times New Roman"/>
        <w:sz w:val="18"/>
        <w:szCs w:val="18"/>
      </w:rPr>
      <w:t>4</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1" w:lineRule="auto"/>
      <w:ind w:left="4132"/>
      <w:rPr>
        <w:rFonts w:ascii="Times New Roman" w:hAnsi="Times New Roman" w:eastAsia="Times New Roman" w:cs="Times New Roman"/>
        <w:sz w:val="18"/>
        <w:szCs w:val="18"/>
      </w:rPr>
    </w:pPr>
    <w:r>
      <w:rPr>
        <w:rFonts w:ascii="Times New Roman" w:hAnsi="Times New Roman" w:eastAsia="Times New Roman" w:cs="Times New Roman"/>
        <w:sz w:val="18"/>
        <w:szCs w:val="18"/>
      </w:rPr>
      <w:t>5</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131"/>
      <w:rPr>
        <w:rFonts w:ascii="Times New Roman" w:hAnsi="Times New Roman" w:eastAsia="Times New Roman" w:cs="Times New Roman"/>
        <w:sz w:val="18"/>
        <w:szCs w:val="18"/>
      </w:rPr>
    </w:pPr>
    <w:r>
      <w:rPr>
        <w:rFonts w:ascii="Times New Roman" w:hAnsi="Times New Roman" w:eastAsia="Times New Roman" w:cs="Times New Roman"/>
        <w:sz w:val="18"/>
        <w:szCs w:val="18"/>
      </w:rPr>
      <w:t>6</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1" w:lineRule="auto"/>
      <w:ind w:left="4130"/>
      <w:rPr>
        <w:rFonts w:ascii="Times New Roman" w:hAnsi="Times New Roman" w:eastAsia="Times New Roman" w:cs="Times New Roman"/>
        <w:sz w:val="18"/>
        <w:szCs w:val="18"/>
      </w:rPr>
    </w:pPr>
    <w:r>
      <w:rPr>
        <w:rFonts w:ascii="Times New Roman" w:hAnsi="Times New Roman" w:eastAsia="Times New Roman" w:cs="Times New Roman"/>
        <w:sz w:val="18"/>
        <w:szCs w:val="18"/>
      </w:rPr>
      <w:t>7</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134"/>
      <w:rPr>
        <w:rFonts w:ascii="Times New Roman" w:hAnsi="Times New Roman" w:eastAsia="Times New Roman" w:cs="Times New Roman"/>
        <w:sz w:val="18"/>
        <w:szCs w:val="18"/>
      </w:rPr>
    </w:pPr>
    <w:r>
      <w:rPr>
        <w:rFonts w:ascii="Times New Roman" w:hAnsi="Times New Roman" w:eastAsia="Times New Roman" w:cs="Times New Roman"/>
        <w:sz w:val="18"/>
        <w:szCs w:val="18"/>
      </w:rPr>
      <w:t>8</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131"/>
      <w:rPr>
        <w:rFonts w:ascii="Times New Roman" w:hAnsi="Times New Roman" w:eastAsia="Times New Roman" w:cs="Times New Roman"/>
        <w:sz w:val="18"/>
        <w:szCs w:val="18"/>
      </w:rPr>
    </w:pPr>
    <w:r>
      <w:rPr>
        <w:rFonts w:ascii="Times New Roman" w:hAnsi="Times New Roman" w:eastAsia="Times New Roman" w:cs="Times New Roman"/>
        <w:sz w:val="18"/>
        <w:szCs w:val="18"/>
      </w:rPr>
      <w:t>9</w: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8"/>
  <w:doNotDisplayPageBoundaries w:val="1"/>
  <w:displayBackgroundShape w:val="1"/>
  <w:documentProtection w:enforcement="0"/>
  <w:characterSpacingControl w:val="doNotCompress"/>
  <w:compat>
    <w:spaceForUL/>
    <w:ulTrailSpace/>
    <w:useFELayout/>
    <w:compatSetting w:name="compatibilityMode" w:uri="http://schemas.microsoft.com/office/word" w:val="14"/>
  </w:compat>
  <w:rsids>
    <w:rsidRoot w:val="00000000"/>
    <w:rsid w:val="307F0F36"/>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Arial" w:hAnsi="Arial" w:eastAsia="Arial" w:cs="Arial"/>
      </w:rPr>
    </w:r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3">
    <w:name w:val="Default Paragraph Font"/>
    <w:semiHidden/>
    <w:uiPriority w:val="0"/>
  </w:style>
  <w:style w:type="table" w:default="1" w:styleId="4">
    <w:name w:val="Normal Table"/>
    <w:semiHidden/>
    <w:uiPriority w:val="0"/>
    <w:tblPr>
      <w:tblLayout w:type="fixed"/>
      <w:tblCellMar>
        <w:top w:w="0" w:type="dxa"/>
        <w:left w:w="108" w:type="dxa"/>
        <w:bottom w:w="0" w:type="dxa"/>
        <w:right w:w="108" w:type="dxa"/>
      </w:tblCellMar>
    </w:tblPr>
  </w:style>
  <w:style w:type="paragraph" w:styleId="2">
    <w:name w:val="Body Text"/>
    <w:basedOn w:val="1"/>
    <w:semiHidden/>
    <w:qFormat/>
    <w:uiPriority w:val="0"/>
    <w:rPr>
      <w:rFonts w:ascii="Arial" w:hAnsi="Arial" w:eastAsia="Arial" w:cs="Arial"/>
      <w:sz w:val="21"/>
      <w:szCs w:val="21"/>
      <w:lang w:val="en-US" w:eastAsia="en-US" w:bidi="ar-SA"/>
    </w:rPr>
  </w:style>
  <w:style w:type="table" w:customStyle="1" w:styleId="5">
    <w:name w:val="Table Normal"/>
    <w:semiHidden/>
    <w:unhideWhenUsed/>
    <w:qFormat/>
    <w:uiPriority w:val="0"/>
    <w:tblPr>
      <w:tblLayout w:type="fixed"/>
      <w:tblCellMar>
        <w:top w:w="0" w:type="dxa"/>
        <w:left w:w="0" w:type="dxa"/>
        <w:bottom w:w="0" w:type="dxa"/>
        <w:right w:w="0" w:type="dxa"/>
      </w:tblCellMar>
    </w:tblPr>
  </w:style>
  <w:style w:type="paragraph" w:customStyle="1" w:styleId="6">
    <w:name w:val="Table Text"/>
    <w:basedOn w:val="1"/>
    <w:semiHidden/>
    <w:qFormat/>
    <w:uiPriority w:val="0"/>
    <w:rPr>
      <w:rFonts w:ascii="宋体" w:hAnsi="宋体" w:eastAsia="宋体" w:cs="宋体"/>
      <w:sz w:val="18"/>
      <w:szCs w:val="18"/>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1" Type="http://schemas.openxmlformats.org/officeDocument/2006/relationships/fontTable" Target="fontTable.xml"/><Relationship Id="rId40" Type="http://schemas.openxmlformats.org/officeDocument/2006/relationships/customXml" Target="../customXml/item1.xml"/><Relationship Id="rId4" Type="http://schemas.openxmlformats.org/officeDocument/2006/relationships/footer" Target="footer2.xml"/><Relationship Id="rId39" Type="http://schemas.openxmlformats.org/officeDocument/2006/relationships/image" Target="media/image20.png"/><Relationship Id="rId38" Type="http://schemas.openxmlformats.org/officeDocument/2006/relationships/image" Target="media/image19.png"/><Relationship Id="rId37" Type="http://schemas.openxmlformats.org/officeDocument/2006/relationships/image" Target="media/image18.png"/><Relationship Id="rId36" Type="http://schemas.openxmlformats.org/officeDocument/2006/relationships/image" Target="media/image17.png"/><Relationship Id="rId35" Type="http://schemas.openxmlformats.org/officeDocument/2006/relationships/image" Target="media/image16.png"/><Relationship Id="rId34" Type="http://schemas.openxmlformats.org/officeDocument/2006/relationships/image" Target="media/image15.png"/><Relationship Id="rId33" Type="http://schemas.openxmlformats.org/officeDocument/2006/relationships/image" Target="media/image14.png"/><Relationship Id="rId32" Type="http://schemas.openxmlformats.org/officeDocument/2006/relationships/image" Target="media/image13.png"/><Relationship Id="rId31" Type="http://schemas.openxmlformats.org/officeDocument/2006/relationships/image" Target="media/image12.png"/><Relationship Id="rId30" Type="http://schemas.openxmlformats.org/officeDocument/2006/relationships/image" Target="media/image11.png"/><Relationship Id="rId3" Type="http://schemas.openxmlformats.org/officeDocument/2006/relationships/footer" Target="footer1.xml"/><Relationship Id="rId29" Type="http://schemas.openxmlformats.org/officeDocument/2006/relationships/image" Target="media/image10.png"/><Relationship Id="rId28" Type="http://schemas.openxmlformats.org/officeDocument/2006/relationships/image" Target="media/image9.png"/><Relationship Id="rId27" Type="http://schemas.openxmlformats.org/officeDocument/2006/relationships/image" Target="media/image8.png"/><Relationship Id="rId26" Type="http://schemas.openxmlformats.org/officeDocument/2006/relationships/image" Target="media/image7.png"/><Relationship Id="rId25" Type="http://schemas.openxmlformats.org/officeDocument/2006/relationships/image" Target="media/image6.png"/><Relationship Id="rId24" Type="http://schemas.openxmlformats.org/officeDocument/2006/relationships/image" Target="media/image5.png"/><Relationship Id="rId23" Type="http://schemas.openxmlformats.org/officeDocument/2006/relationships/image" Target="media/image4.png"/><Relationship Id="rId22" Type="http://schemas.openxmlformats.org/officeDocument/2006/relationships/image" Target="media/image3.png"/><Relationship Id="rId21" Type="http://schemas.openxmlformats.org/officeDocument/2006/relationships/image" Target="media/image2.png"/><Relationship Id="rId20" Type="http://schemas.openxmlformats.org/officeDocument/2006/relationships/image" Target="media/image1.png"/><Relationship Id="rId2" Type="http://schemas.openxmlformats.org/officeDocument/2006/relationships/settings" Target="settings.xml"/><Relationship Id="rId19" Type="http://schemas.openxmlformats.org/officeDocument/2006/relationships/theme" Target="theme/theme1.xml"/><Relationship Id="rId18" Type="http://schemas.openxmlformats.org/officeDocument/2006/relationships/footer" Target="footer16.xml"/><Relationship Id="rId17" Type="http://schemas.openxmlformats.org/officeDocument/2006/relationships/footer" Target="footer15.xml"/><Relationship Id="rId16" Type="http://schemas.openxmlformats.org/officeDocument/2006/relationships/footer" Target="footer14.xml"/><Relationship Id="rId15" Type="http://schemas.openxmlformats.org/officeDocument/2006/relationships/footer" Target="footer13.xml"/><Relationship Id="rId14" Type="http://schemas.openxmlformats.org/officeDocument/2006/relationships/footer" Target="footer12.xml"/><Relationship Id="rId13" Type="http://schemas.openxmlformats.org/officeDocument/2006/relationships/footer" Target="footer11.xml"/><Relationship Id="rId12" Type="http://schemas.openxmlformats.org/officeDocument/2006/relationships/footer" Target="footer10.xml"/><Relationship Id="rId11" Type="http://schemas.openxmlformats.org/officeDocument/2006/relationships/footer" Target="footer9.xml"/><Relationship Id="rId10" Type="http://schemas.openxmlformats.org/officeDocument/2006/relationships/footer" Target="footer8.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otalTime>0</TotalTime>
  <ScaleCrop>false</ScaleCrop>
  <LinksUpToDate>false</LinksUpToDate>
  <Application>WPS Office_10.1.0.7698_F1E327BC-269C-435d-A152-05C5408002CA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2023-09-14T08:32:31Z</dcterms:created>
  <dc:creator>Administrator</dc:creator>
  <cp:lastModifiedBy>Administrator</cp:lastModifiedBy>
  <dcterms:modified xsi:type="dcterms:W3CDTF">2023-09-14T08:33:01Z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wqlLaW5nc29mdCBQREYgdG8gV1BTIDkw</vt:lpwstr>
  </property>
  <property fmtid="{D5CDD505-2E9C-101B-9397-08002B2CF9AE}" pid="3" name="Created">
    <vt:filetime>2023-09-14T16:26:14Z</vt:filetime>
  </property>
  <property fmtid="{D5CDD505-2E9C-101B-9397-08002B2CF9AE}" pid="4" name="KSOProductBuildVer">
    <vt:lpwstr>2052-10.1.0.7698</vt:lpwstr>
  </property>
</Properties>
</file>